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157480</wp:posOffset>
            </wp:positionV>
            <wp:extent cx="7132320"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191770</wp:posOffset>
            </wp:positionV>
            <wp:extent cx="71323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890"/>
                    </a:xfrm>
                    <a:prstGeom prst="rect">
                      <a:avLst/>
                    </a:prstGeom>
                    <a:noFill/>
                  </pic:spPr>
                </pic:pic>
              </a:graphicData>
            </a:graphic>
          </wp:anchor>
        </w:drawing>
        <w:t>UNITED STATES</w:t>
      </w:r>
    </w:p>
    <w:p>
      <w:pPr>
        <w:spacing w:after="0" w:line="4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Washington, D.C. 20549</w:t>
      </w:r>
    </w:p>
    <w:p>
      <w:pPr>
        <w:spacing w:after="0" w:line="192"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263"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REPORT OF FOREIGN PRIVATE ISSUER</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SECURITIES EXCHANGE ACT OF 1934</w:t>
      </w:r>
    </w:p>
    <w:p>
      <w:pPr>
        <w:spacing w:after="0" w:line="207" w:lineRule="exact"/>
        <w:rPr>
          <w:sz w:val="24"/>
          <w:szCs w:val="24"/>
          <w:color w:val="auto"/>
        </w:rPr>
      </w:pPr>
    </w:p>
    <w:p>
      <w:pPr>
        <w:ind w:left="4400"/>
        <w:spacing w:after="0"/>
        <w:rPr>
          <w:sz w:val="20"/>
          <w:szCs w:val="20"/>
          <w:color w:val="auto"/>
        </w:rPr>
      </w:pPr>
      <w:r>
        <w:rPr>
          <w:rFonts w:ascii="Times New Roman" w:cs="Times New Roman" w:eastAsia="Times New Roman" w:hAnsi="Times New Roman"/>
          <w:sz w:val="18"/>
          <w:szCs w:val="18"/>
          <w:color w:val="auto"/>
        </w:rPr>
        <w:t>For the month of November, 2020</w:t>
      </w:r>
    </w:p>
    <w:p>
      <w:pPr>
        <w:spacing w:after="0" w:line="225"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Commission File Number 1-11414</w:t>
      </w:r>
    </w:p>
    <w:p>
      <w:pPr>
        <w:spacing w:after="0" w:line="21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spacing w:after="0" w:line="4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19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4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(Translation of Registrant’s name into English)</w:t>
      </w:r>
    </w:p>
    <w:p>
      <w:pPr>
        <w:spacing w:after="0" w:line="205"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(Address of Registrant’s Principal Executive Offices)</w:t>
      </w:r>
    </w:p>
    <w:p>
      <w:pPr>
        <w:spacing w:after="0" w:line="207"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whether the registrant files or will file annual reports under cover of Form 20-F or Form 40-F.</w:t>
      </w:r>
    </w:p>
    <w:p>
      <w:pPr>
        <w:spacing w:after="0" w:line="196" w:lineRule="exact"/>
        <w:rPr>
          <w:sz w:val="24"/>
          <w:szCs w:val="24"/>
          <w:color w:val="auto"/>
        </w:rPr>
      </w:pPr>
    </w:p>
    <w:p>
      <w:pPr>
        <w:ind w:left="4540"/>
        <w:spacing w:after="0" w:line="207" w:lineRule="exact"/>
        <w:tabs>
          <w:tab w:leader="none" w:pos="5720" w:val="left"/>
        </w:tabs>
        <w:rPr>
          <w:sz w:val="20"/>
          <w:szCs w:val="20"/>
          <w:color w:val="auto"/>
        </w:rPr>
      </w:pPr>
      <w:r>
        <w:rPr>
          <w:rFonts w:ascii="Times New Roman" w:cs="Times New Roman" w:eastAsia="Times New Roman" w:hAnsi="Times New Roman"/>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7"/>
          <w:szCs w:val="17"/>
          <w:color w:val="auto"/>
        </w:rPr>
        <w:t xml:space="preserve">Form 40-F </w:t>
      </w:r>
      <w:r>
        <w:rPr>
          <w:rFonts w:ascii="MS PGothic" w:cs="MS PGothic" w:eastAsia="MS PGothic" w:hAnsi="MS PGothic"/>
          <w:sz w:val="17"/>
          <w:szCs w:val="17"/>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196" w:lineRule="exact"/>
        <w:rPr>
          <w:sz w:val="24"/>
          <w:szCs w:val="24"/>
          <w:color w:val="auto"/>
        </w:rPr>
      </w:pPr>
    </w:p>
    <w:p>
      <w:pPr>
        <w:ind w:left="5040"/>
        <w:spacing w:after="0" w:line="207" w:lineRule="exact"/>
        <w:tabs>
          <w:tab w:leader="none" w:pos="572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7"/>
          <w:szCs w:val="17"/>
          <w:color w:val="auto"/>
        </w:rPr>
        <w:t xml:space="preserve">No </w:t>
      </w:r>
      <w:r>
        <w:rPr>
          <w:rFonts w:ascii="MS PGothic" w:cs="MS PGothic" w:eastAsia="MS PGothic" w:hAnsi="MS PGothic"/>
          <w:sz w:val="17"/>
          <w:szCs w:val="17"/>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196" w:lineRule="exact"/>
        <w:rPr>
          <w:sz w:val="24"/>
          <w:szCs w:val="24"/>
          <w:color w:val="auto"/>
        </w:rPr>
      </w:pPr>
    </w:p>
    <w:p>
      <w:pPr>
        <w:ind w:left="5040"/>
        <w:spacing w:after="0" w:line="207" w:lineRule="exact"/>
        <w:tabs>
          <w:tab w:leader="none" w:pos="572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7"/>
          <w:szCs w:val="17"/>
          <w:color w:val="auto"/>
        </w:rPr>
        <w:t xml:space="preserve">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529"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3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November 13, 2020</w:t>
      </w:r>
    </w:p>
    <w:p>
      <w:pPr>
        <w:spacing w:after="0" w:line="27"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FOREIGN TRADE BANK OF LATIN AMERICA, INC.</w:t>
      </w:r>
    </w:p>
    <w:p>
      <w:pPr>
        <w:spacing w:after="0" w:line="9"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i w:val="1"/>
          <w:iCs w:val="1"/>
          <w:color w:val="auto"/>
        </w:rPr>
        <w:t>(Registrant)</w:t>
      </w:r>
    </w:p>
    <w:p>
      <w:pPr>
        <w:spacing w:after="0" w:line="207" w:lineRule="exact"/>
        <w:rPr>
          <w:sz w:val="20"/>
          <w:szCs w:val="20"/>
          <w:color w:val="auto"/>
        </w:rPr>
      </w:pPr>
    </w:p>
    <w:p>
      <w:pPr>
        <w:ind w:left="6540"/>
        <w:spacing w:after="0"/>
        <w:tabs>
          <w:tab w:leader="none" w:pos="7080" w:val="left"/>
        </w:tabs>
        <w:rPr>
          <w:sz w:val="20"/>
          <w:szCs w:val="20"/>
          <w:color w:val="auto"/>
        </w:rPr>
      </w:pPr>
      <w:r>
        <w:rPr>
          <w:rFonts w:ascii="Times New Roman" w:cs="Times New Roman" w:eastAsia="Times New Roman" w:hAnsi="Times New Roman"/>
          <w:sz w:val="18"/>
          <w:szCs w:val="18"/>
          <w:color w:val="auto"/>
        </w:rPr>
        <w:t>By:</w:t>
      </w:r>
      <w:r>
        <w:rPr>
          <w:sz w:val="20"/>
          <w:szCs w:val="20"/>
          <w:color w:val="auto"/>
        </w:rPr>
        <w:tab/>
      </w:r>
      <w:r>
        <w:rPr>
          <w:rFonts w:ascii="Times New Roman" w:cs="Times New Roman" w:eastAsia="Times New Roman" w:hAnsi="Times New Roman"/>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4505325</wp:posOffset>
            </wp:positionH>
            <wp:positionV relativeFrom="paragraph">
              <wp:posOffset>17145</wp:posOffset>
            </wp:positionV>
            <wp:extent cx="263144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631440" cy="8255"/>
                    </a:xfrm>
                    <a:prstGeom prst="rect">
                      <a:avLst/>
                    </a:prstGeom>
                    <a:noFill/>
                  </pic:spPr>
                </pic:pic>
              </a:graphicData>
            </a:graphic>
          </wp:anchor>
        </w:drawing>
      </w:r>
    </w:p>
    <w:p>
      <w:pPr>
        <w:spacing w:after="0" w:line="219" w:lineRule="exact"/>
        <w:rPr>
          <w:sz w:val="20"/>
          <w:szCs w:val="20"/>
          <w:color w:val="auto"/>
        </w:rPr>
      </w:pPr>
    </w:p>
    <w:p>
      <w:pPr>
        <w:ind w:left="6540"/>
        <w:spacing w:after="0"/>
        <w:rPr>
          <w:sz w:val="20"/>
          <w:szCs w:val="20"/>
          <w:color w:val="auto"/>
        </w:rPr>
      </w:pPr>
      <w:r>
        <w:rPr>
          <w:rFonts w:ascii="Times New Roman" w:cs="Times New Roman" w:eastAsia="Times New Roman" w:hAnsi="Times New Roman"/>
          <w:sz w:val="18"/>
          <w:szCs w:val="18"/>
          <w:color w:val="auto"/>
        </w:rPr>
        <w:t>Name: Ana Graciela de Méndez</w:t>
      </w:r>
    </w:p>
    <w:p>
      <w:pPr>
        <w:spacing w:after="0" w:line="27" w:lineRule="exact"/>
        <w:rPr>
          <w:sz w:val="20"/>
          <w:szCs w:val="20"/>
          <w:color w:val="auto"/>
        </w:rPr>
      </w:pPr>
    </w:p>
    <w:p>
      <w:pPr>
        <w:ind w:left="6540"/>
        <w:spacing w:after="0"/>
        <w:tabs>
          <w:tab w:leader="none" w:pos="7080" w:val="left"/>
        </w:tabs>
        <w:rPr>
          <w:sz w:val="20"/>
          <w:szCs w:val="20"/>
          <w:color w:val="auto"/>
        </w:rPr>
      </w:pPr>
      <w:r>
        <w:rPr>
          <w:rFonts w:ascii="Times New Roman" w:cs="Times New Roman" w:eastAsia="Times New Roman" w:hAnsi="Times New Roman"/>
          <w:sz w:val="18"/>
          <w:szCs w:val="18"/>
          <w:color w:val="auto"/>
        </w:rPr>
        <w:t>Title:</w:t>
      </w:r>
      <w:r>
        <w:rPr>
          <w:sz w:val="20"/>
          <w:szCs w:val="20"/>
          <w:color w:val="auto"/>
        </w:rPr>
        <w:tab/>
      </w:r>
      <w:r>
        <w:rPr>
          <w:rFonts w:ascii="Times New Roman" w:cs="Times New Roman" w:eastAsia="Times New Roman" w:hAnsi="Times New Roman"/>
          <w:sz w:val="17"/>
          <w:szCs w:val="17"/>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2" w:name="page3"/>
    <w:bookmarkEnd w:id="2"/>
    <w:p>
      <w:pPr>
        <w:spacing w:after="0"/>
        <w:rPr>
          <w:sz w:val="20"/>
          <w:szCs w:val="20"/>
          <w:color w:val="auto"/>
        </w:rPr>
      </w:pPr>
      <w:r>
        <w:rPr>
          <w:rFonts w:ascii="Times New Roman" w:cs="Times New Roman" w:eastAsia="Times New Roman" w:hAnsi="Times New Roman"/>
          <w:sz w:val="32"/>
          <w:szCs w:val="32"/>
          <w:b w:val="1"/>
          <w:bCs w:val="1"/>
          <w:color w:val="auto"/>
        </w:rPr>
        <w:t>Banco Latinoamericano de Comercio Exterior, S.A. and Subsidiaries</w:t>
      </w: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Unaudited condensed consolidated interim financial statements</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of September 30, 2020, and for the three and nine months ended September 30,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875" w:right="1440" w:bottom="1440" w:gutter="0" w:footer="0" w:header="0"/>
        </w:sectPr>
      </w:pPr>
    </w:p>
    <w:bookmarkStart w:id="3" w:name="page4"/>
    <w:bookmarkEnd w:id="3"/>
    <w:p>
      <w:pP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 and Subsidiaries</w:t>
      </w:r>
    </w:p>
    <w:p>
      <w:pPr>
        <w:spacing w:after="0" w:line="23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Contents</w:t>
      </w:r>
    </w:p>
    <w:p>
      <w:pPr>
        <w:spacing w:after="0" w:line="229" w:lineRule="exact"/>
        <w:rPr>
          <w:sz w:val="20"/>
          <w:szCs w:val="20"/>
          <w:color w:val="auto"/>
        </w:rPr>
      </w:pPr>
    </w:p>
    <w:p>
      <w:pPr>
        <w:ind w:left="180"/>
        <w:spacing w:after="0"/>
        <w:rPr>
          <w:rFonts w:ascii="Times New Roman" w:cs="Times New Roman" w:eastAsia="Times New Roman" w:hAnsi="Times New Roman"/>
          <w:sz w:val="18"/>
          <w:szCs w:val="18"/>
          <w:u w:val="single" w:color="auto"/>
          <w:color w:val="0000EE"/>
        </w:rPr>
      </w:pPr>
      <w:hyperlink w:anchor="page5">
        <w:r>
          <w:rPr>
            <w:rFonts w:ascii="Times New Roman" w:cs="Times New Roman" w:eastAsia="Times New Roman" w:hAnsi="Times New Roman"/>
            <w:sz w:val="18"/>
            <w:szCs w:val="18"/>
            <w:u w:val="single" w:color="auto"/>
            <w:color w:val="0000EE"/>
          </w:rPr>
          <w:t>Unaudited condensed consolidated interim statements of financial position</w:t>
        </w:r>
      </w:hyperlink>
    </w:p>
    <w:p>
      <w:pPr>
        <w:spacing w:after="0" w:line="225" w:lineRule="exact"/>
        <w:rPr>
          <w:sz w:val="20"/>
          <w:szCs w:val="20"/>
          <w:color w:val="auto"/>
        </w:rPr>
      </w:pPr>
    </w:p>
    <w:p>
      <w:pPr>
        <w:ind w:left="180"/>
        <w:spacing w:after="0"/>
        <w:rPr>
          <w:rFonts w:ascii="Times New Roman" w:cs="Times New Roman" w:eastAsia="Times New Roman" w:hAnsi="Times New Roman"/>
          <w:sz w:val="18"/>
          <w:szCs w:val="18"/>
          <w:u w:val="single" w:color="auto"/>
          <w:color w:val="0000EE"/>
        </w:rPr>
      </w:pPr>
      <w:hyperlink w:anchor="page6">
        <w:r>
          <w:rPr>
            <w:rFonts w:ascii="Times New Roman" w:cs="Times New Roman" w:eastAsia="Times New Roman" w:hAnsi="Times New Roman"/>
            <w:sz w:val="18"/>
            <w:szCs w:val="18"/>
            <w:u w:val="single" w:color="auto"/>
            <w:color w:val="0000EE"/>
          </w:rPr>
          <w:t>Unaudited condensed consolidated interim statements of profit or loss</w:t>
        </w:r>
      </w:hyperlink>
    </w:p>
    <w:p>
      <w:pPr>
        <w:spacing w:after="0" w:line="225" w:lineRule="exact"/>
        <w:rPr>
          <w:sz w:val="20"/>
          <w:szCs w:val="20"/>
          <w:color w:val="auto"/>
        </w:rPr>
      </w:pPr>
    </w:p>
    <w:p>
      <w:pPr>
        <w:ind w:left="180"/>
        <w:spacing w:after="0"/>
        <w:rPr>
          <w:rFonts w:ascii="Times New Roman" w:cs="Times New Roman" w:eastAsia="Times New Roman" w:hAnsi="Times New Roman"/>
          <w:sz w:val="18"/>
          <w:szCs w:val="18"/>
          <w:u w:val="single" w:color="auto"/>
          <w:color w:val="0000EE"/>
        </w:rPr>
      </w:pPr>
      <w:hyperlink w:anchor="page7">
        <w:r>
          <w:rPr>
            <w:rFonts w:ascii="Times New Roman" w:cs="Times New Roman" w:eastAsia="Times New Roman" w:hAnsi="Times New Roman"/>
            <w:sz w:val="18"/>
            <w:szCs w:val="18"/>
            <w:u w:val="single" w:color="auto"/>
            <w:color w:val="0000EE"/>
          </w:rPr>
          <w:t>Unaudited condensed consolidated interim statements of comprehensive income</w:t>
        </w:r>
      </w:hyperlink>
    </w:p>
    <w:p>
      <w:pPr>
        <w:spacing w:after="0" w:line="225" w:lineRule="exact"/>
        <w:rPr>
          <w:sz w:val="20"/>
          <w:szCs w:val="20"/>
          <w:color w:val="auto"/>
        </w:rPr>
      </w:pPr>
    </w:p>
    <w:p>
      <w:pPr>
        <w:ind w:left="180"/>
        <w:spacing w:after="0"/>
        <w:rPr>
          <w:rFonts w:ascii="Times New Roman" w:cs="Times New Roman" w:eastAsia="Times New Roman" w:hAnsi="Times New Roman"/>
          <w:sz w:val="18"/>
          <w:szCs w:val="18"/>
          <w:u w:val="single" w:color="auto"/>
          <w:color w:val="0000EE"/>
        </w:rPr>
      </w:pPr>
      <w:hyperlink w:anchor="page8">
        <w:r>
          <w:rPr>
            <w:rFonts w:ascii="Times New Roman" w:cs="Times New Roman" w:eastAsia="Times New Roman" w:hAnsi="Times New Roman"/>
            <w:sz w:val="18"/>
            <w:szCs w:val="18"/>
            <w:u w:val="single" w:color="auto"/>
            <w:color w:val="0000EE"/>
          </w:rPr>
          <w:t>Unaudited condensed consolidated interim statements of changes in equity</w:t>
        </w:r>
      </w:hyperlink>
    </w:p>
    <w:p>
      <w:pPr>
        <w:spacing w:after="0" w:line="225" w:lineRule="exact"/>
        <w:rPr>
          <w:sz w:val="20"/>
          <w:szCs w:val="20"/>
          <w:color w:val="auto"/>
        </w:rPr>
      </w:pPr>
    </w:p>
    <w:p>
      <w:pPr>
        <w:ind w:left="180"/>
        <w:spacing w:after="0"/>
        <w:rPr>
          <w:rFonts w:ascii="Times New Roman" w:cs="Times New Roman" w:eastAsia="Times New Roman" w:hAnsi="Times New Roman"/>
          <w:sz w:val="18"/>
          <w:szCs w:val="18"/>
          <w:u w:val="single" w:color="auto"/>
          <w:color w:val="0000EE"/>
        </w:rPr>
      </w:pPr>
      <w:hyperlink w:anchor="page9">
        <w:r>
          <w:rPr>
            <w:rFonts w:ascii="Times New Roman" w:cs="Times New Roman" w:eastAsia="Times New Roman" w:hAnsi="Times New Roman"/>
            <w:sz w:val="18"/>
            <w:szCs w:val="18"/>
            <w:u w:val="single" w:color="auto"/>
            <w:color w:val="0000EE"/>
          </w:rPr>
          <w:t>Unaudited condensed consolidated interim statements of cash flows</w:t>
        </w:r>
      </w:hyperlink>
    </w:p>
    <w:p>
      <w:pPr>
        <w:spacing w:after="0" w:line="225" w:lineRule="exact"/>
        <w:rPr>
          <w:sz w:val="20"/>
          <w:szCs w:val="20"/>
          <w:color w:val="auto"/>
        </w:rPr>
      </w:pPr>
    </w:p>
    <w:p>
      <w:pPr>
        <w:ind w:left="180"/>
        <w:spacing w:after="0"/>
        <w:rPr>
          <w:rFonts w:ascii="Times New Roman" w:cs="Times New Roman" w:eastAsia="Times New Roman" w:hAnsi="Times New Roman"/>
          <w:sz w:val="18"/>
          <w:szCs w:val="18"/>
          <w:u w:val="single" w:color="auto"/>
          <w:color w:val="0000EE"/>
        </w:rPr>
      </w:pPr>
      <w:hyperlink w:anchor="page10">
        <w:r>
          <w:rPr>
            <w:rFonts w:ascii="Times New Roman" w:cs="Times New Roman" w:eastAsia="Times New Roman" w:hAnsi="Times New Roman"/>
            <w:sz w:val="18"/>
            <w:szCs w:val="18"/>
            <w:u w:val="single" w:color="auto"/>
            <w:color w:val="0000EE"/>
          </w:rPr>
          <w:t>Notes to the unaudited condensed consolidated interim financial statements</w:t>
        </w:r>
      </w:hyperlink>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445770</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894" w:right="1440" w:bottom="1440" w:gutter="0" w:footer="0" w:header="0"/>
        </w:sectPr>
      </w:pPr>
    </w:p>
    <w:bookmarkStart w:id="4" w:name="page5"/>
    <w:bookmarkEnd w:id="4"/>
    <w:p>
      <w:pP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 A. and Subsidiaries</w:t>
      </w:r>
    </w:p>
    <w:p>
      <w:pPr>
        <w:spacing w:after="0" w:line="232" w:lineRule="exact"/>
        <w:rPr>
          <w:sz w:val="20"/>
          <w:szCs w:val="20"/>
          <w:color w:val="auto"/>
        </w:rPr>
      </w:pPr>
    </w:p>
    <w:p>
      <w:pPr>
        <w:ind w:right="5520"/>
        <w:spacing w:after="0" w:line="278" w:lineRule="auto"/>
        <w:rPr>
          <w:sz w:val="20"/>
          <w:szCs w:val="20"/>
          <w:color w:val="auto"/>
        </w:rPr>
      </w:pPr>
      <w:r>
        <w:rPr>
          <w:rFonts w:ascii="Times New Roman" w:cs="Times New Roman" w:eastAsia="Times New Roman" w:hAnsi="Times New Roman"/>
          <w:sz w:val="18"/>
          <w:szCs w:val="18"/>
          <w:b w:val="1"/>
          <w:bCs w:val="1"/>
          <w:color w:val="auto"/>
        </w:rPr>
        <w:t xml:space="preserve">Unaudited condensed consolidated interim statements of financial position September 30, 2020 and December 31, 2019 </w:t>
      </w:r>
      <w:r>
        <w:rPr>
          <w:rFonts w:ascii="Times New Roman" w:cs="Times New Roman" w:eastAsia="Times New Roman" w:hAnsi="Times New Roman"/>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121285</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7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7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4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September 30,</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7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2020</w:t>
            </w:r>
          </w:p>
        </w:tc>
        <w:tc>
          <w:tcPr>
            <w:tcW w:w="320" w:type="dxa"/>
            <w:vAlign w:val="bottom"/>
          </w:tcPr>
          <w:p>
            <w:pPr>
              <w:spacing w:after="0"/>
              <w:rPr>
                <w:sz w:val="18"/>
                <w:szCs w:val="18"/>
                <w:color w:val="auto"/>
              </w:rPr>
            </w:pPr>
          </w:p>
        </w:tc>
        <w:tc>
          <w:tcPr>
            <w:tcW w:w="13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6760" w:type="dxa"/>
            <w:vAlign w:val="bottom"/>
          </w:tcPr>
          <w:p>
            <w:pPr>
              <w:spacing w:after="0"/>
              <w:rPr>
                <w:sz w:val="20"/>
                <w:szCs w:val="20"/>
                <w:color w:val="auto"/>
              </w:rPr>
            </w:pPr>
          </w:p>
        </w:tc>
        <w:tc>
          <w:tcPr>
            <w:tcW w:w="1600" w:type="dxa"/>
            <w:vAlign w:val="bottom"/>
            <w:gridSpan w:val="2"/>
          </w:tcPr>
          <w:p>
            <w:pPr>
              <w:ind w:left="420"/>
              <w:spacing w:after="0"/>
              <w:rPr>
                <w:sz w:val="20"/>
                <w:szCs w:val="20"/>
                <w:color w:val="auto"/>
              </w:rPr>
            </w:pPr>
            <w:r>
              <w:rPr>
                <w:rFonts w:ascii="Times New Roman" w:cs="Times New Roman" w:eastAsia="Times New Roman" w:hAnsi="Times New Roman"/>
                <w:sz w:val="18"/>
                <w:szCs w:val="18"/>
                <w:b w:val="1"/>
                <w:bCs w:val="1"/>
                <w:color w:val="auto"/>
              </w:rPr>
              <w:t>Notes</w:t>
            </w:r>
          </w:p>
        </w:tc>
        <w:tc>
          <w:tcPr>
            <w:tcW w:w="154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rPr>
              <w:t>(Unaudited)</w:t>
            </w:r>
          </w:p>
        </w:tc>
        <w:tc>
          <w:tcPr>
            <w:tcW w:w="1240" w:type="dxa"/>
            <w:vAlign w:val="bottom"/>
          </w:tcPr>
          <w:p>
            <w:pPr>
              <w:jc w:val="right"/>
              <w:ind w:right="35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Pr>
          <w:p>
            <w:pPr>
              <w:spacing w:after="0"/>
              <w:rPr>
                <w:sz w:val="20"/>
                <w:szCs w:val="20"/>
                <w:color w:val="auto"/>
              </w:rPr>
            </w:pPr>
          </w:p>
        </w:tc>
      </w:tr>
      <w:tr>
        <w:trPr>
          <w:trHeight w:val="209"/>
        </w:trPr>
        <w:tc>
          <w:tcPr>
            <w:tcW w:w="67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Assets</w:t>
            </w:r>
          </w:p>
        </w:tc>
        <w:tc>
          <w:tcPr>
            <w:tcW w:w="126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7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Cash and due from banks</w:t>
            </w:r>
          </w:p>
        </w:tc>
        <w:tc>
          <w:tcPr>
            <w:tcW w:w="1260" w:type="dxa"/>
            <w:vAlign w:val="bottom"/>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w w:val="97"/>
              </w:rPr>
              <w:t>7,8</w:t>
            </w: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1,401,669</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1,178,170</w:t>
            </w:r>
          </w:p>
        </w:tc>
      </w:tr>
      <w:tr>
        <w:trPr>
          <w:trHeight w:val="216"/>
        </w:trPr>
        <w:tc>
          <w:tcPr>
            <w:tcW w:w="67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Securities and other financial assets, net</w:t>
            </w:r>
          </w:p>
        </w:tc>
        <w:tc>
          <w:tcPr>
            <w:tcW w:w="1260" w:type="dxa"/>
            <w:vAlign w:val="bottom"/>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w w:val="97"/>
              </w:rPr>
              <w:t>5,9</w:t>
            </w: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238,572</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88,794</w:t>
            </w:r>
          </w:p>
        </w:tc>
      </w:tr>
      <w:tr>
        <w:trPr>
          <w:trHeight w:val="216"/>
        </w:trPr>
        <w:tc>
          <w:tcPr>
            <w:tcW w:w="67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Loans</w:t>
            </w:r>
          </w:p>
        </w:tc>
        <w:tc>
          <w:tcPr>
            <w:tcW w:w="12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4,566,255</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5,892,997</w:t>
            </w:r>
          </w:p>
        </w:tc>
      </w:tr>
      <w:tr>
        <w:trPr>
          <w:trHeight w:val="216"/>
        </w:trPr>
        <w:tc>
          <w:tcPr>
            <w:tcW w:w="67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Interest receivable</w:t>
            </w: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30,339</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41,757</w:t>
            </w:r>
          </w:p>
        </w:tc>
      </w:tr>
      <w:tr>
        <w:trPr>
          <w:trHeight w:val="216"/>
        </w:trPr>
        <w:tc>
          <w:tcPr>
            <w:tcW w:w="676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Allowance for loans losses</w:t>
            </w:r>
          </w:p>
        </w:tc>
        <w:tc>
          <w:tcPr>
            <w:tcW w:w="12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(42,492)</w:t>
            </w:r>
          </w:p>
        </w:tc>
        <w:tc>
          <w:tcPr>
            <w:tcW w:w="134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(99,307)</w:t>
            </w:r>
          </w:p>
        </w:tc>
      </w:tr>
      <w:tr>
        <w:trPr>
          <w:trHeight w:val="229"/>
        </w:trPr>
        <w:tc>
          <w:tcPr>
            <w:tcW w:w="67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Unearned interest and deferred fees</w:t>
            </w:r>
          </w:p>
        </w:tc>
        <w:tc>
          <w:tcPr>
            <w:tcW w:w="126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5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(7,176)</w:t>
            </w:r>
          </w:p>
        </w:tc>
        <w:tc>
          <w:tcPr>
            <w:tcW w:w="134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(12,114)</w:t>
            </w:r>
          </w:p>
        </w:tc>
      </w:tr>
      <w:tr>
        <w:trPr>
          <w:trHeight w:val="210"/>
        </w:trPr>
        <w:tc>
          <w:tcPr>
            <w:tcW w:w="67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Loans, net</w:t>
            </w:r>
          </w:p>
        </w:tc>
        <w:tc>
          <w:tcPr>
            <w:tcW w:w="1260" w:type="dxa"/>
            <w:vAlign w:val="bottom"/>
            <w:tcBorders>
              <w:top w:val="single" w:sz="8" w:color="CCEEFF"/>
            </w:tcBorders>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rPr>
              <w:t>5,7,10</w:t>
            </w:r>
          </w:p>
        </w:tc>
        <w:tc>
          <w:tcPr>
            <w:tcW w:w="34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4,546,926</w:t>
            </w:r>
          </w:p>
        </w:tc>
        <w:tc>
          <w:tcPr>
            <w:tcW w:w="3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5,823,333</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7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Customers' liabilities under acceptances</w:t>
            </w:r>
          </w:p>
        </w:tc>
        <w:tc>
          <w:tcPr>
            <w:tcW w:w="1260" w:type="dxa"/>
            <w:vAlign w:val="bottom"/>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w w:val="97"/>
              </w:rPr>
              <w:t>5,7</w:t>
            </w: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89,576</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115,682</w:t>
            </w: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color w:val="auto"/>
              </w:rPr>
              <w:t>Derivative financial instruments - assets</w:t>
            </w:r>
          </w:p>
        </w:tc>
        <w:tc>
          <w:tcPr>
            <w:tcW w:w="1260" w:type="dxa"/>
            <w:vAlign w:val="bottom"/>
          </w:tcPr>
          <w:p>
            <w:pPr>
              <w:jc w:val="center"/>
              <w:ind w:left="30"/>
              <w:spacing w:after="0"/>
              <w:rPr>
                <w:sz w:val="20"/>
                <w:szCs w:val="20"/>
                <w:color w:val="auto"/>
              </w:rPr>
            </w:pPr>
            <w:r>
              <w:rPr>
                <w:rFonts w:ascii="Times New Roman" w:cs="Times New Roman" w:eastAsia="Times New Roman" w:hAnsi="Times New Roman"/>
                <w:sz w:val="18"/>
                <w:szCs w:val="18"/>
                <w:color w:val="auto"/>
              </w:rPr>
              <w:t>5,7,13</w:t>
            </w:r>
          </w:p>
        </w:tc>
        <w:tc>
          <w:tcPr>
            <w:tcW w:w="340" w:type="dxa"/>
            <w:vAlign w:val="bottom"/>
          </w:tcPr>
          <w:p>
            <w:pPr>
              <w:spacing w:after="0"/>
              <w:rPr>
                <w:sz w:val="18"/>
                <w:szCs w:val="18"/>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6,943</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11,157</w:t>
            </w:r>
          </w:p>
        </w:tc>
      </w:tr>
      <w:tr>
        <w:trPr>
          <w:trHeight w:val="216"/>
        </w:trPr>
        <w:tc>
          <w:tcPr>
            <w:tcW w:w="676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color w:val="auto"/>
              </w:rPr>
              <w:t>Equipment and leasehold improvements, net</w:t>
            </w: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16,620</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18,752</w:t>
            </w:r>
          </w:p>
        </w:tc>
      </w:tr>
      <w:tr>
        <w:trPr>
          <w:trHeight w:val="216"/>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Intangibles, net</w:t>
            </w:r>
          </w:p>
        </w:tc>
        <w:tc>
          <w:tcPr>
            <w:tcW w:w="12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864</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1,427</w:t>
            </w: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color w:val="auto"/>
              </w:rPr>
              <w:t>Investment properties</w:t>
            </w: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3,285</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3,494</w:t>
            </w:r>
          </w:p>
        </w:tc>
      </w:tr>
      <w:tr>
        <w:trPr>
          <w:trHeight w:val="229"/>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assets</w:t>
            </w:r>
          </w:p>
        </w:tc>
        <w:tc>
          <w:tcPr>
            <w:tcW w:w="1260" w:type="dxa"/>
            <w:vAlign w:val="bottom"/>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w w:val="99"/>
              </w:rPr>
              <w:t>14</w:t>
            </w:r>
          </w:p>
        </w:tc>
        <w:tc>
          <w:tcPr>
            <w:tcW w:w="340" w:type="dxa"/>
            <w:vAlign w:val="bottom"/>
            <w:shd w:val="clear" w:color="auto" w:fill="CCEEFF"/>
          </w:tcPr>
          <w:p>
            <w:pPr>
              <w:spacing w:after="0"/>
              <w:rPr>
                <w:sz w:val="19"/>
                <w:szCs w:val="19"/>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6,739</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8,857</w:t>
            </w:r>
          </w:p>
        </w:tc>
      </w:tr>
      <w:tr>
        <w:trPr>
          <w:trHeight w:val="263"/>
        </w:trPr>
        <w:tc>
          <w:tcPr>
            <w:tcW w:w="676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b w:val="1"/>
                <w:bCs w:val="1"/>
                <w:color w:val="auto"/>
              </w:rPr>
              <w:t>Total assets</w:t>
            </w:r>
          </w:p>
        </w:tc>
        <w:tc>
          <w:tcPr>
            <w:tcW w:w="1260" w:type="dxa"/>
            <w:vAlign w:val="bottom"/>
            <w:tcBorders>
              <w:bottom w:val="single" w:sz="8" w:color="CCEEFF"/>
            </w:tcBorders>
          </w:tcPr>
          <w:p>
            <w:pPr>
              <w:spacing w:after="0"/>
              <w:rPr>
                <w:sz w:val="22"/>
                <w:szCs w:val="22"/>
                <w:color w:val="auto"/>
              </w:rPr>
            </w:pPr>
          </w:p>
        </w:tc>
        <w:tc>
          <w:tcPr>
            <w:tcW w:w="340" w:type="dxa"/>
            <w:vAlign w:val="bottom"/>
            <w:tcBorders>
              <w:bottom w:val="single" w:sz="8" w:color="CCEEFF"/>
            </w:tcBorders>
          </w:tcPr>
          <w:p>
            <w:pPr>
              <w:spacing w:after="0"/>
              <w:rPr>
                <w:sz w:val="22"/>
                <w:szCs w:val="22"/>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6,311,194</w:t>
            </w:r>
          </w:p>
        </w:tc>
        <w:tc>
          <w:tcPr>
            <w:tcW w:w="320" w:type="dxa"/>
            <w:vAlign w:val="bottom"/>
            <w:tcBorders>
              <w:bottom w:val="single" w:sz="8" w:color="CCEEFF"/>
            </w:tcBorders>
          </w:tcPr>
          <w:p>
            <w:pPr>
              <w:spacing w:after="0"/>
              <w:rPr>
                <w:sz w:val="22"/>
                <w:szCs w:val="22"/>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7,249,666</w:t>
            </w:r>
          </w:p>
        </w:tc>
        <w:tc>
          <w:tcPr>
            <w:tcW w:w="100" w:type="dxa"/>
            <w:vAlign w:val="bottom"/>
            <w:tcBorders>
              <w:bottom w:val="single" w:sz="8" w:color="CCEEFF"/>
            </w:tcBorders>
          </w:tcPr>
          <w:p>
            <w:pPr>
              <w:spacing w:after="0"/>
              <w:rPr>
                <w:sz w:val="22"/>
                <w:szCs w:val="22"/>
                <w:color w:val="auto"/>
              </w:rPr>
            </w:pPr>
          </w:p>
        </w:tc>
      </w:tr>
      <w:tr>
        <w:trPr>
          <w:trHeight w:val="196"/>
        </w:trPr>
        <w:tc>
          <w:tcPr>
            <w:tcW w:w="676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Liabilities and Equity</w:t>
            </w: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Liabilities:</w:t>
            </w:r>
          </w:p>
        </w:tc>
        <w:tc>
          <w:tcPr>
            <w:tcW w:w="12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color w:val="auto"/>
              </w:rPr>
              <w:t>Demand deposits</w:t>
            </w: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361,230</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85,786</w:t>
            </w:r>
          </w:p>
        </w:tc>
      </w:tr>
      <w:tr>
        <w:trPr>
          <w:trHeight w:val="230"/>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Time deposits</w:t>
            </w:r>
          </w:p>
        </w:tc>
        <w:tc>
          <w:tcPr>
            <w:tcW w:w="126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2,693,965</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2,802,550</w:t>
            </w:r>
          </w:p>
        </w:tc>
      </w:tr>
      <w:tr>
        <w:trPr>
          <w:trHeight w:val="210"/>
        </w:trPr>
        <w:tc>
          <w:tcPr>
            <w:tcW w:w="6760" w:type="dxa"/>
            <w:vAlign w:val="bottom"/>
          </w:tcPr>
          <w:p>
            <w:pPr>
              <w:spacing w:after="0"/>
              <w:rPr>
                <w:sz w:val="18"/>
                <w:szCs w:val="18"/>
                <w:color w:val="auto"/>
              </w:rPr>
            </w:pPr>
          </w:p>
        </w:tc>
        <w:tc>
          <w:tcPr>
            <w:tcW w:w="1260" w:type="dxa"/>
            <w:vAlign w:val="bottom"/>
          </w:tcPr>
          <w:p>
            <w:pPr>
              <w:jc w:val="center"/>
              <w:ind w:left="10"/>
              <w:spacing w:after="0"/>
              <w:rPr>
                <w:sz w:val="20"/>
                <w:szCs w:val="20"/>
                <w:color w:val="auto"/>
              </w:rPr>
            </w:pPr>
            <w:r>
              <w:rPr>
                <w:rFonts w:ascii="Times New Roman" w:cs="Times New Roman" w:eastAsia="Times New Roman" w:hAnsi="Times New Roman"/>
                <w:sz w:val="18"/>
                <w:szCs w:val="18"/>
                <w:color w:val="auto"/>
              </w:rPr>
              <w:t>7,15</w:t>
            </w:r>
          </w:p>
        </w:tc>
        <w:tc>
          <w:tcPr>
            <w:tcW w:w="34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3,055,195</w:t>
            </w:r>
          </w:p>
        </w:tc>
        <w:tc>
          <w:tcPr>
            <w:tcW w:w="3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2,888,336</w:t>
            </w:r>
          </w:p>
        </w:tc>
        <w:tc>
          <w:tcPr>
            <w:tcW w:w="100" w:type="dxa"/>
            <w:vAlign w:val="bottom"/>
          </w:tcPr>
          <w:p>
            <w:pPr>
              <w:spacing w:after="0"/>
              <w:rPr>
                <w:sz w:val="18"/>
                <w:szCs w:val="18"/>
                <w:color w:val="auto"/>
              </w:rPr>
            </w:pPr>
          </w:p>
        </w:tc>
      </w:tr>
      <w:tr>
        <w:trPr>
          <w:trHeight w:val="229"/>
        </w:trPr>
        <w:tc>
          <w:tcPr>
            <w:tcW w:w="676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Interest payable</w:t>
            </w:r>
          </w:p>
        </w:tc>
        <w:tc>
          <w:tcPr>
            <w:tcW w:w="126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3,431</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5,219</w:t>
            </w:r>
          </w:p>
        </w:tc>
      </w:tr>
      <w:tr>
        <w:trPr>
          <w:trHeight w:val="210"/>
        </w:trPr>
        <w:tc>
          <w:tcPr>
            <w:tcW w:w="676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deposits</w:t>
            </w:r>
          </w:p>
        </w:tc>
        <w:tc>
          <w:tcPr>
            <w:tcW w:w="1260" w:type="dxa"/>
            <w:vAlign w:val="bottom"/>
            <w:tcBorders>
              <w:bottom w:val="single" w:sz="8" w:color="CCEEFF"/>
            </w:tcBorders>
          </w:tcPr>
          <w:p>
            <w:pPr>
              <w:spacing w:after="0"/>
              <w:rPr>
                <w:sz w:val="18"/>
                <w:szCs w:val="18"/>
                <w:color w:val="auto"/>
              </w:rPr>
            </w:pPr>
          </w:p>
        </w:tc>
        <w:tc>
          <w:tcPr>
            <w:tcW w:w="34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3,058,626</w:t>
            </w:r>
          </w:p>
        </w:tc>
        <w:tc>
          <w:tcPr>
            <w:tcW w:w="3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2,893,555</w:t>
            </w:r>
          </w:p>
        </w:tc>
        <w:tc>
          <w:tcPr>
            <w:tcW w:w="100" w:type="dxa"/>
            <w:vAlign w:val="bottom"/>
            <w:tcBorders>
              <w:bottom w:val="single" w:sz="8" w:color="CCEEFF"/>
            </w:tcBorders>
          </w:tcPr>
          <w:p>
            <w:pPr>
              <w:spacing w:after="0"/>
              <w:rPr>
                <w:sz w:val="18"/>
                <w:szCs w:val="18"/>
                <w:color w:val="auto"/>
              </w:rPr>
            </w:pPr>
          </w:p>
        </w:tc>
      </w:tr>
      <w:tr>
        <w:trPr>
          <w:trHeight w:val="210"/>
        </w:trPr>
        <w:tc>
          <w:tcPr>
            <w:tcW w:w="676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color w:val="auto"/>
              </w:rPr>
              <w:t>Securities sold under repurchase agreements</w:t>
            </w:r>
          </w:p>
        </w:tc>
        <w:tc>
          <w:tcPr>
            <w:tcW w:w="1260" w:type="dxa"/>
            <w:vAlign w:val="bottom"/>
          </w:tcPr>
          <w:p>
            <w:pPr>
              <w:jc w:val="center"/>
              <w:ind w:left="10"/>
              <w:spacing w:after="0"/>
              <w:rPr>
                <w:sz w:val="20"/>
                <w:szCs w:val="20"/>
                <w:color w:val="auto"/>
              </w:rPr>
            </w:pPr>
            <w:r>
              <w:rPr>
                <w:rFonts w:ascii="Times New Roman" w:cs="Times New Roman" w:eastAsia="Times New Roman" w:hAnsi="Times New Roman"/>
                <w:sz w:val="18"/>
                <w:szCs w:val="18"/>
                <w:color w:val="auto"/>
              </w:rPr>
              <w:t>7,16</w:t>
            </w:r>
          </w:p>
        </w:tc>
        <w:tc>
          <w:tcPr>
            <w:tcW w:w="340" w:type="dxa"/>
            <w:vAlign w:val="bottom"/>
          </w:tcPr>
          <w:p>
            <w:pPr>
              <w:spacing w:after="0"/>
              <w:rPr>
                <w:sz w:val="18"/>
                <w:szCs w:val="18"/>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10,663</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40,530</w:t>
            </w:r>
          </w:p>
        </w:tc>
      </w:tr>
      <w:tr>
        <w:trPr>
          <w:trHeight w:val="216"/>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Borrowings and debt, net</w:t>
            </w:r>
          </w:p>
        </w:tc>
        <w:tc>
          <w:tcPr>
            <w:tcW w:w="1260" w:type="dxa"/>
            <w:vAlign w:val="bottom"/>
            <w:shd w:val="clear" w:color="auto" w:fill="CCEEFF"/>
          </w:tcPr>
          <w:p>
            <w:pPr>
              <w:jc w:val="center"/>
              <w:ind w:left="10"/>
              <w:spacing w:after="0"/>
              <w:rPr>
                <w:sz w:val="20"/>
                <w:szCs w:val="20"/>
                <w:color w:val="auto"/>
              </w:rPr>
            </w:pPr>
            <w:r>
              <w:rPr>
                <w:rFonts w:ascii="Times New Roman" w:cs="Times New Roman" w:eastAsia="Times New Roman" w:hAnsi="Times New Roman"/>
                <w:sz w:val="18"/>
                <w:szCs w:val="18"/>
                <w:color w:val="auto"/>
              </w:rPr>
              <w:t>7,17</w:t>
            </w: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2,066,943</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3,138,310</w:t>
            </w: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color w:val="auto"/>
              </w:rPr>
              <w:t>Interest payable</w:t>
            </w: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9,649</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10,554</w:t>
            </w:r>
          </w:p>
        </w:tc>
      </w:tr>
      <w:tr>
        <w:trPr>
          <w:trHeight w:val="216"/>
        </w:trPr>
        <w:tc>
          <w:tcPr>
            <w:tcW w:w="676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color w:val="auto"/>
              </w:rPr>
              <w:t>Customers' liabilities under acceptances</w:t>
            </w:r>
          </w:p>
        </w:tc>
        <w:tc>
          <w:tcPr>
            <w:tcW w:w="1260" w:type="dxa"/>
            <w:vAlign w:val="bottom"/>
          </w:tcPr>
          <w:p>
            <w:pPr>
              <w:jc w:val="center"/>
              <w:ind w:left="30"/>
              <w:spacing w:after="0"/>
              <w:rPr>
                <w:sz w:val="20"/>
                <w:szCs w:val="20"/>
                <w:color w:val="auto"/>
              </w:rPr>
            </w:pPr>
            <w:r>
              <w:rPr>
                <w:rFonts w:ascii="Times New Roman" w:cs="Times New Roman" w:eastAsia="Times New Roman" w:hAnsi="Times New Roman"/>
                <w:sz w:val="18"/>
                <w:szCs w:val="18"/>
                <w:color w:val="auto"/>
                <w:w w:val="97"/>
              </w:rPr>
              <w:t>5,7</w:t>
            </w:r>
          </w:p>
        </w:tc>
        <w:tc>
          <w:tcPr>
            <w:tcW w:w="340" w:type="dxa"/>
            <w:vAlign w:val="bottom"/>
          </w:tcPr>
          <w:p>
            <w:pPr>
              <w:spacing w:after="0"/>
              <w:rPr>
                <w:sz w:val="18"/>
                <w:szCs w:val="18"/>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89,576</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115,682</w:t>
            </w:r>
          </w:p>
        </w:tc>
      </w:tr>
      <w:tr>
        <w:trPr>
          <w:trHeight w:val="216"/>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Derivative financial instruments - liabilities</w:t>
            </w:r>
          </w:p>
        </w:tc>
        <w:tc>
          <w:tcPr>
            <w:tcW w:w="1260" w:type="dxa"/>
            <w:vAlign w:val="bottom"/>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rPr>
              <w:t>5,7,13</w:t>
            </w: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33,315</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14,675</w:t>
            </w: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color w:val="auto"/>
              </w:rPr>
              <w:t>Allowance for loan commitments and financial guarantees contracts losses</w:t>
            </w:r>
          </w:p>
        </w:tc>
        <w:tc>
          <w:tcPr>
            <w:tcW w:w="1260" w:type="dxa"/>
            <w:vAlign w:val="bottom"/>
          </w:tcPr>
          <w:p>
            <w:pPr>
              <w:jc w:val="center"/>
              <w:ind w:left="30"/>
              <w:spacing w:after="0"/>
              <w:rPr>
                <w:sz w:val="20"/>
                <w:szCs w:val="20"/>
                <w:color w:val="auto"/>
              </w:rPr>
            </w:pPr>
            <w:r>
              <w:rPr>
                <w:rFonts w:ascii="Times New Roman" w:cs="Times New Roman" w:eastAsia="Times New Roman" w:hAnsi="Times New Roman"/>
                <w:sz w:val="18"/>
                <w:szCs w:val="18"/>
                <w:color w:val="auto"/>
              </w:rPr>
              <w:t>5</w:t>
            </w:r>
          </w:p>
        </w:tc>
        <w:tc>
          <w:tcPr>
            <w:tcW w:w="340" w:type="dxa"/>
            <w:vAlign w:val="bottom"/>
          </w:tcPr>
          <w:p>
            <w:pPr>
              <w:spacing w:after="0"/>
              <w:rPr>
                <w:sz w:val="18"/>
                <w:szCs w:val="18"/>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2,088</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3,044</w:t>
            </w:r>
          </w:p>
        </w:tc>
      </w:tr>
      <w:tr>
        <w:trPr>
          <w:trHeight w:val="230"/>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liabilities</w:t>
            </w:r>
          </w:p>
        </w:tc>
        <w:tc>
          <w:tcPr>
            <w:tcW w:w="1260" w:type="dxa"/>
            <w:vAlign w:val="bottom"/>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w w:val="99"/>
              </w:rPr>
              <w:t>18</w:t>
            </w:r>
          </w:p>
        </w:tc>
        <w:tc>
          <w:tcPr>
            <w:tcW w:w="340" w:type="dxa"/>
            <w:vAlign w:val="bottom"/>
            <w:shd w:val="clear" w:color="auto" w:fill="CCEEFF"/>
          </w:tcPr>
          <w:p>
            <w:pPr>
              <w:spacing w:after="0"/>
              <w:rPr>
                <w:sz w:val="19"/>
                <w:szCs w:val="19"/>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14,627</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17,149</w:t>
            </w:r>
          </w:p>
        </w:tc>
      </w:tr>
      <w:tr>
        <w:trPr>
          <w:trHeight w:val="210"/>
        </w:trPr>
        <w:tc>
          <w:tcPr>
            <w:tcW w:w="676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liabilities</w:t>
            </w:r>
          </w:p>
        </w:tc>
        <w:tc>
          <w:tcPr>
            <w:tcW w:w="1260" w:type="dxa"/>
            <w:vAlign w:val="bottom"/>
            <w:tcBorders>
              <w:bottom w:val="single" w:sz="8" w:color="CCEEFF"/>
            </w:tcBorders>
          </w:tcPr>
          <w:p>
            <w:pPr>
              <w:spacing w:after="0"/>
              <w:rPr>
                <w:sz w:val="18"/>
                <w:szCs w:val="18"/>
                <w:color w:val="auto"/>
              </w:rPr>
            </w:pPr>
          </w:p>
        </w:tc>
        <w:tc>
          <w:tcPr>
            <w:tcW w:w="34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5,285,487</w:t>
            </w:r>
          </w:p>
        </w:tc>
        <w:tc>
          <w:tcPr>
            <w:tcW w:w="3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6,233,499</w:t>
            </w:r>
          </w:p>
        </w:tc>
        <w:tc>
          <w:tcPr>
            <w:tcW w:w="100" w:type="dxa"/>
            <w:vAlign w:val="bottom"/>
            <w:tcBorders>
              <w:bottom w:val="single" w:sz="8" w:color="CCEEFF"/>
            </w:tcBorders>
          </w:tcPr>
          <w:p>
            <w:pPr>
              <w:spacing w:after="0"/>
              <w:rPr>
                <w:sz w:val="18"/>
                <w:szCs w:val="18"/>
                <w:color w:val="auto"/>
              </w:rPr>
            </w:pPr>
          </w:p>
        </w:tc>
      </w:tr>
      <w:tr>
        <w:trPr>
          <w:trHeight w:val="210"/>
        </w:trPr>
        <w:tc>
          <w:tcPr>
            <w:tcW w:w="676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color w:val="auto"/>
              </w:rPr>
              <w:t>Equity:</w:t>
            </w: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Common stock</w:t>
            </w:r>
          </w:p>
        </w:tc>
        <w:tc>
          <w:tcPr>
            <w:tcW w:w="12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279,980</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279,980</w:t>
            </w: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color w:val="auto"/>
              </w:rPr>
              <w:t>Treasury stock</w:t>
            </w: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(57,866)</w:t>
            </w:r>
          </w:p>
        </w:tc>
        <w:tc>
          <w:tcPr>
            <w:tcW w:w="134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(59,669)</w:t>
            </w:r>
          </w:p>
        </w:tc>
      </w:tr>
      <w:tr>
        <w:trPr>
          <w:trHeight w:val="216"/>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Additional paid-in capital in excess of value assigned to common stock</w:t>
            </w:r>
          </w:p>
        </w:tc>
        <w:tc>
          <w:tcPr>
            <w:tcW w:w="12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119,850</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120,362</w:t>
            </w: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color w:val="auto"/>
              </w:rPr>
              <w:t>Capital reserves</w:t>
            </w: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95,210</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95,210</w:t>
            </w:r>
          </w:p>
        </w:tc>
      </w:tr>
      <w:tr>
        <w:trPr>
          <w:trHeight w:val="216"/>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Regulatory reserves</w:t>
            </w:r>
          </w:p>
        </w:tc>
        <w:tc>
          <w:tcPr>
            <w:tcW w:w="1260" w:type="dxa"/>
            <w:vAlign w:val="bottom"/>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w w:val="99"/>
              </w:rPr>
              <w:t>24</w:t>
            </w: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136,019</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136,019</w:t>
            </w:r>
          </w:p>
        </w:tc>
      </w:tr>
      <w:tr>
        <w:trPr>
          <w:trHeight w:val="216"/>
        </w:trPr>
        <w:tc>
          <w:tcPr>
            <w:tcW w:w="6760" w:type="dxa"/>
            <w:vAlign w:val="bottom"/>
          </w:tcPr>
          <w:p>
            <w:pPr>
              <w:spacing w:after="0"/>
              <w:rPr>
                <w:sz w:val="20"/>
                <w:szCs w:val="20"/>
                <w:color w:val="auto"/>
              </w:rPr>
            </w:pPr>
            <w:r>
              <w:rPr>
                <w:rFonts w:ascii="Times New Roman" w:cs="Times New Roman" w:eastAsia="Times New Roman" w:hAnsi="Times New Roman"/>
                <w:sz w:val="18"/>
                <w:szCs w:val="18"/>
                <w:color w:val="auto"/>
              </w:rPr>
              <w:t>Retained earnings</w:t>
            </w: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458,265</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446,083</w:t>
            </w:r>
          </w:p>
        </w:tc>
      </w:tr>
      <w:tr>
        <w:trPr>
          <w:trHeight w:val="230"/>
        </w:trPr>
        <w:tc>
          <w:tcPr>
            <w:tcW w:w="67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comprehensive income (loss)</w:t>
            </w:r>
          </w:p>
        </w:tc>
        <w:tc>
          <w:tcPr>
            <w:tcW w:w="126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54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(5,751)</w:t>
            </w:r>
          </w:p>
        </w:tc>
        <w:tc>
          <w:tcPr>
            <w:tcW w:w="134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(1,818)</w:t>
            </w:r>
          </w:p>
        </w:tc>
      </w:tr>
      <w:tr>
        <w:trPr>
          <w:trHeight w:val="210"/>
        </w:trPr>
        <w:tc>
          <w:tcPr>
            <w:tcW w:w="676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equity</w:t>
            </w:r>
          </w:p>
        </w:tc>
        <w:tc>
          <w:tcPr>
            <w:tcW w:w="1260" w:type="dxa"/>
            <w:vAlign w:val="bottom"/>
            <w:tcBorders>
              <w:bottom w:val="single" w:sz="8" w:color="CCEEFF"/>
            </w:tcBorders>
          </w:tcPr>
          <w:p>
            <w:pPr>
              <w:spacing w:after="0"/>
              <w:rPr>
                <w:sz w:val="18"/>
                <w:szCs w:val="18"/>
                <w:color w:val="auto"/>
              </w:rPr>
            </w:pPr>
          </w:p>
        </w:tc>
        <w:tc>
          <w:tcPr>
            <w:tcW w:w="34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1,025,707</w:t>
            </w:r>
          </w:p>
        </w:tc>
        <w:tc>
          <w:tcPr>
            <w:tcW w:w="3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1,016,167</w:t>
            </w:r>
          </w:p>
        </w:tc>
        <w:tc>
          <w:tcPr>
            <w:tcW w:w="100" w:type="dxa"/>
            <w:vAlign w:val="bottom"/>
            <w:tcBorders>
              <w:bottom w:val="single" w:sz="8" w:color="CCEEFF"/>
            </w:tcBorders>
          </w:tcPr>
          <w:p>
            <w:pPr>
              <w:spacing w:after="0"/>
              <w:rPr>
                <w:sz w:val="18"/>
                <w:szCs w:val="18"/>
                <w:color w:val="auto"/>
              </w:rPr>
            </w:pPr>
          </w:p>
        </w:tc>
      </w:tr>
      <w:tr>
        <w:trPr>
          <w:trHeight w:val="223"/>
        </w:trPr>
        <w:tc>
          <w:tcPr>
            <w:tcW w:w="676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liabilities and equity</w:t>
            </w:r>
          </w:p>
        </w:tc>
        <w:tc>
          <w:tcPr>
            <w:tcW w:w="1260" w:type="dxa"/>
            <w:vAlign w:val="bottom"/>
            <w:tcBorders>
              <w:bottom w:val="single" w:sz="8" w:color="CCEEFF"/>
            </w:tcBorders>
            <w:shd w:val="clear" w:color="auto" w:fill="CCEEFF"/>
          </w:tcPr>
          <w:p>
            <w:pPr>
              <w:spacing w:after="0"/>
              <w:rPr>
                <w:sz w:val="19"/>
                <w:szCs w:val="19"/>
                <w:color w:val="auto"/>
              </w:rPr>
            </w:pPr>
          </w:p>
        </w:tc>
        <w:tc>
          <w:tcPr>
            <w:tcW w:w="340" w:type="dxa"/>
            <w:vAlign w:val="bottom"/>
            <w:tcBorders>
              <w:bottom w:val="single" w:sz="8" w:color="CCEEFF"/>
            </w:tcBorders>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6,311,194</w:t>
            </w:r>
          </w:p>
        </w:tc>
        <w:tc>
          <w:tcPr>
            <w:tcW w:w="3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7,249,666</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6760" w:type="dxa"/>
            <w:vAlign w:val="bottom"/>
          </w:tcPr>
          <w:p>
            <w:pPr>
              <w:spacing w:after="0" w:line="20" w:lineRule="exact"/>
              <w:rPr>
                <w:sz w:val="1"/>
                <w:szCs w:val="1"/>
                <w:color w:val="auto"/>
              </w:rPr>
            </w:pPr>
          </w:p>
        </w:tc>
        <w:tc>
          <w:tcPr>
            <w:tcW w:w="126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26035</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894" w:right="339" w:bottom="1440" w:gutter="0" w:footer="0" w:header="0"/>
        </w:sectPr>
      </w:pPr>
    </w:p>
    <w:bookmarkStart w:id="5" w:name="page6"/>
    <w:bookmarkEnd w:id="5"/>
    <w:p>
      <w:pP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 A. and Subsidiaries</w:t>
      </w:r>
    </w:p>
    <w:p>
      <w:pPr>
        <w:spacing w:after="0" w:line="23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Unaudited condensed consolidated interim statements of profit or loss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For the three and nine months ended September 30, 2020 and 2019</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47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2700" w:type="dxa"/>
            <w:vAlign w:val="bottom"/>
            <w:gridSpan w:val="4"/>
          </w:tcPr>
          <w:p>
            <w:pPr>
              <w:jc w:val="right"/>
              <w:ind w:right="641"/>
              <w:spacing w:after="0"/>
              <w:rPr>
                <w:sz w:val="20"/>
                <w:szCs w:val="20"/>
                <w:color w:val="auto"/>
              </w:rPr>
            </w:pPr>
            <w:r>
              <w:rPr>
                <w:rFonts w:ascii="Times New Roman" w:cs="Times New Roman" w:eastAsia="Times New Roman" w:hAnsi="Times New Roman"/>
                <w:sz w:val="18"/>
                <w:szCs w:val="18"/>
                <w:b w:val="1"/>
                <w:bCs w:val="1"/>
                <w:color w:val="auto"/>
              </w:rPr>
              <w:t>For the three months</w:t>
            </w:r>
          </w:p>
        </w:tc>
        <w:tc>
          <w:tcPr>
            <w:tcW w:w="2440" w:type="dxa"/>
            <w:vAlign w:val="bottom"/>
            <w:gridSpan w:val="5"/>
          </w:tcPr>
          <w:p>
            <w:pPr>
              <w:ind w:left="380"/>
              <w:spacing w:after="0"/>
              <w:rPr>
                <w:sz w:val="20"/>
                <w:szCs w:val="20"/>
                <w:color w:val="auto"/>
              </w:rPr>
            </w:pPr>
            <w:r>
              <w:rPr>
                <w:rFonts w:ascii="Times New Roman" w:cs="Times New Roman" w:eastAsia="Times New Roman" w:hAnsi="Times New Roman"/>
                <w:sz w:val="18"/>
                <w:szCs w:val="18"/>
                <w:b w:val="1"/>
                <w:bCs w:val="1"/>
                <w:color w:val="auto"/>
              </w:rPr>
              <w:t>For the nine months</w:t>
            </w:r>
          </w:p>
        </w:tc>
        <w:tc>
          <w:tcPr>
            <w:tcW w:w="0" w:type="dxa"/>
            <w:vAlign w:val="bottom"/>
          </w:tcPr>
          <w:p>
            <w:pPr>
              <w:spacing w:after="0"/>
              <w:rPr>
                <w:sz w:val="1"/>
                <w:szCs w:val="1"/>
                <w:color w:val="auto"/>
              </w:rPr>
            </w:pPr>
          </w:p>
        </w:tc>
      </w:tr>
      <w:tr>
        <w:trPr>
          <w:trHeight w:val="238"/>
        </w:trPr>
        <w:tc>
          <w:tcPr>
            <w:tcW w:w="474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2700" w:type="dxa"/>
            <w:vAlign w:val="bottom"/>
            <w:gridSpan w:val="4"/>
          </w:tcPr>
          <w:p>
            <w:pPr>
              <w:jc w:val="right"/>
              <w:ind w:right="621"/>
              <w:spacing w:after="0"/>
              <w:rPr>
                <w:sz w:val="20"/>
                <w:szCs w:val="20"/>
                <w:color w:val="auto"/>
              </w:rPr>
            </w:pPr>
            <w:r>
              <w:rPr>
                <w:rFonts w:ascii="Times New Roman" w:cs="Times New Roman" w:eastAsia="Times New Roman" w:hAnsi="Times New Roman"/>
                <w:sz w:val="18"/>
                <w:szCs w:val="18"/>
                <w:b w:val="1"/>
                <w:bCs w:val="1"/>
                <w:color w:val="auto"/>
              </w:rPr>
              <w:t>ended September 30,</w:t>
            </w:r>
          </w:p>
        </w:tc>
        <w:tc>
          <w:tcPr>
            <w:tcW w:w="2440" w:type="dxa"/>
            <w:vAlign w:val="bottom"/>
            <w:gridSpan w:val="5"/>
          </w:tcPr>
          <w:p>
            <w:pPr>
              <w:ind w:left="360"/>
              <w:spacing w:after="0"/>
              <w:rPr>
                <w:sz w:val="20"/>
                <w:szCs w:val="20"/>
                <w:color w:val="auto"/>
              </w:rPr>
            </w:pPr>
            <w:r>
              <w:rPr>
                <w:rFonts w:ascii="Times New Roman" w:cs="Times New Roman" w:eastAsia="Times New Roman" w:hAnsi="Times New Roman"/>
                <w:sz w:val="18"/>
                <w:szCs w:val="18"/>
                <w:b w:val="1"/>
                <w:bCs w:val="1"/>
                <w:color w:val="auto"/>
              </w:rPr>
              <w:t>ended September 30,</w:t>
            </w:r>
          </w:p>
        </w:tc>
        <w:tc>
          <w:tcPr>
            <w:tcW w:w="0" w:type="dxa"/>
            <w:vAlign w:val="bottom"/>
          </w:tcPr>
          <w:p>
            <w:pPr>
              <w:spacing w:after="0"/>
              <w:rPr>
                <w:sz w:val="1"/>
                <w:szCs w:val="1"/>
                <w:color w:val="auto"/>
              </w:rPr>
            </w:pPr>
          </w:p>
        </w:tc>
      </w:tr>
      <w:tr>
        <w:trPr>
          <w:trHeight w:val="223"/>
        </w:trPr>
        <w:tc>
          <w:tcPr>
            <w:tcW w:w="4740" w:type="dxa"/>
            <w:vAlign w:val="bottom"/>
          </w:tcPr>
          <w:p>
            <w:pPr>
              <w:spacing w:after="0"/>
              <w:rPr>
                <w:sz w:val="19"/>
                <w:szCs w:val="19"/>
                <w:color w:val="auto"/>
              </w:rPr>
            </w:pPr>
          </w:p>
        </w:tc>
        <w:tc>
          <w:tcPr>
            <w:tcW w:w="1360" w:type="dxa"/>
            <w:vAlign w:val="bottom"/>
            <w:gridSpan w:val="2"/>
          </w:tcPr>
          <w:p>
            <w:pPr>
              <w:ind w:left="300"/>
              <w:spacing w:after="0"/>
              <w:rPr>
                <w:sz w:val="20"/>
                <w:szCs w:val="20"/>
                <w:color w:val="auto"/>
              </w:rPr>
            </w:pPr>
            <w:r>
              <w:rPr>
                <w:rFonts w:ascii="Times New Roman" w:cs="Times New Roman" w:eastAsia="Times New Roman" w:hAnsi="Times New Roman"/>
                <w:sz w:val="18"/>
                <w:szCs w:val="18"/>
                <w:b w:val="1"/>
                <w:bCs w:val="1"/>
                <w:color w:val="auto"/>
              </w:rPr>
              <w:t>Notes</w:t>
            </w:r>
          </w:p>
        </w:tc>
        <w:tc>
          <w:tcPr>
            <w:tcW w:w="1040" w:type="dxa"/>
            <w:vAlign w:val="bottom"/>
            <w:tcBorders>
              <w:top w:val="single" w:sz="8" w:color="auto"/>
            </w:tcBorders>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40" w:type="dxa"/>
            <w:vAlign w:val="bottom"/>
            <w:tcBorders>
              <w:top w:val="single" w:sz="8" w:color="auto"/>
            </w:tcBorders>
          </w:tcPr>
          <w:p>
            <w:pPr>
              <w:spacing w:after="0"/>
              <w:rPr>
                <w:sz w:val="19"/>
                <w:szCs w:val="19"/>
                <w:color w:val="auto"/>
              </w:rPr>
            </w:pPr>
          </w:p>
        </w:tc>
        <w:tc>
          <w:tcPr>
            <w:tcW w:w="1000" w:type="dxa"/>
            <w:vAlign w:val="bottom"/>
            <w:tcBorders>
              <w:top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320" w:type="dxa"/>
            <w:vAlign w:val="bottom"/>
          </w:tcPr>
          <w:p>
            <w:pPr>
              <w:spacing w:after="0"/>
              <w:rPr>
                <w:sz w:val="19"/>
                <w:szCs w:val="19"/>
                <w:color w:val="auto"/>
              </w:rPr>
            </w:pPr>
          </w:p>
        </w:tc>
        <w:tc>
          <w:tcPr>
            <w:tcW w:w="1000" w:type="dxa"/>
            <w:vAlign w:val="bottom"/>
            <w:tcBorders>
              <w:top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40" w:type="dxa"/>
            <w:vAlign w:val="bottom"/>
            <w:tcBorders>
              <w:top w:val="single" w:sz="8" w:color="auto"/>
            </w:tcBorders>
          </w:tcPr>
          <w:p>
            <w:pPr>
              <w:spacing w:after="0"/>
              <w:rPr>
                <w:sz w:val="19"/>
                <w:szCs w:val="19"/>
                <w:color w:val="auto"/>
              </w:rPr>
            </w:pPr>
          </w:p>
        </w:tc>
        <w:tc>
          <w:tcPr>
            <w:tcW w:w="1000" w:type="dxa"/>
            <w:vAlign w:val="bottom"/>
            <w:tcBorders>
              <w:top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7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Interest income:</w:t>
            </w:r>
          </w:p>
        </w:tc>
        <w:tc>
          <w:tcPr>
            <w:tcW w:w="102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tcPr>
          <w:p>
            <w:pPr>
              <w:spacing w:after="0"/>
              <w:rPr>
                <w:sz w:val="20"/>
                <w:szCs w:val="20"/>
                <w:color w:val="auto"/>
              </w:rPr>
            </w:pPr>
            <w:r>
              <w:rPr>
                <w:rFonts w:ascii="Times New Roman" w:cs="Times New Roman" w:eastAsia="Times New Roman" w:hAnsi="Times New Roman"/>
                <w:sz w:val="18"/>
                <w:szCs w:val="18"/>
                <w:color w:val="auto"/>
              </w:rPr>
              <w:t>Deposits</w:t>
            </w:r>
          </w:p>
        </w:tc>
        <w:tc>
          <w:tcPr>
            <w:tcW w:w="10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897</w:t>
            </w:r>
          </w:p>
        </w:tc>
        <w:tc>
          <w:tcPr>
            <w:tcW w:w="132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3,757</w:t>
            </w:r>
          </w:p>
        </w:tc>
        <w:tc>
          <w:tcPr>
            <w:tcW w:w="134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4,272</w:t>
            </w:r>
          </w:p>
        </w:tc>
        <w:tc>
          <w:tcPr>
            <w:tcW w:w="10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13,295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Securities</w:t>
            </w:r>
          </w:p>
        </w:tc>
        <w:tc>
          <w:tcPr>
            <w:tcW w:w="10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911</w:t>
            </w:r>
          </w:p>
        </w:tc>
        <w:tc>
          <w:tcPr>
            <w:tcW w:w="132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763</w:t>
            </w:r>
          </w:p>
        </w:tc>
        <w:tc>
          <w:tcPr>
            <w:tcW w:w="134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2,228</w:t>
            </w:r>
          </w:p>
        </w:tc>
        <w:tc>
          <w:tcPr>
            <w:tcW w:w="10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2,494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740" w:type="dxa"/>
            <w:vAlign w:val="bottom"/>
          </w:tcPr>
          <w:p>
            <w:pPr>
              <w:spacing w:after="0"/>
              <w:rPr>
                <w:sz w:val="20"/>
                <w:szCs w:val="20"/>
                <w:color w:val="auto"/>
              </w:rPr>
            </w:pPr>
            <w:r>
              <w:rPr>
                <w:rFonts w:ascii="Times New Roman" w:cs="Times New Roman" w:eastAsia="Times New Roman" w:hAnsi="Times New Roman"/>
                <w:sz w:val="18"/>
                <w:szCs w:val="18"/>
                <w:color w:val="auto"/>
              </w:rPr>
              <w:t>Loans</w:t>
            </w:r>
          </w:p>
        </w:tc>
        <w:tc>
          <w:tcPr>
            <w:tcW w:w="10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38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37,886</w:t>
            </w:r>
          </w:p>
        </w:tc>
        <w:tc>
          <w:tcPr>
            <w:tcW w:w="132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60,994</w:t>
            </w:r>
          </w:p>
        </w:tc>
        <w:tc>
          <w:tcPr>
            <w:tcW w:w="134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136,690</w:t>
            </w:r>
          </w:p>
        </w:tc>
        <w:tc>
          <w:tcPr>
            <w:tcW w:w="10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193,809</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47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interest income</w:t>
            </w:r>
          </w:p>
        </w:tc>
        <w:tc>
          <w:tcPr>
            <w:tcW w:w="1020" w:type="dxa"/>
            <w:vAlign w:val="bottom"/>
            <w:tcBorders>
              <w:top w:val="single" w:sz="8" w:color="CCEEFF"/>
            </w:tcBorders>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w w:val="99"/>
              </w:rPr>
              <w:t>21</w:t>
            </w:r>
          </w:p>
        </w:tc>
        <w:tc>
          <w:tcPr>
            <w:tcW w:w="3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39,694</w:t>
            </w:r>
          </w:p>
        </w:tc>
        <w:tc>
          <w:tcPr>
            <w:tcW w:w="3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65,514</w:t>
            </w:r>
          </w:p>
        </w:tc>
        <w:tc>
          <w:tcPr>
            <w:tcW w:w="3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143,190</w:t>
            </w:r>
          </w:p>
        </w:tc>
        <w:tc>
          <w:tcPr>
            <w:tcW w:w="3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209,598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47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Interest expense:</w:t>
            </w:r>
          </w:p>
        </w:tc>
        <w:tc>
          <w:tcPr>
            <w:tcW w:w="10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Deposits</w:t>
            </w:r>
          </w:p>
        </w:tc>
        <w:tc>
          <w:tcPr>
            <w:tcW w:w="10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color w:val="auto"/>
              </w:rPr>
              <w:t>(4,400)</w:t>
            </w:r>
          </w:p>
        </w:tc>
        <w:tc>
          <w:tcPr>
            <w:tcW w:w="132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(16,692)</w:t>
            </w:r>
          </w:p>
        </w:tc>
        <w:tc>
          <w:tcPr>
            <w:tcW w:w="10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00" w:type="dxa"/>
            <w:vAlign w:val="bottom"/>
            <w:gridSpan w:val="3"/>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(53,281)</w:t>
            </w:r>
          </w:p>
        </w:tc>
        <w:tc>
          <w:tcPr>
            <w:tcW w:w="0" w:type="dxa"/>
            <w:vAlign w:val="bottom"/>
          </w:tcPr>
          <w:p>
            <w:pPr>
              <w:spacing w:after="0"/>
              <w:rPr>
                <w:sz w:val="1"/>
                <w:szCs w:val="1"/>
                <w:color w:val="auto"/>
              </w:rPr>
            </w:pPr>
          </w:p>
        </w:tc>
      </w:tr>
      <w:tr>
        <w:trPr>
          <w:trHeight w:val="230"/>
        </w:trPr>
        <w:tc>
          <w:tcPr>
            <w:tcW w:w="4740" w:type="dxa"/>
            <w:vAlign w:val="bottom"/>
          </w:tcPr>
          <w:p>
            <w:pPr>
              <w:spacing w:after="0"/>
              <w:rPr>
                <w:sz w:val="20"/>
                <w:szCs w:val="20"/>
                <w:color w:val="auto"/>
              </w:rPr>
            </w:pPr>
            <w:r>
              <w:rPr>
                <w:rFonts w:ascii="Times New Roman" w:cs="Times New Roman" w:eastAsia="Times New Roman" w:hAnsi="Times New Roman"/>
                <w:sz w:val="18"/>
                <w:szCs w:val="18"/>
                <w:color w:val="auto"/>
              </w:rPr>
              <w:t>Borrowings and debt</w:t>
            </w:r>
          </w:p>
        </w:tc>
        <w:tc>
          <w:tcPr>
            <w:tcW w:w="10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38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(12,686)</w:t>
            </w:r>
          </w:p>
        </w:tc>
        <w:tc>
          <w:tcPr>
            <w:tcW w:w="132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(22,164)</w:t>
            </w:r>
          </w:p>
        </w:tc>
        <w:tc>
          <w:tcPr>
            <w:tcW w:w="134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(51,506)</w:t>
            </w:r>
          </w:p>
        </w:tc>
        <w:tc>
          <w:tcPr>
            <w:tcW w:w="110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color w:val="auto"/>
              </w:rPr>
              <w:t>(73,708)</w:t>
            </w:r>
          </w:p>
        </w:tc>
        <w:tc>
          <w:tcPr>
            <w:tcW w:w="0" w:type="dxa"/>
            <w:vAlign w:val="bottom"/>
          </w:tcPr>
          <w:p>
            <w:pPr>
              <w:spacing w:after="0"/>
              <w:rPr>
                <w:sz w:val="1"/>
                <w:szCs w:val="1"/>
                <w:color w:val="auto"/>
              </w:rPr>
            </w:pPr>
          </w:p>
        </w:tc>
      </w:tr>
      <w:tr>
        <w:trPr>
          <w:trHeight w:val="209"/>
        </w:trPr>
        <w:tc>
          <w:tcPr>
            <w:tcW w:w="47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interest expense</w:t>
            </w:r>
          </w:p>
        </w:tc>
        <w:tc>
          <w:tcPr>
            <w:tcW w:w="1020" w:type="dxa"/>
            <w:vAlign w:val="bottom"/>
            <w:tcBorders>
              <w:top w:val="single" w:sz="8" w:color="CCEEFF"/>
            </w:tcBorders>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w w:val="99"/>
              </w:rPr>
              <w:t>21</w:t>
            </w:r>
          </w:p>
        </w:tc>
        <w:tc>
          <w:tcPr>
            <w:tcW w:w="3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(17,086</w:t>
            </w:r>
          </w:p>
        </w:tc>
        <w:tc>
          <w:tcPr>
            <w:tcW w:w="340" w:type="dxa"/>
            <w:vAlign w:val="bottom"/>
            <w:tcBorders>
              <w:top w:val="single" w:sz="8" w:color="CCEEFF"/>
            </w:tcBorders>
            <w:shd w:val="clear" w:color="auto" w:fill="CCEEFF"/>
          </w:tcPr>
          <w:p>
            <w:pPr>
              <w:jc w:val="right"/>
              <w:ind w:right="201"/>
              <w:spacing w:after="0"/>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(38,856</w:t>
            </w:r>
          </w:p>
        </w:tc>
        <w:tc>
          <w:tcPr>
            <w:tcW w:w="320" w:type="dxa"/>
            <w:vAlign w:val="bottom"/>
            <w:tcBorders>
              <w:top w:val="single" w:sz="8" w:color="CCEEFF"/>
            </w:tcBorders>
            <w:shd w:val="clear" w:color="auto" w:fill="CCEEFF"/>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(73,059</w:t>
            </w:r>
          </w:p>
        </w:tc>
        <w:tc>
          <w:tcPr>
            <w:tcW w:w="340" w:type="dxa"/>
            <w:vAlign w:val="bottom"/>
            <w:tcBorders>
              <w:top w:val="single" w:sz="8" w:color="CCEEFF"/>
            </w:tcBorders>
            <w:shd w:val="clear" w:color="auto" w:fill="CCEEFF"/>
          </w:tcPr>
          <w:p>
            <w:pPr>
              <w:jc w:val="right"/>
              <w:ind w:right="201"/>
              <w:spacing w:after="0"/>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(126,989</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10"/>
        </w:trPr>
        <w:tc>
          <w:tcPr>
            <w:tcW w:w="47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7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102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22,608</w:t>
            </w:r>
          </w:p>
        </w:tc>
        <w:tc>
          <w:tcPr>
            <w:tcW w:w="132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26,658</w:t>
            </w:r>
          </w:p>
        </w:tc>
        <w:tc>
          <w:tcPr>
            <w:tcW w:w="134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70,131</w:t>
            </w:r>
          </w:p>
        </w:tc>
        <w:tc>
          <w:tcPr>
            <w:tcW w:w="10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82,609</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47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40" w:type="dxa"/>
            <w:vAlign w:val="bottom"/>
            <w:tcBorders>
              <w:top w:val="single" w:sz="8" w:color="auto"/>
            </w:tcBorders>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000" w:type="dxa"/>
            <w:vAlign w:val="bottom"/>
            <w:tcBorders>
              <w:top w:val="single" w:sz="8" w:color="auto"/>
            </w:tcBorders>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Other income (expense):</w:t>
            </w:r>
          </w:p>
        </w:tc>
        <w:tc>
          <w:tcPr>
            <w:tcW w:w="10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tcPr>
          <w:p>
            <w:pPr>
              <w:spacing w:after="0"/>
              <w:rPr>
                <w:sz w:val="20"/>
                <w:szCs w:val="20"/>
                <w:color w:val="auto"/>
              </w:rPr>
            </w:pPr>
            <w:r>
              <w:rPr>
                <w:rFonts w:ascii="Times New Roman" w:cs="Times New Roman" w:eastAsia="Times New Roman" w:hAnsi="Times New Roman"/>
                <w:sz w:val="18"/>
                <w:szCs w:val="18"/>
                <w:color w:val="auto"/>
              </w:rPr>
              <w:t>Fees and commissions, net</w:t>
            </w:r>
          </w:p>
        </w:tc>
        <w:tc>
          <w:tcPr>
            <w:tcW w:w="1020" w:type="dxa"/>
            <w:vAlign w:val="bottom"/>
          </w:tcPr>
          <w:p>
            <w:pPr>
              <w:jc w:val="center"/>
              <w:ind w:left="10"/>
              <w:spacing w:after="0"/>
              <w:rPr>
                <w:sz w:val="20"/>
                <w:szCs w:val="20"/>
                <w:color w:val="auto"/>
              </w:rPr>
            </w:pPr>
            <w:r>
              <w:rPr>
                <w:rFonts w:ascii="Times New Roman" w:cs="Times New Roman" w:eastAsia="Times New Roman" w:hAnsi="Times New Roman"/>
                <w:sz w:val="18"/>
                <w:szCs w:val="18"/>
                <w:color w:val="auto"/>
                <w:w w:val="98"/>
              </w:rPr>
              <w:t>19,21</w:t>
            </w:r>
          </w:p>
        </w:tc>
        <w:tc>
          <w:tcPr>
            <w:tcW w:w="340" w:type="dxa"/>
            <w:vAlign w:val="bottom"/>
          </w:tcPr>
          <w:p>
            <w:pPr>
              <w:spacing w:after="0"/>
              <w:rPr>
                <w:sz w:val="18"/>
                <w:szCs w:val="18"/>
                <w:color w:val="auto"/>
              </w:rPr>
            </w:pPr>
          </w:p>
        </w:tc>
        <w:tc>
          <w:tcPr>
            <w:tcW w:w="138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2,611</w:t>
            </w:r>
          </w:p>
        </w:tc>
        <w:tc>
          <w:tcPr>
            <w:tcW w:w="132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2,815</w:t>
            </w:r>
          </w:p>
        </w:tc>
        <w:tc>
          <w:tcPr>
            <w:tcW w:w="134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7,624</w:t>
            </w:r>
          </w:p>
        </w:tc>
        <w:tc>
          <w:tcPr>
            <w:tcW w:w="10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10,293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(Loss) gain on financial instruments, net</w:t>
            </w:r>
          </w:p>
        </w:tc>
        <w:tc>
          <w:tcPr>
            <w:tcW w:w="1020" w:type="dxa"/>
            <w:vAlign w:val="bottom"/>
            <w:shd w:val="clear" w:color="auto" w:fill="CCEEFF"/>
          </w:tcPr>
          <w:p>
            <w:pPr>
              <w:jc w:val="center"/>
              <w:ind w:left="10"/>
              <w:spacing w:after="0"/>
              <w:rPr>
                <w:sz w:val="20"/>
                <w:szCs w:val="20"/>
                <w:color w:val="auto"/>
              </w:rPr>
            </w:pPr>
            <w:r>
              <w:rPr>
                <w:rFonts w:ascii="Times New Roman" w:cs="Times New Roman" w:eastAsia="Times New Roman" w:hAnsi="Times New Roman"/>
                <w:sz w:val="18"/>
                <w:szCs w:val="18"/>
                <w:color w:val="auto"/>
                <w:w w:val="98"/>
              </w:rPr>
              <w:t>12,21</w:t>
            </w: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color w:val="auto"/>
              </w:rPr>
              <w:t>(437)</w:t>
            </w:r>
          </w:p>
        </w:tc>
        <w:tc>
          <w:tcPr>
            <w:tcW w:w="132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(169)</w:t>
            </w:r>
          </w:p>
        </w:tc>
        <w:tc>
          <w:tcPr>
            <w:tcW w:w="134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color w:val="auto"/>
              </w:rPr>
              <w:t>(4,744)</w:t>
            </w:r>
          </w:p>
        </w:tc>
        <w:tc>
          <w:tcPr>
            <w:tcW w:w="10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650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740" w:type="dxa"/>
            <w:vAlign w:val="bottom"/>
          </w:tcPr>
          <w:p>
            <w:pPr>
              <w:spacing w:after="0"/>
              <w:rPr>
                <w:sz w:val="20"/>
                <w:szCs w:val="20"/>
                <w:color w:val="auto"/>
              </w:rPr>
            </w:pPr>
            <w:r>
              <w:rPr>
                <w:rFonts w:ascii="Times New Roman" w:cs="Times New Roman" w:eastAsia="Times New Roman" w:hAnsi="Times New Roman"/>
                <w:sz w:val="18"/>
                <w:szCs w:val="18"/>
                <w:color w:val="auto"/>
              </w:rPr>
              <w:t>Other income, net</w:t>
            </w:r>
          </w:p>
        </w:tc>
        <w:tc>
          <w:tcPr>
            <w:tcW w:w="10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38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407</w:t>
            </w:r>
          </w:p>
        </w:tc>
        <w:tc>
          <w:tcPr>
            <w:tcW w:w="132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217</w:t>
            </w:r>
          </w:p>
        </w:tc>
        <w:tc>
          <w:tcPr>
            <w:tcW w:w="134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838</w:t>
            </w:r>
          </w:p>
        </w:tc>
        <w:tc>
          <w:tcPr>
            <w:tcW w:w="10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1,674</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7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other income, net</w:t>
            </w:r>
          </w:p>
        </w:tc>
        <w:tc>
          <w:tcPr>
            <w:tcW w:w="1020" w:type="dxa"/>
            <w:vAlign w:val="bottom"/>
            <w:tcBorders>
              <w:top w:val="single" w:sz="8" w:color="CCEEFF"/>
            </w:tcBorders>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w w:val="99"/>
              </w:rPr>
              <w:t>21</w:t>
            </w:r>
          </w:p>
        </w:tc>
        <w:tc>
          <w:tcPr>
            <w:tcW w:w="3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2,581</w:t>
            </w:r>
          </w:p>
        </w:tc>
        <w:tc>
          <w:tcPr>
            <w:tcW w:w="3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2,863</w:t>
            </w:r>
          </w:p>
        </w:tc>
        <w:tc>
          <w:tcPr>
            <w:tcW w:w="3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3,718</w:t>
            </w:r>
          </w:p>
        </w:tc>
        <w:tc>
          <w:tcPr>
            <w:tcW w:w="3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12,617</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7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revenues</w:t>
            </w:r>
          </w:p>
        </w:tc>
        <w:tc>
          <w:tcPr>
            <w:tcW w:w="10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25,189</w:t>
            </w:r>
          </w:p>
        </w:tc>
        <w:tc>
          <w:tcPr>
            <w:tcW w:w="132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29,521</w:t>
            </w:r>
          </w:p>
        </w:tc>
        <w:tc>
          <w:tcPr>
            <w:tcW w:w="134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73,849</w:t>
            </w:r>
          </w:p>
        </w:tc>
        <w:tc>
          <w:tcPr>
            <w:tcW w:w="10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95,226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Reversal (provision) for credit losses</w:t>
            </w:r>
          </w:p>
        </w:tc>
        <w:tc>
          <w:tcPr>
            <w:tcW w:w="1020" w:type="dxa"/>
            <w:vAlign w:val="bottom"/>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w w:val="99"/>
              </w:rPr>
              <w:t>5,6,7,21</w:t>
            </w: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color w:val="auto"/>
              </w:rPr>
              <w:t>(1,543)</w:t>
            </w:r>
          </w:p>
        </w:tc>
        <w:tc>
          <w:tcPr>
            <w:tcW w:w="132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(612)</w:t>
            </w:r>
          </w:p>
        </w:tc>
        <w:tc>
          <w:tcPr>
            <w:tcW w:w="134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1,153</w:t>
            </w:r>
          </w:p>
        </w:tc>
        <w:tc>
          <w:tcPr>
            <w:tcW w:w="1100" w:type="dxa"/>
            <w:vAlign w:val="bottom"/>
            <w:gridSpan w:val="3"/>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(2,365)</w:t>
            </w:r>
          </w:p>
        </w:tc>
        <w:tc>
          <w:tcPr>
            <w:tcW w:w="0" w:type="dxa"/>
            <w:vAlign w:val="bottom"/>
          </w:tcPr>
          <w:p>
            <w:pPr>
              <w:spacing w:after="0"/>
              <w:rPr>
                <w:sz w:val="1"/>
                <w:szCs w:val="1"/>
                <w:color w:val="auto"/>
              </w:rPr>
            </w:pPr>
          </w:p>
        </w:tc>
      </w:tr>
      <w:tr>
        <w:trPr>
          <w:trHeight w:val="216"/>
        </w:trPr>
        <w:tc>
          <w:tcPr>
            <w:tcW w:w="4740" w:type="dxa"/>
            <w:vAlign w:val="bottom"/>
          </w:tcPr>
          <w:p>
            <w:pPr>
              <w:spacing w:after="0"/>
              <w:rPr>
                <w:sz w:val="20"/>
                <w:szCs w:val="20"/>
                <w:color w:val="auto"/>
              </w:rPr>
            </w:pPr>
            <w:r>
              <w:rPr>
                <w:rFonts w:ascii="Times New Roman" w:cs="Times New Roman" w:eastAsia="Times New Roman" w:hAnsi="Times New Roman"/>
                <w:sz w:val="18"/>
                <w:szCs w:val="18"/>
                <w:color w:val="auto"/>
              </w:rPr>
              <w:t>Reversal (impairment) on non-financial assets</w:t>
            </w:r>
          </w:p>
        </w:tc>
        <w:tc>
          <w:tcPr>
            <w:tcW w:w="10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140</w:t>
            </w:r>
          </w:p>
        </w:tc>
        <w:tc>
          <w:tcPr>
            <w:tcW w:w="132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500</w:t>
            </w:r>
          </w:p>
        </w:tc>
        <w:tc>
          <w:tcPr>
            <w:tcW w:w="134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500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Operating expenses:</w:t>
            </w:r>
          </w:p>
        </w:tc>
        <w:tc>
          <w:tcPr>
            <w:tcW w:w="10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Salaries and other employee expenses</w:t>
            </w:r>
          </w:p>
        </w:tc>
        <w:tc>
          <w:tcPr>
            <w:tcW w:w="10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color w:val="auto"/>
              </w:rPr>
              <w:t>(4,626)</w:t>
            </w:r>
          </w:p>
        </w:tc>
        <w:tc>
          <w:tcPr>
            <w:tcW w:w="132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(5,651)</w:t>
            </w:r>
          </w:p>
        </w:tc>
        <w:tc>
          <w:tcPr>
            <w:tcW w:w="134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color w:val="auto"/>
              </w:rPr>
              <w:t>(15,804)</w:t>
            </w:r>
          </w:p>
        </w:tc>
        <w:tc>
          <w:tcPr>
            <w:tcW w:w="1100" w:type="dxa"/>
            <w:vAlign w:val="bottom"/>
            <w:gridSpan w:val="3"/>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(17,791)</w:t>
            </w:r>
          </w:p>
        </w:tc>
        <w:tc>
          <w:tcPr>
            <w:tcW w:w="0" w:type="dxa"/>
            <w:vAlign w:val="bottom"/>
          </w:tcPr>
          <w:p>
            <w:pPr>
              <w:spacing w:after="0"/>
              <w:rPr>
                <w:sz w:val="1"/>
                <w:szCs w:val="1"/>
                <w:color w:val="auto"/>
              </w:rPr>
            </w:pPr>
          </w:p>
        </w:tc>
      </w:tr>
      <w:tr>
        <w:trPr>
          <w:trHeight w:val="216"/>
        </w:trPr>
        <w:tc>
          <w:tcPr>
            <w:tcW w:w="47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Depreciation of equipment and leasehold improvements</w:t>
            </w:r>
          </w:p>
        </w:tc>
        <w:tc>
          <w:tcPr>
            <w:tcW w:w="10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38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(1,116)</w:t>
            </w:r>
          </w:p>
        </w:tc>
        <w:tc>
          <w:tcPr>
            <w:tcW w:w="132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(612)</w:t>
            </w:r>
          </w:p>
        </w:tc>
        <w:tc>
          <w:tcPr>
            <w:tcW w:w="134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(2,705)</w:t>
            </w:r>
          </w:p>
        </w:tc>
        <w:tc>
          <w:tcPr>
            <w:tcW w:w="110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color w:val="auto"/>
              </w:rPr>
              <w:t>(2,120)</w:t>
            </w: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Amortization of intangible assets</w:t>
            </w:r>
          </w:p>
        </w:tc>
        <w:tc>
          <w:tcPr>
            <w:tcW w:w="10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color w:val="auto"/>
              </w:rPr>
              <w:t>(185)</w:t>
            </w:r>
          </w:p>
        </w:tc>
        <w:tc>
          <w:tcPr>
            <w:tcW w:w="132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(160)</w:t>
            </w:r>
          </w:p>
        </w:tc>
        <w:tc>
          <w:tcPr>
            <w:tcW w:w="134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color w:val="auto"/>
              </w:rPr>
              <w:t>(562)</w:t>
            </w:r>
          </w:p>
        </w:tc>
        <w:tc>
          <w:tcPr>
            <w:tcW w:w="1100" w:type="dxa"/>
            <w:vAlign w:val="bottom"/>
            <w:gridSpan w:val="3"/>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(515)</w:t>
            </w:r>
          </w:p>
        </w:tc>
        <w:tc>
          <w:tcPr>
            <w:tcW w:w="0" w:type="dxa"/>
            <w:vAlign w:val="bottom"/>
          </w:tcPr>
          <w:p>
            <w:pPr>
              <w:spacing w:after="0"/>
              <w:rPr>
                <w:sz w:val="1"/>
                <w:szCs w:val="1"/>
                <w:color w:val="auto"/>
              </w:rPr>
            </w:pPr>
          </w:p>
        </w:tc>
      </w:tr>
      <w:tr>
        <w:trPr>
          <w:trHeight w:val="230"/>
        </w:trPr>
        <w:tc>
          <w:tcPr>
            <w:tcW w:w="47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Other expenses</w:t>
            </w:r>
          </w:p>
        </w:tc>
        <w:tc>
          <w:tcPr>
            <w:tcW w:w="10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38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(2,415)</w:t>
            </w:r>
          </w:p>
        </w:tc>
        <w:tc>
          <w:tcPr>
            <w:tcW w:w="132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(2,434)</w:t>
            </w:r>
          </w:p>
        </w:tc>
        <w:tc>
          <w:tcPr>
            <w:tcW w:w="134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(8,079)</w:t>
            </w:r>
          </w:p>
        </w:tc>
        <w:tc>
          <w:tcPr>
            <w:tcW w:w="110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color w:val="auto"/>
              </w:rPr>
              <w:t>(8,978)</w:t>
            </w:r>
          </w:p>
        </w:tc>
        <w:tc>
          <w:tcPr>
            <w:tcW w:w="0" w:type="dxa"/>
            <w:vAlign w:val="bottom"/>
          </w:tcPr>
          <w:p>
            <w:pPr>
              <w:spacing w:after="0"/>
              <w:rPr>
                <w:sz w:val="1"/>
                <w:szCs w:val="1"/>
                <w:color w:val="auto"/>
              </w:rPr>
            </w:pPr>
          </w:p>
        </w:tc>
      </w:tr>
      <w:tr>
        <w:trPr>
          <w:trHeight w:val="210"/>
        </w:trPr>
        <w:tc>
          <w:tcPr>
            <w:tcW w:w="47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operating expenses</w:t>
            </w:r>
          </w:p>
        </w:tc>
        <w:tc>
          <w:tcPr>
            <w:tcW w:w="1020" w:type="dxa"/>
            <w:vAlign w:val="bottom"/>
            <w:tcBorders>
              <w:top w:val="single" w:sz="8" w:color="CCEEFF"/>
            </w:tcBorders>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w w:val="99"/>
              </w:rPr>
              <w:t>21</w:t>
            </w:r>
          </w:p>
        </w:tc>
        <w:tc>
          <w:tcPr>
            <w:tcW w:w="3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(8,342</w:t>
            </w:r>
          </w:p>
        </w:tc>
        <w:tc>
          <w:tcPr>
            <w:tcW w:w="340" w:type="dxa"/>
            <w:vAlign w:val="bottom"/>
            <w:tcBorders>
              <w:top w:val="single" w:sz="8" w:color="CCEEFF"/>
            </w:tcBorders>
            <w:shd w:val="clear" w:color="auto" w:fill="CCEEFF"/>
          </w:tcPr>
          <w:p>
            <w:pPr>
              <w:jc w:val="right"/>
              <w:ind w:right="201"/>
              <w:spacing w:after="0"/>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(8,969</w:t>
            </w:r>
          </w:p>
        </w:tc>
        <w:tc>
          <w:tcPr>
            <w:tcW w:w="320" w:type="dxa"/>
            <w:vAlign w:val="bottom"/>
            <w:tcBorders>
              <w:top w:val="single" w:sz="8" w:color="CCEEFF"/>
            </w:tcBorders>
            <w:shd w:val="clear" w:color="auto" w:fill="CCEEFF"/>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(27,150</w:t>
            </w:r>
          </w:p>
        </w:tc>
        <w:tc>
          <w:tcPr>
            <w:tcW w:w="340" w:type="dxa"/>
            <w:vAlign w:val="bottom"/>
            <w:tcBorders>
              <w:top w:val="single" w:sz="8" w:color="CCEEFF"/>
            </w:tcBorders>
            <w:shd w:val="clear" w:color="auto" w:fill="CCEEFF"/>
          </w:tcPr>
          <w:p>
            <w:pPr>
              <w:jc w:val="right"/>
              <w:ind w:right="201"/>
              <w:spacing w:after="0"/>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(29,404</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63"/>
        </w:trPr>
        <w:tc>
          <w:tcPr>
            <w:tcW w:w="474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b w:val="1"/>
                <w:bCs w:val="1"/>
                <w:color w:val="auto"/>
              </w:rPr>
              <w:t>Profit for the period</w:t>
            </w:r>
          </w:p>
        </w:tc>
        <w:tc>
          <w:tcPr>
            <w:tcW w:w="1020" w:type="dxa"/>
            <w:vAlign w:val="bottom"/>
            <w:tcBorders>
              <w:bottom w:val="single" w:sz="8" w:color="CCEEFF"/>
            </w:tcBorders>
          </w:tcPr>
          <w:p>
            <w:pPr>
              <w:spacing w:after="0"/>
              <w:rPr>
                <w:sz w:val="22"/>
                <w:szCs w:val="22"/>
                <w:color w:val="auto"/>
              </w:rPr>
            </w:pPr>
          </w:p>
        </w:tc>
        <w:tc>
          <w:tcPr>
            <w:tcW w:w="340" w:type="dxa"/>
            <w:vAlign w:val="bottom"/>
            <w:tcBorders>
              <w:bottom w:val="single" w:sz="8" w:color="CCEEFF"/>
            </w:tcBorders>
          </w:tcPr>
          <w:p>
            <w:pPr>
              <w:spacing w:after="0"/>
              <w:rPr>
                <w:sz w:val="22"/>
                <w:szCs w:val="22"/>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15,444</w:t>
            </w:r>
          </w:p>
        </w:tc>
        <w:tc>
          <w:tcPr>
            <w:tcW w:w="340" w:type="dxa"/>
            <w:vAlign w:val="bottom"/>
            <w:tcBorders>
              <w:bottom w:val="single" w:sz="8" w:color="CCEEFF"/>
            </w:tcBorders>
          </w:tcPr>
          <w:p>
            <w:pPr>
              <w:spacing w:after="0"/>
              <w:rPr>
                <w:sz w:val="22"/>
                <w:szCs w:val="22"/>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20,440</w:t>
            </w:r>
          </w:p>
        </w:tc>
        <w:tc>
          <w:tcPr>
            <w:tcW w:w="320" w:type="dxa"/>
            <w:vAlign w:val="bottom"/>
            <w:tcBorders>
              <w:bottom w:val="single" w:sz="8" w:color="CCEEFF"/>
            </w:tcBorders>
          </w:tcPr>
          <w:p>
            <w:pPr>
              <w:spacing w:after="0"/>
              <w:rPr>
                <w:sz w:val="22"/>
                <w:szCs w:val="22"/>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47,852</w:t>
            </w:r>
          </w:p>
        </w:tc>
        <w:tc>
          <w:tcPr>
            <w:tcW w:w="340" w:type="dxa"/>
            <w:vAlign w:val="bottom"/>
            <w:tcBorders>
              <w:bottom w:val="single" w:sz="8" w:color="CCEEFF"/>
            </w:tcBorders>
          </w:tcPr>
          <w:p>
            <w:pPr>
              <w:spacing w:after="0"/>
              <w:rPr>
                <w:sz w:val="22"/>
                <w:szCs w:val="22"/>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63,957</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47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7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Per share data:</w:t>
            </w:r>
          </w:p>
        </w:tc>
        <w:tc>
          <w:tcPr>
            <w:tcW w:w="10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47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Basic earnings per share (in US dollars)</w:t>
            </w:r>
          </w:p>
        </w:tc>
        <w:tc>
          <w:tcPr>
            <w:tcW w:w="1020" w:type="dxa"/>
            <w:vAlign w:val="bottom"/>
            <w:shd w:val="clear" w:color="auto" w:fill="CCEEFF"/>
          </w:tcPr>
          <w:p>
            <w:pPr>
              <w:jc w:val="center"/>
              <w:ind w:left="30"/>
              <w:spacing w:after="0"/>
              <w:rPr>
                <w:sz w:val="20"/>
                <w:szCs w:val="20"/>
                <w:color w:val="auto"/>
              </w:rPr>
            </w:pPr>
            <w:r>
              <w:rPr>
                <w:rFonts w:ascii="Times New Roman" w:cs="Times New Roman" w:eastAsia="Times New Roman" w:hAnsi="Times New Roman"/>
                <w:sz w:val="18"/>
                <w:szCs w:val="18"/>
                <w:color w:val="auto"/>
                <w:w w:val="99"/>
              </w:rPr>
              <w:t>19</w:t>
            </w:r>
          </w:p>
        </w:tc>
        <w:tc>
          <w:tcPr>
            <w:tcW w:w="340" w:type="dxa"/>
            <w:vAlign w:val="bottom"/>
            <w:shd w:val="clear" w:color="auto" w:fill="CCEEFF"/>
          </w:tcPr>
          <w:p>
            <w:pPr>
              <w:spacing w:after="0"/>
              <w:rPr>
                <w:sz w:val="21"/>
                <w:szCs w:val="21"/>
                <w:color w:val="auto"/>
              </w:rPr>
            </w:pPr>
          </w:p>
        </w:tc>
        <w:tc>
          <w:tcPr>
            <w:tcW w:w="138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0.39</w:t>
            </w:r>
          </w:p>
        </w:tc>
        <w:tc>
          <w:tcPr>
            <w:tcW w:w="132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0.52</w:t>
            </w:r>
          </w:p>
        </w:tc>
        <w:tc>
          <w:tcPr>
            <w:tcW w:w="134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1.21</w:t>
            </w:r>
          </w:p>
        </w:tc>
        <w:tc>
          <w:tcPr>
            <w:tcW w:w="10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1.62</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740" w:type="dxa"/>
            <w:vAlign w:val="bottom"/>
            <w:tcBorders>
              <w:top w:val="single" w:sz="8" w:color="CCEEFF"/>
              <w:bottom w:val="single" w:sz="8" w:color="CCEEFF"/>
            </w:tcBorders>
            <w:vMerge w:val="restart"/>
          </w:tcPr>
          <w:p>
            <w:pPr>
              <w:spacing w:after="0"/>
              <w:rPr>
                <w:sz w:val="20"/>
                <w:szCs w:val="20"/>
                <w:color w:val="auto"/>
              </w:rPr>
            </w:pPr>
            <w:r>
              <w:rPr>
                <w:rFonts w:ascii="Times New Roman" w:cs="Times New Roman" w:eastAsia="Times New Roman" w:hAnsi="Times New Roman"/>
                <w:sz w:val="18"/>
                <w:szCs w:val="18"/>
                <w:color w:val="auto"/>
              </w:rPr>
              <w:t>Diluted earnings per share (in US dollars)</w:t>
            </w:r>
          </w:p>
        </w:tc>
        <w:tc>
          <w:tcPr>
            <w:tcW w:w="1020" w:type="dxa"/>
            <w:vAlign w:val="bottom"/>
            <w:tcBorders>
              <w:top w:val="single" w:sz="8" w:color="CCEEFF"/>
              <w:bottom w:val="single" w:sz="8" w:color="CCEEFF"/>
            </w:tcBorders>
            <w:vMerge w:val="restart"/>
          </w:tcPr>
          <w:p>
            <w:pPr>
              <w:jc w:val="center"/>
              <w:ind w:left="30"/>
              <w:spacing w:after="0"/>
              <w:rPr>
                <w:sz w:val="20"/>
                <w:szCs w:val="20"/>
                <w:color w:val="auto"/>
              </w:rPr>
            </w:pPr>
            <w:r>
              <w:rPr>
                <w:rFonts w:ascii="Times New Roman" w:cs="Times New Roman" w:eastAsia="Times New Roman" w:hAnsi="Times New Roman"/>
                <w:sz w:val="18"/>
                <w:szCs w:val="18"/>
                <w:color w:val="auto"/>
                <w:w w:val="99"/>
              </w:rPr>
              <w:t>19</w:t>
            </w:r>
          </w:p>
        </w:tc>
        <w:tc>
          <w:tcPr>
            <w:tcW w:w="3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bottom w:val="single" w:sz="8" w:color="CCEEFF"/>
            </w:tcBorders>
            <w:vMerge w:val="restart"/>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bottom w:val="single" w:sz="8" w:color="CCEEFF"/>
            </w:tcBorders>
            <w:vMerge w:val="restart"/>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bottom w:val="single" w:sz="8" w:color="CCEEFF"/>
            </w:tcBorders>
            <w:vMerge w:val="restart"/>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740" w:type="dxa"/>
            <w:vAlign w:val="bottom"/>
            <w:tcBorders>
              <w:bottom w:val="single" w:sz="8" w:color="CCEEFF"/>
            </w:tcBorders>
            <w:vMerge w:val="continue"/>
          </w:tcPr>
          <w:p>
            <w:pPr>
              <w:spacing w:after="0"/>
              <w:rPr>
                <w:sz w:val="20"/>
                <w:szCs w:val="20"/>
                <w:color w:val="auto"/>
              </w:rPr>
            </w:pPr>
          </w:p>
        </w:tc>
        <w:tc>
          <w:tcPr>
            <w:tcW w:w="1020" w:type="dxa"/>
            <w:vAlign w:val="bottom"/>
            <w:tcBorders>
              <w:bottom w:val="single" w:sz="8" w:color="CCEEFF"/>
            </w:tcBorders>
            <w:vMerge w:val="continue"/>
          </w:tcPr>
          <w:p>
            <w:pPr>
              <w:spacing w:after="0"/>
              <w:rPr>
                <w:sz w:val="20"/>
                <w:szCs w:val="20"/>
                <w:color w:val="auto"/>
              </w:rPr>
            </w:pPr>
          </w:p>
        </w:tc>
        <w:tc>
          <w:tcPr>
            <w:tcW w:w="34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0.39</w:t>
            </w:r>
          </w:p>
        </w:tc>
        <w:tc>
          <w:tcPr>
            <w:tcW w:w="340" w:type="dxa"/>
            <w:vAlign w:val="bottom"/>
            <w:tcBorders>
              <w:bottom w:val="single" w:sz="8" w:color="CCEEFF"/>
            </w:tcBorders>
            <w:vMerge w:val="continue"/>
          </w:tcPr>
          <w:p>
            <w:pPr>
              <w:spacing w:after="0"/>
              <w:rPr>
                <w:sz w:val="20"/>
                <w:szCs w:val="20"/>
                <w:color w:val="auto"/>
              </w:rPr>
            </w:pPr>
          </w:p>
        </w:tc>
        <w:tc>
          <w:tcPr>
            <w:tcW w:w="10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0.52</w:t>
            </w:r>
          </w:p>
        </w:tc>
        <w:tc>
          <w:tcPr>
            <w:tcW w:w="320" w:type="dxa"/>
            <w:vAlign w:val="bottom"/>
            <w:tcBorders>
              <w:bottom w:val="single" w:sz="8" w:color="CCEEFF"/>
            </w:tcBorders>
            <w:vMerge w:val="continue"/>
          </w:tcPr>
          <w:p>
            <w:pPr>
              <w:spacing w:after="0"/>
              <w:rPr>
                <w:sz w:val="20"/>
                <w:szCs w:val="20"/>
                <w:color w:val="auto"/>
              </w:rPr>
            </w:pPr>
          </w:p>
        </w:tc>
        <w:tc>
          <w:tcPr>
            <w:tcW w:w="10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1.21</w:t>
            </w:r>
          </w:p>
        </w:tc>
        <w:tc>
          <w:tcPr>
            <w:tcW w:w="340" w:type="dxa"/>
            <w:vAlign w:val="bottom"/>
            <w:tcBorders>
              <w:bottom w:val="single" w:sz="8" w:color="CCEEFF"/>
            </w:tcBorders>
            <w:vMerge w:val="continue"/>
          </w:tcPr>
          <w:p>
            <w:pPr>
              <w:spacing w:after="0"/>
              <w:rPr>
                <w:sz w:val="20"/>
                <w:szCs w:val="20"/>
                <w:color w:val="auto"/>
              </w:rPr>
            </w:pPr>
          </w:p>
        </w:tc>
        <w:tc>
          <w:tcPr>
            <w:tcW w:w="10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1.62</w:t>
            </w:r>
          </w:p>
        </w:tc>
        <w:tc>
          <w:tcPr>
            <w:tcW w:w="2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4740" w:type="dxa"/>
            <w:vAlign w:val="bottom"/>
            <w:tcBorders>
              <w:bottom w:val="single" w:sz="8" w:color="CCEEFF"/>
            </w:tcBorders>
            <w:shd w:val="clear" w:color="auto" w:fill="CCEEFF"/>
          </w:tcPr>
          <w:p>
            <w:pPr>
              <w:spacing w:after="0" w:line="195" w:lineRule="exact"/>
              <w:rPr>
                <w:sz w:val="20"/>
                <w:szCs w:val="20"/>
                <w:color w:val="auto"/>
              </w:rPr>
            </w:pPr>
            <w:r>
              <w:rPr>
                <w:rFonts w:ascii="Times New Roman" w:cs="Times New Roman" w:eastAsia="Times New Roman" w:hAnsi="Times New Roman"/>
                <w:sz w:val="18"/>
                <w:szCs w:val="18"/>
                <w:color w:val="auto"/>
              </w:rPr>
              <w:t>Weighted average basic shares (in thousands of shares)</w:t>
            </w:r>
          </w:p>
        </w:tc>
        <w:tc>
          <w:tcPr>
            <w:tcW w:w="1020" w:type="dxa"/>
            <w:vAlign w:val="bottom"/>
            <w:tcBorders>
              <w:bottom w:val="single" w:sz="8" w:color="CCEEFF"/>
            </w:tcBorders>
            <w:shd w:val="clear" w:color="auto" w:fill="CCEEFF"/>
          </w:tcPr>
          <w:p>
            <w:pPr>
              <w:jc w:val="center"/>
              <w:ind w:left="30"/>
              <w:spacing w:after="0" w:line="196" w:lineRule="exact"/>
              <w:rPr>
                <w:sz w:val="20"/>
                <w:szCs w:val="20"/>
                <w:color w:val="auto"/>
              </w:rPr>
            </w:pPr>
            <w:r>
              <w:rPr>
                <w:rFonts w:ascii="Times New Roman" w:cs="Times New Roman" w:eastAsia="Times New Roman" w:hAnsi="Times New Roman"/>
                <w:sz w:val="18"/>
                <w:szCs w:val="18"/>
                <w:color w:val="auto"/>
                <w:w w:val="99"/>
              </w:rPr>
              <w:t>19</w:t>
            </w:r>
          </w:p>
        </w:tc>
        <w:tc>
          <w:tcPr>
            <w:tcW w:w="34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39,672</w:t>
            </w:r>
          </w:p>
        </w:tc>
        <w:tc>
          <w:tcPr>
            <w:tcW w:w="34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39,602</w:t>
            </w:r>
          </w:p>
        </w:tc>
        <w:tc>
          <w:tcPr>
            <w:tcW w:w="32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39,645</w:t>
            </w:r>
          </w:p>
        </w:tc>
        <w:tc>
          <w:tcPr>
            <w:tcW w:w="34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39,566</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74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Weighted average diluted shares (in thousands of shares)</w:t>
            </w:r>
          </w:p>
        </w:tc>
        <w:tc>
          <w:tcPr>
            <w:tcW w:w="1020" w:type="dxa"/>
            <w:vAlign w:val="bottom"/>
            <w:vMerge w:val="restart"/>
          </w:tcPr>
          <w:p>
            <w:pPr>
              <w:jc w:val="center"/>
              <w:ind w:left="30"/>
              <w:spacing w:after="0"/>
              <w:rPr>
                <w:sz w:val="20"/>
                <w:szCs w:val="20"/>
                <w:color w:val="auto"/>
              </w:rPr>
            </w:pPr>
            <w:r>
              <w:rPr>
                <w:rFonts w:ascii="Times New Roman" w:cs="Times New Roman" w:eastAsia="Times New Roman" w:hAnsi="Times New Roman"/>
                <w:sz w:val="18"/>
                <w:szCs w:val="18"/>
                <w:color w:val="auto"/>
                <w:w w:val="99"/>
              </w:rPr>
              <w:t>19</w:t>
            </w:r>
          </w:p>
        </w:tc>
        <w:tc>
          <w:tcPr>
            <w:tcW w:w="3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34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3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34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740" w:type="dxa"/>
            <w:vAlign w:val="bottom"/>
            <w:vMerge w:val="continue"/>
          </w:tcPr>
          <w:p>
            <w:pPr>
              <w:spacing w:after="0"/>
              <w:rPr>
                <w:sz w:val="17"/>
                <w:szCs w:val="17"/>
                <w:color w:val="auto"/>
              </w:rPr>
            </w:pPr>
          </w:p>
        </w:tc>
        <w:tc>
          <w:tcPr>
            <w:tcW w:w="1020" w:type="dxa"/>
            <w:vAlign w:val="bottom"/>
            <w:vMerge w:val="continue"/>
          </w:tcPr>
          <w:p>
            <w:pPr>
              <w:spacing w:after="0"/>
              <w:rPr>
                <w:sz w:val="17"/>
                <w:szCs w:val="17"/>
                <w:color w:val="auto"/>
              </w:rPr>
            </w:pPr>
          </w:p>
        </w:tc>
        <w:tc>
          <w:tcPr>
            <w:tcW w:w="340" w:type="dxa"/>
            <w:vAlign w:val="bottom"/>
          </w:tcPr>
          <w:p>
            <w:pPr>
              <w:spacing w:after="0"/>
              <w:rPr>
                <w:sz w:val="17"/>
                <w:szCs w:val="17"/>
                <w:color w:val="auto"/>
              </w:rPr>
            </w:pPr>
          </w:p>
        </w:tc>
        <w:tc>
          <w:tcPr>
            <w:tcW w:w="104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39,672</w:t>
            </w:r>
          </w:p>
        </w:tc>
        <w:tc>
          <w:tcPr>
            <w:tcW w:w="340" w:type="dxa"/>
            <w:vAlign w:val="bottom"/>
            <w:vMerge w:val="continue"/>
          </w:tcPr>
          <w:p>
            <w:pPr>
              <w:spacing w:after="0"/>
              <w:rPr>
                <w:sz w:val="17"/>
                <w:szCs w:val="17"/>
                <w:color w:val="auto"/>
              </w:rPr>
            </w:pPr>
          </w:p>
        </w:tc>
        <w:tc>
          <w:tcPr>
            <w:tcW w:w="10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39,602</w:t>
            </w:r>
          </w:p>
        </w:tc>
        <w:tc>
          <w:tcPr>
            <w:tcW w:w="320" w:type="dxa"/>
            <w:vAlign w:val="bottom"/>
            <w:vMerge w:val="continue"/>
          </w:tcPr>
          <w:p>
            <w:pPr>
              <w:spacing w:after="0"/>
              <w:rPr>
                <w:sz w:val="17"/>
                <w:szCs w:val="17"/>
                <w:color w:val="auto"/>
              </w:rPr>
            </w:pPr>
          </w:p>
        </w:tc>
        <w:tc>
          <w:tcPr>
            <w:tcW w:w="10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39,645</w:t>
            </w:r>
          </w:p>
        </w:tc>
        <w:tc>
          <w:tcPr>
            <w:tcW w:w="340" w:type="dxa"/>
            <w:vAlign w:val="bottom"/>
            <w:vMerge w:val="continue"/>
          </w:tcPr>
          <w:p>
            <w:pPr>
              <w:spacing w:after="0"/>
              <w:rPr>
                <w:sz w:val="17"/>
                <w:szCs w:val="17"/>
                <w:color w:val="auto"/>
              </w:rPr>
            </w:pPr>
          </w:p>
        </w:tc>
        <w:tc>
          <w:tcPr>
            <w:tcW w:w="10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39,566</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74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26035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894" w:right="339" w:bottom="1440" w:gutter="0" w:footer="0" w:header="0"/>
        </w:sectPr>
      </w:pPr>
    </w:p>
    <w:bookmarkStart w:id="6" w:name="page7"/>
    <w:bookmarkEnd w:id="6"/>
    <w:p>
      <w:pP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 A. and Subsidiaries</w:t>
      </w:r>
    </w:p>
    <w:p>
      <w:pPr>
        <w:spacing w:after="0" w:line="232" w:lineRule="exact"/>
        <w:rPr>
          <w:sz w:val="20"/>
          <w:szCs w:val="20"/>
          <w:color w:val="auto"/>
        </w:rPr>
      </w:pPr>
    </w:p>
    <w:p>
      <w:pPr>
        <w:ind w:right="5120"/>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Unaudited condensed consolidated interim statements of comprehensive income For the three and nine months ended September 30, 2020 and 2019 </w:t>
      </w:r>
      <w:r>
        <w:rPr>
          <w:rFonts w:ascii="Times New Roman" w:cs="Times New Roman" w:eastAsia="Times New Roman" w:hAnsi="Times New Roman"/>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-13970</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640" w:type="dxa"/>
            <w:vAlign w:val="bottom"/>
          </w:tcPr>
          <w:p>
            <w:pPr>
              <w:spacing w:after="0"/>
              <w:rPr>
                <w:sz w:val="18"/>
                <w:szCs w:val="18"/>
                <w:color w:val="auto"/>
              </w:rPr>
            </w:pPr>
          </w:p>
        </w:tc>
        <w:tc>
          <w:tcPr>
            <w:tcW w:w="2960" w:type="dxa"/>
            <w:vAlign w:val="bottom"/>
            <w:gridSpan w:val="4"/>
          </w:tcPr>
          <w:p>
            <w:pPr>
              <w:jc w:val="right"/>
              <w:ind w:right="860"/>
              <w:spacing w:after="0"/>
              <w:rPr>
                <w:sz w:val="20"/>
                <w:szCs w:val="20"/>
                <w:color w:val="auto"/>
              </w:rPr>
            </w:pPr>
            <w:r>
              <w:rPr>
                <w:rFonts w:ascii="Times New Roman" w:cs="Times New Roman" w:eastAsia="Times New Roman" w:hAnsi="Times New Roman"/>
                <w:sz w:val="18"/>
                <w:szCs w:val="18"/>
                <w:b w:val="1"/>
                <w:bCs w:val="1"/>
                <w:color w:val="auto"/>
              </w:rPr>
              <w:t>For the three months</w:t>
            </w:r>
          </w:p>
        </w:tc>
        <w:tc>
          <w:tcPr>
            <w:tcW w:w="2640" w:type="dxa"/>
            <w:vAlign w:val="bottom"/>
            <w:gridSpan w:val="4"/>
          </w:tcPr>
          <w:p>
            <w:pPr>
              <w:jc w:val="right"/>
              <w:ind w:right="620"/>
              <w:spacing w:after="0"/>
              <w:rPr>
                <w:sz w:val="20"/>
                <w:szCs w:val="20"/>
                <w:color w:val="auto"/>
              </w:rPr>
            </w:pPr>
            <w:r>
              <w:rPr>
                <w:rFonts w:ascii="Times New Roman" w:cs="Times New Roman" w:eastAsia="Times New Roman" w:hAnsi="Times New Roman"/>
                <w:sz w:val="18"/>
                <w:szCs w:val="18"/>
                <w:b w:val="1"/>
                <w:bCs w:val="1"/>
                <w:color w:val="auto"/>
              </w:rPr>
              <w:t>For the nine months</w:t>
            </w:r>
          </w:p>
        </w:tc>
      </w:tr>
      <w:tr>
        <w:trPr>
          <w:trHeight w:val="238"/>
        </w:trPr>
        <w:tc>
          <w:tcPr>
            <w:tcW w:w="5640" w:type="dxa"/>
            <w:vAlign w:val="bottom"/>
          </w:tcPr>
          <w:p>
            <w:pPr>
              <w:spacing w:after="0"/>
              <w:rPr>
                <w:sz w:val="20"/>
                <w:szCs w:val="20"/>
                <w:color w:val="auto"/>
              </w:rPr>
            </w:pPr>
          </w:p>
        </w:tc>
        <w:tc>
          <w:tcPr>
            <w:tcW w:w="2960" w:type="dxa"/>
            <w:vAlign w:val="bottom"/>
            <w:gridSpan w:val="4"/>
          </w:tcPr>
          <w:p>
            <w:pPr>
              <w:jc w:val="right"/>
              <w:ind w:right="880"/>
              <w:spacing w:after="0"/>
              <w:rPr>
                <w:sz w:val="20"/>
                <w:szCs w:val="20"/>
                <w:color w:val="auto"/>
              </w:rPr>
            </w:pPr>
            <w:r>
              <w:rPr>
                <w:rFonts w:ascii="Times New Roman" w:cs="Times New Roman" w:eastAsia="Times New Roman" w:hAnsi="Times New Roman"/>
                <w:sz w:val="18"/>
                <w:szCs w:val="18"/>
                <w:b w:val="1"/>
                <w:bCs w:val="1"/>
                <w:color w:val="auto"/>
              </w:rPr>
              <w:t>ended September 30</w:t>
            </w:r>
          </w:p>
        </w:tc>
        <w:tc>
          <w:tcPr>
            <w:tcW w:w="2640" w:type="dxa"/>
            <w:vAlign w:val="bottom"/>
            <w:gridSpan w:val="4"/>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ended September 30</w:t>
            </w:r>
          </w:p>
        </w:tc>
      </w:tr>
      <w:tr>
        <w:trPr>
          <w:trHeight w:val="223"/>
        </w:trPr>
        <w:tc>
          <w:tcPr>
            <w:tcW w:w="5640" w:type="dxa"/>
            <w:vAlign w:val="bottom"/>
            <w:tcBorders>
              <w:bottom w:val="single" w:sz="8" w:color="CCEEFF"/>
            </w:tcBorders>
          </w:tcPr>
          <w:p>
            <w:pPr>
              <w:spacing w:after="0"/>
              <w:rPr>
                <w:sz w:val="19"/>
                <w:szCs w:val="19"/>
                <w:color w:val="auto"/>
              </w:rPr>
            </w:pPr>
          </w:p>
        </w:tc>
        <w:tc>
          <w:tcPr>
            <w:tcW w:w="1140" w:type="dxa"/>
            <w:vAlign w:val="bottom"/>
            <w:tcBorders>
              <w:top w:val="single" w:sz="8" w:color="auto"/>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40" w:type="dxa"/>
            <w:vAlign w:val="bottom"/>
            <w:tcBorders>
              <w:top w:val="single" w:sz="8" w:color="auto"/>
              <w:bottom w:val="single" w:sz="8" w:color="CCEEFF"/>
            </w:tcBorders>
          </w:tcPr>
          <w:p>
            <w:pPr>
              <w:spacing w:after="0"/>
              <w:rPr>
                <w:sz w:val="19"/>
                <w:szCs w:val="19"/>
                <w:color w:val="auto"/>
              </w:rPr>
            </w:pPr>
          </w:p>
        </w:tc>
        <w:tc>
          <w:tcPr>
            <w:tcW w:w="1140" w:type="dxa"/>
            <w:vAlign w:val="bottom"/>
            <w:tcBorders>
              <w:top w:val="single" w:sz="8" w:color="auto"/>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2019</w:t>
            </w:r>
          </w:p>
        </w:tc>
        <w:tc>
          <w:tcPr>
            <w:tcW w:w="340" w:type="dxa"/>
            <w:vAlign w:val="bottom"/>
            <w:tcBorders>
              <w:bottom w:val="single" w:sz="8" w:color="CCEEFF"/>
            </w:tcBorders>
          </w:tcPr>
          <w:p>
            <w:pPr>
              <w:spacing w:after="0"/>
              <w:rPr>
                <w:sz w:val="19"/>
                <w:szCs w:val="19"/>
                <w:color w:val="auto"/>
              </w:rPr>
            </w:pPr>
          </w:p>
        </w:tc>
        <w:tc>
          <w:tcPr>
            <w:tcW w:w="1100" w:type="dxa"/>
            <w:vAlign w:val="bottom"/>
            <w:tcBorders>
              <w:top w:val="single" w:sz="8" w:color="auto"/>
              <w:bottom w:val="single" w:sz="8" w:color="auto"/>
            </w:tcBorders>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20" w:type="dxa"/>
            <w:vAlign w:val="bottom"/>
            <w:tcBorders>
              <w:top w:val="single" w:sz="8" w:color="auto"/>
              <w:bottom w:val="single" w:sz="8" w:color="CCEEFF"/>
            </w:tcBorders>
          </w:tcPr>
          <w:p>
            <w:pPr>
              <w:spacing w:after="0"/>
              <w:rPr>
                <w:sz w:val="19"/>
                <w:szCs w:val="19"/>
                <w:color w:val="auto"/>
              </w:rPr>
            </w:pPr>
          </w:p>
        </w:tc>
        <w:tc>
          <w:tcPr>
            <w:tcW w:w="1120" w:type="dxa"/>
            <w:vAlign w:val="bottom"/>
            <w:tcBorders>
              <w:top w:val="single" w:sz="8" w:color="auto"/>
              <w:bottom w:val="single" w:sz="8" w:color="auto"/>
            </w:tcBorders>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19"/>
                <w:szCs w:val="19"/>
                <w:color w:val="auto"/>
              </w:rPr>
            </w:pPr>
          </w:p>
        </w:tc>
      </w:tr>
      <w:tr>
        <w:trPr>
          <w:trHeight w:val="210"/>
        </w:trPr>
        <w:tc>
          <w:tcPr>
            <w:tcW w:w="56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Profit for the period</w:t>
            </w:r>
          </w:p>
        </w:tc>
        <w:tc>
          <w:tcPr>
            <w:tcW w:w="1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15,444</w:t>
            </w:r>
          </w:p>
        </w:tc>
        <w:tc>
          <w:tcPr>
            <w:tcW w:w="340" w:type="dxa"/>
            <w:vAlign w:val="bottom"/>
            <w:shd w:val="clear" w:color="auto" w:fill="CCEEFF"/>
          </w:tcPr>
          <w:p>
            <w:pPr>
              <w:spacing w:after="0"/>
              <w:rPr>
                <w:sz w:val="18"/>
                <w:szCs w:val="18"/>
                <w:color w:val="auto"/>
              </w:rPr>
            </w:pPr>
          </w:p>
        </w:tc>
        <w:tc>
          <w:tcPr>
            <w:tcW w:w="1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20,440</w:t>
            </w:r>
          </w:p>
        </w:tc>
        <w:tc>
          <w:tcPr>
            <w:tcW w:w="34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47,852</w:t>
            </w:r>
          </w:p>
        </w:tc>
        <w:tc>
          <w:tcPr>
            <w:tcW w:w="32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63,957</w:t>
            </w:r>
          </w:p>
        </w:tc>
        <w:tc>
          <w:tcPr>
            <w:tcW w:w="100" w:type="dxa"/>
            <w:vAlign w:val="bottom"/>
            <w:shd w:val="clear" w:color="auto" w:fill="CCEEFF"/>
          </w:tcPr>
          <w:p>
            <w:pPr>
              <w:spacing w:after="0"/>
              <w:rPr>
                <w:sz w:val="18"/>
                <w:szCs w:val="18"/>
                <w:color w:val="auto"/>
              </w:rPr>
            </w:pPr>
          </w:p>
        </w:tc>
      </w:tr>
      <w:tr>
        <w:trPr>
          <w:trHeight w:val="216"/>
        </w:trPr>
        <w:tc>
          <w:tcPr>
            <w:tcW w:w="56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Other comprehensive income (loss):</w:t>
            </w:r>
          </w:p>
        </w:tc>
        <w:tc>
          <w:tcPr>
            <w:tcW w:w="11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6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222222"/>
              </w:rPr>
              <w:t>Items that will not be reclassified subsequently to profit or loss:</w:t>
            </w:r>
          </w:p>
        </w:tc>
        <w:tc>
          <w:tcPr>
            <w:tcW w:w="11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640" w:type="dxa"/>
            <w:vAlign w:val="bottom"/>
          </w:tcPr>
          <w:p>
            <w:pPr>
              <w:ind w:left="180"/>
              <w:spacing w:after="0"/>
              <w:rPr>
                <w:sz w:val="20"/>
                <w:szCs w:val="20"/>
                <w:color w:val="auto"/>
              </w:rPr>
            </w:pPr>
            <w:r>
              <w:rPr>
                <w:rFonts w:ascii="Times New Roman" w:cs="Times New Roman" w:eastAsia="Times New Roman" w:hAnsi="Times New Roman"/>
                <w:sz w:val="18"/>
                <w:szCs w:val="18"/>
                <w:color w:val="222222"/>
              </w:rPr>
              <w:t>Change in fair value on equity instrument at FVOCI, net of hedging</w:t>
            </w:r>
          </w:p>
        </w:tc>
        <w:tc>
          <w:tcPr>
            <w:tcW w:w="148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color w:val="auto"/>
              </w:rPr>
              <w:t>1,057</w:t>
            </w:r>
          </w:p>
        </w:tc>
        <w:tc>
          <w:tcPr>
            <w:tcW w:w="14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546</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450</w:t>
            </w:r>
          </w:p>
        </w:tc>
      </w:tr>
      <w:tr>
        <w:trPr>
          <w:trHeight w:val="216"/>
        </w:trPr>
        <w:tc>
          <w:tcPr>
            <w:tcW w:w="564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640" w:type="dxa"/>
            <w:vAlign w:val="bottom"/>
          </w:tcPr>
          <w:p>
            <w:pPr>
              <w:spacing w:after="0"/>
              <w:rPr>
                <w:sz w:val="20"/>
                <w:szCs w:val="20"/>
                <w:color w:val="auto"/>
              </w:rPr>
            </w:pPr>
            <w:r>
              <w:rPr>
                <w:rFonts w:ascii="Times New Roman" w:cs="Times New Roman" w:eastAsia="Times New Roman" w:hAnsi="Times New Roman"/>
                <w:sz w:val="18"/>
                <w:szCs w:val="18"/>
                <w:color w:val="auto"/>
              </w:rPr>
              <w:t>Items that are or may be reclassified subsequently to profit or loss:</w:t>
            </w:r>
          </w:p>
        </w:tc>
        <w:tc>
          <w:tcPr>
            <w:tcW w:w="11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98"/>
        </w:trPr>
        <w:tc>
          <w:tcPr>
            <w:tcW w:w="5640" w:type="dxa"/>
            <w:vAlign w:val="bottom"/>
            <w:shd w:val="clear" w:color="auto" w:fill="CCEEFF"/>
          </w:tcPr>
          <w:p>
            <w:pPr>
              <w:ind w:left="180"/>
              <w:spacing w:after="0" w:line="198" w:lineRule="exact"/>
              <w:rPr>
                <w:sz w:val="20"/>
                <w:szCs w:val="20"/>
                <w:color w:val="auto"/>
              </w:rPr>
            </w:pPr>
            <w:r>
              <w:rPr>
                <w:rFonts w:ascii="Times New Roman" w:cs="Times New Roman" w:eastAsia="Times New Roman" w:hAnsi="Times New Roman"/>
                <w:sz w:val="18"/>
                <w:szCs w:val="18"/>
                <w:color w:val="auto"/>
              </w:rPr>
              <w:t>Change in fair value on debt financial instruments at FVOCI, net of</w:t>
            </w:r>
          </w:p>
        </w:tc>
        <w:tc>
          <w:tcPr>
            <w:tcW w:w="114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4"/>
        </w:trPr>
        <w:tc>
          <w:tcPr>
            <w:tcW w:w="5640" w:type="dxa"/>
            <w:vAlign w:val="bottom"/>
            <w:shd w:val="clear" w:color="auto" w:fill="CCEEFF"/>
          </w:tcPr>
          <w:p>
            <w:pPr>
              <w:ind w:left="340"/>
              <w:spacing w:after="0"/>
              <w:rPr>
                <w:sz w:val="20"/>
                <w:szCs w:val="20"/>
                <w:color w:val="auto"/>
              </w:rPr>
            </w:pPr>
            <w:r>
              <w:rPr>
                <w:rFonts w:ascii="Times New Roman" w:cs="Times New Roman" w:eastAsia="Times New Roman" w:hAnsi="Times New Roman"/>
                <w:sz w:val="18"/>
                <w:szCs w:val="18"/>
                <w:color w:val="auto"/>
              </w:rPr>
              <w:t>hedging</w:t>
            </w:r>
          </w:p>
        </w:tc>
        <w:tc>
          <w:tcPr>
            <w:tcW w:w="14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(1,698)</w:t>
            </w:r>
          </w:p>
        </w:tc>
        <w:tc>
          <w:tcPr>
            <w:tcW w:w="148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258</w:t>
            </w:r>
          </w:p>
        </w:tc>
        <w:tc>
          <w:tcPr>
            <w:tcW w:w="142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(3,080)</w:t>
            </w:r>
          </w:p>
        </w:tc>
        <w:tc>
          <w:tcPr>
            <w:tcW w:w="12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(2,709)</w:t>
            </w:r>
          </w:p>
        </w:tc>
      </w:tr>
      <w:tr>
        <w:trPr>
          <w:trHeight w:val="198"/>
        </w:trPr>
        <w:tc>
          <w:tcPr>
            <w:tcW w:w="5640" w:type="dxa"/>
            <w:vAlign w:val="bottom"/>
          </w:tcPr>
          <w:p>
            <w:pPr>
              <w:ind w:left="180"/>
              <w:spacing w:after="0" w:line="198" w:lineRule="exact"/>
              <w:rPr>
                <w:sz w:val="20"/>
                <w:szCs w:val="20"/>
                <w:color w:val="auto"/>
              </w:rPr>
            </w:pPr>
            <w:r>
              <w:rPr>
                <w:rFonts w:ascii="Times New Roman" w:cs="Times New Roman" w:eastAsia="Times New Roman" w:hAnsi="Times New Roman"/>
                <w:sz w:val="18"/>
                <w:szCs w:val="18"/>
                <w:color w:val="auto"/>
              </w:rPr>
              <w:t>Reclassification of gains (losses) on financial instruments to the profit or</w:t>
            </w:r>
          </w:p>
        </w:tc>
        <w:tc>
          <w:tcPr>
            <w:tcW w:w="114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4"/>
        </w:trPr>
        <w:tc>
          <w:tcPr>
            <w:tcW w:w="5640" w:type="dxa"/>
            <w:vAlign w:val="bottom"/>
          </w:tcPr>
          <w:p>
            <w:pPr>
              <w:ind w:left="340"/>
              <w:spacing w:after="0"/>
              <w:rPr>
                <w:sz w:val="20"/>
                <w:szCs w:val="20"/>
                <w:color w:val="auto"/>
              </w:rPr>
            </w:pPr>
            <w:r>
              <w:rPr>
                <w:rFonts w:ascii="Times New Roman" w:cs="Times New Roman" w:eastAsia="Times New Roman" w:hAnsi="Times New Roman"/>
                <w:sz w:val="18"/>
                <w:szCs w:val="18"/>
                <w:color w:val="auto"/>
              </w:rPr>
              <w:t>loss</w:t>
            </w:r>
          </w:p>
        </w:tc>
        <w:tc>
          <w:tcPr>
            <w:tcW w:w="14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(261)</w:t>
            </w:r>
          </w:p>
        </w:tc>
        <w:tc>
          <w:tcPr>
            <w:tcW w:w="14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(393)</w:t>
            </w:r>
          </w:p>
        </w:tc>
        <w:tc>
          <w:tcPr>
            <w:tcW w:w="142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(606)</w:t>
            </w:r>
          </w:p>
        </w:tc>
        <w:tc>
          <w:tcPr>
            <w:tcW w:w="12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247</w:t>
            </w:r>
          </w:p>
        </w:tc>
      </w:tr>
      <w:tr>
        <w:trPr>
          <w:trHeight w:val="230"/>
        </w:trPr>
        <w:tc>
          <w:tcPr>
            <w:tcW w:w="564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Exchange difference in conversion of foreign currency operation</w:t>
            </w:r>
          </w:p>
        </w:tc>
        <w:tc>
          <w:tcPr>
            <w:tcW w:w="14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(122)</w:t>
            </w:r>
          </w:p>
        </w:tc>
        <w:tc>
          <w:tcPr>
            <w:tcW w:w="14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(53)</w:t>
            </w:r>
          </w:p>
        </w:tc>
        <w:tc>
          <w:tcPr>
            <w:tcW w:w="142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(793)</w:t>
            </w:r>
          </w:p>
        </w:tc>
        <w:tc>
          <w:tcPr>
            <w:tcW w:w="12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(152)</w:t>
            </w:r>
          </w:p>
        </w:tc>
      </w:tr>
      <w:tr>
        <w:trPr>
          <w:trHeight w:val="209"/>
        </w:trPr>
        <w:tc>
          <w:tcPr>
            <w:tcW w:w="5640" w:type="dxa"/>
            <w:vAlign w:val="bottom"/>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340" w:type="dxa"/>
            <w:vAlign w:val="bottom"/>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56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comprehensive income (loss)</w:t>
            </w:r>
          </w:p>
        </w:tc>
        <w:tc>
          <w:tcPr>
            <w:tcW w:w="14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(2,081)</w:t>
            </w:r>
          </w:p>
        </w:tc>
        <w:tc>
          <w:tcPr>
            <w:tcW w:w="148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869</w:t>
            </w:r>
          </w:p>
        </w:tc>
        <w:tc>
          <w:tcPr>
            <w:tcW w:w="142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(3,933)</w:t>
            </w:r>
          </w:p>
        </w:tc>
        <w:tc>
          <w:tcPr>
            <w:tcW w:w="12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(2,164)</w:t>
            </w:r>
          </w:p>
        </w:tc>
      </w:tr>
      <w:tr>
        <w:trPr>
          <w:trHeight w:val="209"/>
        </w:trPr>
        <w:tc>
          <w:tcPr>
            <w:tcW w:w="5640" w:type="dxa"/>
            <w:vAlign w:val="bottom"/>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340" w:type="dxa"/>
            <w:vAlign w:val="bottom"/>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34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32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43"/>
        </w:trPr>
        <w:tc>
          <w:tcPr>
            <w:tcW w:w="56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comprehensive income for the period</w:t>
            </w:r>
          </w:p>
        </w:tc>
        <w:tc>
          <w:tcPr>
            <w:tcW w:w="148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13,363</w:t>
            </w:r>
          </w:p>
        </w:tc>
        <w:tc>
          <w:tcPr>
            <w:tcW w:w="148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21,309</w:t>
            </w:r>
          </w:p>
        </w:tc>
        <w:tc>
          <w:tcPr>
            <w:tcW w:w="142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43,919</w:t>
            </w:r>
          </w:p>
        </w:tc>
        <w:tc>
          <w:tcPr>
            <w:tcW w:w="12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61,793</w:t>
            </w:r>
          </w:p>
        </w:tc>
      </w:tr>
      <w:tr>
        <w:trPr>
          <w:trHeight w:val="20"/>
        </w:trPr>
        <w:tc>
          <w:tcPr>
            <w:tcW w:w="564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26035</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894" w:right="339" w:bottom="1440" w:gutter="0" w:footer="0" w:header="0"/>
        </w:sectPr>
      </w:pPr>
    </w:p>
    <w:bookmarkStart w:id="7" w:name="page8"/>
    <w:bookmarkEnd w:id="7"/>
    <w:p>
      <w:pP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 A. and Subsidiaries</w:t>
      </w:r>
    </w:p>
    <w:p>
      <w:pPr>
        <w:spacing w:after="0" w:line="232" w:lineRule="exact"/>
        <w:rPr>
          <w:sz w:val="20"/>
          <w:szCs w:val="20"/>
          <w:color w:val="auto"/>
        </w:rPr>
      </w:pPr>
    </w:p>
    <w:p>
      <w:pPr>
        <w:ind w:right="4380"/>
        <w:spacing w:after="0" w:line="278" w:lineRule="auto"/>
        <w:rPr>
          <w:sz w:val="20"/>
          <w:szCs w:val="20"/>
          <w:color w:val="auto"/>
        </w:rPr>
      </w:pPr>
      <w:r>
        <w:rPr>
          <w:rFonts w:ascii="Times New Roman" w:cs="Times New Roman" w:eastAsia="Times New Roman" w:hAnsi="Times New Roman"/>
          <w:sz w:val="18"/>
          <w:szCs w:val="18"/>
          <w:b w:val="1"/>
          <w:bCs w:val="1"/>
          <w:color w:val="auto"/>
        </w:rPr>
        <w:t xml:space="preserve">Unaudited condensed consolidated interim statements of changes in stockholders's equity For the nine months ended September 30, 2020 and 2019 </w:t>
      </w:r>
      <w:r>
        <w:rPr>
          <w:rFonts w:ascii="Times New Roman" w:cs="Times New Roman" w:eastAsia="Times New Roman" w:hAnsi="Times New Roman"/>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121285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7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Additional</w:t>
            </w: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8"/>
              </w:rPr>
              <w:t>paid-in</w:t>
            </w: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7"/>
              </w:rPr>
              <w:t>capital in</w:t>
            </w: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7"/>
              </w:rPr>
              <w:t>excess</w:t>
            </w: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of value</w:t>
            </w: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2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b w:val="1"/>
                <w:bCs w:val="1"/>
                <w:color w:val="auto"/>
              </w:rPr>
              <w:t>assigned</w:t>
            </w: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Other</w:t>
            </w: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260" w:type="dxa"/>
            <w:vAlign w:val="bottom"/>
          </w:tcPr>
          <w:p>
            <w:pPr>
              <w:spacing w:after="0"/>
              <w:rPr>
                <w:sz w:val="18"/>
                <w:szCs w:val="18"/>
                <w:color w:val="auto"/>
              </w:rPr>
            </w:pPr>
          </w:p>
        </w:tc>
        <w:tc>
          <w:tcPr>
            <w:tcW w:w="110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b w:val="1"/>
                <w:bCs w:val="1"/>
                <w:color w:val="auto"/>
              </w:rPr>
              <w:t>Common</w:t>
            </w:r>
          </w:p>
        </w:tc>
        <w:tc>
          <w:tcPr>
            <w:tcW w:w="11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b w:val="1"/>
                <w:bCs w:val="1"/>
                <w:color w:val="auto"/>
              </w:rPr>
              <w:t>Treasury</w:t>
            </w:r>
          </w:p>
        </w:tc>
        <w:tc>
          <w:tcPr>
            <w:tcW w:w="11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to common</w:t>
            </w:r>
          </w:p>
        </w:tc>
        <w:tc>
          <w:tcPr>
            <w:tcW w:w="112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Capital</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w w:val="99"/>
              </w:rPr>
              <w:t>Regulatory</w:t>
            </w:r>
          </w:p>
        </w:tc>
        <w:tc>
          <w:tcPr>
            <w:tcW w:w="11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b w:val="1"/>
                <w:bCs w:val="1"/>
                <w:color w:val="auto"/>
              </w:rPr>
              <w:t>Retained</w:t>
            </w:r>
          </w:p>
        </w:tc>
        <w:tc>
          <w:tcPr>
            <w:tcW w:w="134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comprehensive</w:t>
            </w:r>
          </w:p>
        </w:tc>
        <w:tc>
          <w:tcPr>
            <w:tcW w:w="100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238"/>
        </w:trPr>
        <w:tc>
          <w:tcPr>
            <w:tcW w:w="2260" w:type="dxa"/>
            <w:vAlign w:val="bottom"/>
          </w:tcPr>
          <w:p>
            <w:pPr>
              <w:spacing w:after="0"/>
              <w:rPr>
                <w:sz w:val="20"/>
                <w:szCs w:val="20"/>
                <w:color w:val="auto"/>
              </w:rPr>
            </w:pPr>
          </w:p>
        </w:tc>
        <w:tc>
          <w:tcPr>
            <w:tcW w:w="110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stock</w:t>
            </w:r>
          </w:p>
        </w:tc>
        <w:tc>
          <w:tcPr>
            <w:tcW w:w="110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stock</w:t>
            </w:r>
          </w:p>
        </w:tc>
        <w:tc>
          <w:tcPr>
            <w:tcW w:w="11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stock</w:t>
            </w:r>
          </w:p>
        </w:tc>
        <w:tc>
          <w:tcPr>
            <w:tcW w:w="1120" w:type="dxa"/>
            <w:vAlign w:val="bottom"/>
            <w:gridSpan w:val="2"/>
          </w:tcPr>
          <w:p>
            <w:pPr>
              <w:jc w:val="right"/>
              <w:ind w:right="360"/>
              <w:spacing w:after="0"/>
              <w:rPr>
                <w:sz w:val="20"/>
                <w:szCs w:val="20"/>
                <w:color w:val="auto"/>
              </w:rPr>
            </w:pPr>
            <w:r>
              <w:rPr>
                <w:rFonts w:ascii="Times New Roman" w:cs="Times New Roman" w:eastAsia="Times New Roman" w:hAnsi="Times New Roman"/>
                <w:sz w:val="18"/>
                <w:szCs w:val="18"/>
                <w:b w:val="1"/>
                <w:bCs w:val="1"/>
                <w:color w:val="auto"/>
              </w:rPr>
              <w:t>reserves</w:t>
            </w:r>
          </w:p>
        </w:tc>
        <w:tc>
          <w:tcPr>
            <w:tcW w:w="110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b w:val="1"/>
                <w:bCs w:val="1"/>
                <w:color w:val="auto"/>
              </w:rPr>
              <w:t>reserves</w:t>
            </w:r>
          </w:p>
        </w:tc>
        <w:tc>
          <w:tcPr>
            <w:tcW w:w="112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b w:val="1"/>
                <w:bCs w:val="1"/>
                <w:color w:val="auto"/>
              </w:rPr>
              <w:t>earnings</w:t>
            </w:r>
          </w:p>
        </w:tc>
        <w:tc>
          <w:tcPr>
            <w:tcW w:w="13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income</w:t>
            </w:r>
          </w:p>
        </w:tc>
        <w:tc>
          <w:tcPr>
            <w:tcW w:w="10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b w:val="1"/>
                <w:bCs w:val="1"/>
                <w:color w:val="auto"/>
              </w:rPr>
              <w:t>equity</w:t>
            </w:r>
          </w:p>
        </w:tc>
      </w:tr>
      <w:tr>
        <w:trPr>
          <w:trHeight w:val="174"/>
        </w:trPr>
        <w:tc>
          <w:tcPr>
            <w:tcW w:w="2260" w:type="dxa"/>
            <w:vAlign w:val="bottom"/>
            <w:tcBorders>
              <w:top w:val="single" w:sz="8" w:color="CCEEFF"/>
            </w:tcBorders>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Balances at January 1,</w:t>
            </w:r>
          </w:p>
        </w:tc>
        <w:tc>
          <w:tcPr>
            <w:tcW w:w="8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8"/>
        </w:trPr>
        <w:tc>
          <w:tcPr>
            <w:tcW w:w="226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b w:val="1"/>
                <w:bCs w:val="1"/>
                <w:color w:val="auto"/>
              </w:rPr>
              <w:t>2019, previously reported</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279,980</w:t>
            </w:r>
          </w:p>
        </w:tc>
        <w:tc>
          <w:tcPr>
            <w:tcW w:w="11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(61,076)</w:t>
            </w:r>
          </w:p>
        </w:tc>
        <w:tc>
          <w:tcPr>
            <w:tcW w:w="11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119,987</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95,210</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136,019</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423,050</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420</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993,590</w:t>
            </w:r>
          </w:p>
        </w:tc>
        <w:tc>
          <w:tcPr>
            <w:tcW w:w="100" w:type="dxa"/>
            <w:vAlign w:val="bottom"/>
            <w:shd w:val="clear" w:color="auto" w:fill="CCEEFF"/>
          </w:tcPr>
          <w:p>
            <w:pPr>
              <w:spacing w:after="0"/>
              <w:rPr>
                <w:sz w:val="20"/>
                <w:szCs w:val="20"/>
                <w:color w:val="auto"/>
              </w:rPr>
            </w:pPr>
          </w:p>
        </w:tc>
      </w:tr>
      <w:tr>
        <w:trPr>
          <w:trHeight w:val="198"/>
        </w:trPr>
        <w:tc>
          <w:tcPr>
            <w:tcW w:w="2260" w:type="dxa"/>
            <w:vAlign w:val="bottom"/>
          </w:tcPr>
          <w:p>
            <w:pPr>
              <w:spacing w:after="0" w:line="198" w:lineRule="exact"/>
              <w:rPr>
                <w:sz w:val="20"/>
                <w:szCs w:val="20"/>
                <w:color w:val="auto"/>
              </w:rPr>
            </w:pPr>
            <w:r>
              <w:rPr>
                <w:rFonts w:ascii="Times New Roman" w:cs="Times New Roman" w:eastAsia="Times New Roman" w:hAnsi="Times New Roman"/>
                <w:sz w:val="18"/>
                <w:szCs w:val="18"/>
                <w:color w:val="auto"/>
              </w:rPr>
              <w:t>Effect for change in</w:t>
            </w: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8"/>
        </w:trPr>
        <w:tc>
          <w:tcPr>
            <w:tcW w:w="22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accounting policy</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(1,926)</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0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(1,926)</w:t>
            </w:r>
          </w:p>
        </w:tc>
      </w:tr>
      <w:tr>
        <w:trPr>
          <w:trHeight w:val="174"/>
        </w:trPr>
        <w:tc>
          <w:tcPr>
            <w:tcW w:w="2260" w:type="dxa"/>
            <w:vAlign w:val="bottom"/>
            <w:tcBorders>
              <w:top w:val="single" w:sz="8" w:color="CCEEFF"/>
            </w:tcBorders>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Balances at January 1,</w:t>
            </w:r>
          </w:p>
        </w:tc>
        <w:tc>
          <w:tcPr>
            <w:tcW w:w="8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8"/>
        </w:trPr>
        <w:tc>
          <w:tcPr>
            <w:tcW w:w="226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b w:val="1"/>
                <w:bCs w:val="1"/>
                <w:color w:val="auto"/>
              </w:rPr>
              <w:t>2019, adjusted</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279,980</w:t>
            </w:r>
          </w:p>
        </w:tc>
        <w:tc>
          <w:tcPr>
            <w:tcW w:w="11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(61,076)</w:t>
            </w:r>
          </w:p>
        </w:tc>
        <w:tc>
          <w:tcPr>
            <w:tcW w:w="11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119,987</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95,210</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136,019</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421,124</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420</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991,664</w:t>
            </w:r>
          </w:p>
        </w:tc>
        <w:tc>
          <w:tcPr>
            <w:tcW w:w="100" w:type="dxa"/>
            <w:vAlign w:val="bottom"/>
            <w:shd w:val="clear" w:color="auto" w:fill="CCEEFF"/>
          </w:tcPr>
          <w:p>
            <w:pPr>
              <w:spacing w:after="0"/>
              <w:rPr>
                <w:sz w:val="20"/>
                <w:szCs w:val="20"/>
                <w:color w:val="auto"/>
              </w:rPr>
            </w:pPr>
          </w:p>
        </w:tc>
      </w:tr>
      <w:tr>
        <w:trPr>
          <w:trHeight w:val="216"/>
        </w:trPr>
        <w:tc>
          <w:tcPr>
            <w:tcW w:w="2260" w:type="dxa"/>
            <w:vAlign w:val="bottom"/>
          </w:tcPr>
          <w:p>
            <w:pPr>
              <w:spacing w:after="0"/>
              <w:rPr>
                <w:sz w:val="20"/>
                <w:szCs w:val="20"/>
                <w:color w:val="auto"/>
              </w:rPr>
            </w:pPr>
            <w:r>
              <w:rPr>
                <w:rFonts w:ascii="Times New Roman" w:cs="Times New Roman" w:eastAsia="Times New Roman" w:hAnsi="Times New Roman"/>
                <w:sz w:val="18"/>
                <w:szCs w:val="18"/>
                <w:color w:val="auto"/>
              </w:rPr>
              <w:t>Profit for the period</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63,957</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0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63,957</w:t>
            </w:r>
          </w:p>
        </w:tc>
      </w:tr>
      <w:tr>
        <w:trPr>
          <w:trHeight w:val="198"/>
        </w:trPr>
        <w:tc>
          <w:tcPr>
            <w:tcW w:w="2260" w:type="dxa"/>
            <w:vAlign w:val="bottom"/>
            <w:shd w:val="clear" w:color="auto" w:fill="CCEEFF"/>
          </w:tcPr>
          <w:p>
            <w:pPr>
              <w:spacing w:after="0" w:line="198" w:lineRule="exact"/>
              <w:rPr>
                <w:sz w:val="20"/>
                <w:szCs w:val="20"/>
                <w:color w:val="auto"/>
              </w:rPr>
            </w:pPr>
            <w:r>
              <w:rPr>
                <w:rFonts w:ascii="Times New Roman" w:cs="Times New Roman" w:eastAsia="Times New Roman" w:hAnsi="Times New Roman"/>
                <w:sz w:val="18"/>
                <w:szCs w:val="18"/>
                <w:color w:val="auto"/>
              </w:rPr>
              <w:t>Other comprehensive income</w:t>
            </w: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4"/>
        </w:trPr>
        <w:tc>
          <w:tcPr>
            <w:tcW w:w="226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(loss)</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(2,164)</w:t>
            </w:r>
          </w:p>
        </w:tc>
        <w:tc>
          <w:tcPr>
            <w:tcW w:w="10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(2,164)</w:t>
            </w:r>
          </w:p>
        </w:tc>
      </w:tr>
      <w:tr>
        <w:trPr>
          <w:trHeight w:val="216"/>
        </w:trPr>
        <w:tc>
          <w:tcPr>
            <w:tcW w:w="2260" w:type="dxa"/>
            <w:vAlign w:val="bottom"/>
          </w:tcPr>
          <w:p>
            <w:pPr>
              <w:spacing w:after="0"/>
              <w:rPr>
                <w:sz w:val="20"/>
                <w:szCs w:val="20"/>
                <w:color w:val="auto"/>
              </w:rPr>
            </w:pPr>
            <w:r>
              <w:rPr>
                <w:rFonts w:ascii="Times New Roman" w:cs="Times New Roman" w:eastAsia="Times New Roman" w:hAnsi="Times New Roman"/>
                <w:sz w:val="18"/>
                <w:szCs w:val="18"/>
                <w:color w:val="auto"/>
              </w:rPr>
              <w:t>Issuance of restricted stock</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1,259</w:t>
            </w:r>
          </w:p>
        </w:tc>
        <w:tc>
          <w:tcPr>
            <w:tcW w:w="11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(1,259)</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r>
      <w:tr>
        <w:trPr>
          <w:trHeight w:val="198"/>
        </w:trPr>
        <w:tc>
          <w:tcPr>
            <w:tcW w:w="2260" w:type="dxa"/>
            <w:vAlign w:val="bottom"/>
            <w:shd w:val="clear" w:color="auto" w:fill="CCEEFF"/>
          </w:tcPr>
          <w:p>
            <w:pPr>
              <w:spacing w:after="0" w:line="198" w:lineRule="exact"/>
              <w:rPr>
                <w:sz w:val="20"/>
                <w:szCs w:val="20"/>
                <w:color w:val="auto"/>
              </w:rPr>
            </w:pPr>
            <w:r>
              <w:rPr>
                <w:rFonts w:ascii="Times New Roman" w:cs="Times New Roman" w:eastAsia="Times New Roman" w:hAnsi="Times New Roman"/>
                <w:sz w:val="18"/>
                <w:szCs w:val="18"/>
                <w:color w:val="auto"/>
              </w:rPr>
              <w:t>Compensation cost - stock</w:t>
            </w: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226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options and stock units</w:t>
            </w: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4"/>
        </w:trPr>
        <w:tc>
          <w:tcPr>
            <w:tcW w:w="226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plans</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1,340</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1,340</w:t>
            </w:r>
          </w:p>
        </w:tc>
        <w:tc>
          <w:tcPr>
            <w:tcW w:w="100" w:type="dxa"/>
            <w:vAlign w:val="bottom"/>
            <w:shd w:val="clear" w:color="auto" w:fill="CCEEFF"/>
          </w:tcPr>
          <w:p>
            <w:pPr>
              <w:spacing w:after="0"/>
              <w:rPr>
                <w:sz w:val="20"/>
                <w:szCs w:val="20"/>
                <w:color w:val="auto"/>
              </w:rPr>
            </w:pPr>
          </w:p>
        </w:tc>
      </w:tr>
      <w:tr>
        <w:trPr>
          <w:trHeight w:val="198"/>
        </w:trPr>
        <w:tc>
          <w:tcPr>
            <w:tcW w:w="2260" w:type="dxa"/>
            <w:vAlign w:val="bottom"/>
          </w:tcPr>
          <w:p>
            <w:pPr>
              <w:spacing w:after="0" w:line="198" w:lineRule="exact"/>
              <w:rPr>
                <w:sz w:val="20"/>
                <w:szCs w:val="20"/>
                <w:color w:val="auto"/>
              </w:rPr>
            </w:pPr>
            <w:r>
              <w:rPr>
                <w:rFonts w:ascii="Times New Roman" w:cs="Times New Roman" w:eastAsia="Times New Roman" w:hAnsi="Times New Roman"/>
                <w:sz w:val="18"/>
                <w:szCs w:val="18"/>
                <w:color w:val="auto"/>
              </w:rPr>
              <w:t>Exercised options and stock</w:t>
            </w: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4"/>
        </w:trPr>
        <w:tc>
          <w:tcPr>
            <w:tcW w:w="22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units vested</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148</w:t>
            </w:r>
          </w:p>
        </w:tc>
        <w:tc>
          <w:tcPr>
            <w:tcW w:w="11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(148)</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0"/>
                <w:szCs w:val="20"/>
                <w:color w:val="auto"/>
              </w:rPr>
            </w:pPr>
          </w:p>
        </w:tc>
      </w:tr>
      <w:tr>
        <w:trPr>
          <w:trHeight w:val="229"/>
        </w:trPr>
        <w:tc>
          <w:tcPr>
            <w:tcW w:w="22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Dividends declared</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(45,696)</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0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(45,696)</w:t>
            </w:r>
          </w:p>
        </w:tc>
      </w:tr>
      <w:tr>
        <w:trPr>
          <w:trHeight w:val="174"/>
        </w:trPr>
        <w:tc>
          <w:tcPr>
            <w:tcW w:w="2260" w:type="dxa"/>
            <w:vAlign w:val="bottom"/>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Balances at September 30,</w:t>
            </w:r>
          </w:p>
        </w:tc>
        <w:tc>
          <w:tcPr>
            <w:tcW w:w="8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305"/>
        </w:trPr>
        <w:tc>
          <w:tcPr>
            <w:tcW w:w="2260" w:type="dxa"/>
            <w:vAlign w:val="bottom"/>
          </w:tcPr>
          <w:p>
            <w:pPr>
              <w:ind w:left="18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279,980</w:t>
            </w: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(59,669)</w:t>
            </w:r>
          </w:p>
        </w:tc>
        <w:tc>
          <w:tcPr>
            <w:tcW w:w="11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119,920</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95,210</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136,019</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439,385</w:t>
            </w:r>
          </w:p>
        </w:tc>
        <w:tc>
          <w:tcPr>
            <w:tcW w:w="134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(1,744)</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1,009,101</w:t>
            </w:r>
          </w:p>
        </w:tc>
        <w:tc>
          <w:tcPr>
            <w:tcW w:w="100" w:type="dxa"/>
            <w:vAlign w:val="bottom"/>
          </w:tcPr>
          <w:p>
            <w:pPr>
              <w:spacing w:after="0"/>
              <w:rPr>
                <w:sz w:val="24"/>
                <w:szCs w:val="24"/>
                <w:color w:val="auto"/>
              </w:rPr>
            </w:pPr>
          </w:p>
        </w:tc>
      </w:tr>
      <w:tr>
        <w:trPr>
          <w:trHeight w:val="197"/>
        </w:trPr>
        <w:tc>
          <w:tcPr>
            <w:tcW w:w="226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r>
      <w:tr>
        <w:trPr>
          <w:trHeight w:val="216"/>
        </w:trPr>
        <w:tc>
          <w:tcPr>
            <w:tcW w:w="22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Balances at January 1, 2020</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279,980</w:t>
            </w: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(59,669)</w:t>
            </w:r>
          </w:p>
        </w:tc>
        <w:tc>
          <w:tcPr>
            <w:tcW w:w="11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120,362</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95,210</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136,019</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446,083</w:t>
            </w:r>
          </w:p>
        </w:tc>
        <w:tc>
          <w:tcPr>
            <w:tcW w:w="134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(1,818)</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1,016,167</w:t>
            </w:r>
          </w:p>
        </w:tc>
        <w:tc>
          <w:tcPr>
            <w:tcW w:w="100" w:type="dxa"/>
            <w:vAlign w:val="bottom"/>
          </w:tcPr>
          <w:p>
            <w:pPr>
              <w:spacing w:after="0"/>
              <w:rPr>
                <w:sz w:val="18"/>
                <w:szCs w:val="18"/>
                <w:color w:val="auto"/>
              </w:rPr>
            </w:pPr>
          </w:p>
        </w:tc>
      </w:tr>
      <w:tr>
        <w:trPr>
          <w:trHeight w:val="216"/>
        </w:trPr>
        <w:tc>
          <w:tcPr>
            <w:tcW w:w="22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Profit for the period</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47,852</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0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47,852</w:t>
            </w:r>
          </w:p>
        </w:tc>
      </w:tr>
      <w:tr>
        <w:trPr>
          <w:trHeight w:val="198"/>
        </w:trPr>
        <w:tc>
          <w:tcPr>
            <w:tcW w:w="2260" w:type="dxa"/>
            <w:vAlign w:val="bottom"/>
          </w:tcPr>
          <w:p>
            <w:pPr>
              <w:spacing w:after="0" w:line="198" w:lineRule="exact"/>
              <w:rPr>
                <w:sz w:val="20"/>
                <w:szCs w:val="20"/>
                <w:color w:val="auto"/>
              </w:rPr>
            </w:pPr>
            <w:r>
              <w:rPr>
                <w:rFonts w:ascii="Times New Roman" w:cs="Times New Roman" w:eastAsia="Times New Roman" w:hAnsi="Times New Roman"/>
                <w:sz w:val="18"/>
                <w:szCs w:val="18"/>
                <w:color w:val="auto"/>
              </w:rPr>
              <w:t>Other comprehensive income</w:t>
            </w: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4"/>
        </w:trPr>
        <w:tc>
          <w:tcPr>
            <w:tcW w:w="22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(loss)</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(4,535)</w:t>
            </w:r>
          </w:p>
        </w:tc>
        <w:tc>
          <w:tcPr>
            <w:tcW w:w="10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(4,535)</w:t>
            </w:r>
          </w:p>
        </w:tc>
      </w:tr>
      <w:tr>
        <w:trPr>
          <w:trHeight w:val="198"/>
        </w:trPr>
        <w:tc>
          <w:tcPr>
            <w:tcW w:w="2260" w:type="dxa"/>
            <w:vAlign w:val="bottom"/>
            <w:shd w:val="clear" w:color="auto" w:fill="CCEEFF"/>
          </w:tcPr>
          <w:p>
            <w:pPr>
              <w:spacing w:after="0" w:line="198" w:lineRule="exact"/>
              <w:rPr>
                <w:sz w:val="20"/>
                <w:szCs w:val="20"/>
                <w:color w:val="auto"/>
              </w:rPr>
            </w:pPr>
            <w:r>
              <w:rPr>
                <w:rFonts w:ascii="Times New Roman" w:cs="Times New Roman" w:eastAsia="Times New Roman" w:hAnsi="Times New Roman"/>
                <w:sz w:val="18"/>
                <w:szCs w:val="18"/>
                <w:color w:val="auto"/>
              </w:rPr>
              <w:t>Transfer of fair value on</w:t>
            </w: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226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equity instrument at</w:t>
            </w: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4"/>
        </w:trPr>
        <w:tc>
          <w:tcPr>
            <w:tcW w:w="226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FVOCI</w:t>
            </w:r>
          </w:p>
        </w:tc>
        <w:tc>
          <w:tcPr>
            <w:tcW w:w="8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8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8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(602)</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602</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0"/>
                <w:szCs w:val="20"/>
                <w:color w:val="auto"/>
              </w:rPr>
            </w:pPr>
          </w:p>
        </w:tc>
      </w:tr>
      <w:tr>
        <w:trPr>
          <w:trHeight w:val="216"/>
        </w:trPr>
        <w:tc>
          <w:tcPr>
            <w:tcW w:w="2260" w:type="dxa"/>
            <w:vAlign w:val="bottom"/>
          </w:tcPr>
          <w:p>
            <w:pPr>
              <w:spacing w:after="0"/>
              <w:rPr>
                <w:sz w:val="20"/>
                <w:szCs w:val="20"/>
                <w:color w:val="auto"/>
              </w:rPr>
            </w:pPr>
            <w:r>
              <w:rPr>
                <w:rFonts w:ascii="Times New Roman" w:cs="Times New Roman" w:eastAsia="Times New Roman" w:hAnsi="Times New Roman"/>
                <w:sz w:val="18"/>
                <w:szCs w:val="18"/>
                <w:color w:val="auto"/>
              </w:rPr>
              <w:t>Issuance of restricted stock</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1,523</w:t>
            </w:r>
          </w:p>
        </w:tc>
        <w:tc>
          <w:tcPr>
            <w:tcW w:w="11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(1,523)</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r>
      <w:tr>
        <w:trPr>
          <w:trHeight w:val="198"/>
        </w:trPr>
        <w:tc>
          <w:tcPr>
            <w:tcW w:w="2260" w:type="dxa"/>
            <w:vAlign w:val="bottom"/>
            <w:shd w:val="clear" w:color="auto" w:fill="CCEEFF"/>
          </w:tcPr>
          <w:p>
            <w:pPr>
              <w:spacing w:after="0" w:line="198" w:lineRule="exact"/>
              <w:rPr>
                <w:sz w:val="20"/>
                <w:szCs w:val="20"/>
                <w:color w:val="auto"/>
              </w:rPr>
            </w:pPr>
            <w:r>
              <w:rPr>
                <w:rFonts w:ascii="Times New Roman" w:cs="Times New Roman" w:eastAsia="Times New Roman" w:hAnsi="Times New Roman"/>
                <w:sz w:val="18"/>
                <w:szCs w:val="18"/>
                <w:color w:val="auto"/>
              </w:rPr>
              <w:t>Compensation cost - stock</w:t>
            </w: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226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options and stock units</w:t>
            </w: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4"/>
        </w:trPr>
        <w:tc>
          <w:tcPr>
            <w:tcW w:w="226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plans</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1,291</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1,291</w:t>
            </w:r>
          </w:p>
        </w:tc>
        <w:tc>
          <w:tcPr>
            <w:tcW w:w="100" w:type="dxa"/>
            <w:vAlign w:val="bottom"/>
            <w:shd w:val="clear" w:color="auto" w:fill="CCEEFF"/>
          </w:tcPr>
          <w:p>
            <w:pPr>
              <w:spacing w:after="0"/>
              <w:rPr>
                <w:sz w:val="20"/>
                <w:szCs w:val="20"/>
                <w:color w:val="auto"/>
              </w:rPr>
            </w:pPr>
          </w:p>
        </w:tc>
      </w:tr>
      <w:tr>
        <w:trPr>
          <w:trHeight w:val="198"/>
        </w:trPr>
        <w:tc>
          <w:tcPr>
            <w:tcW w:w="2260" w:type="dxa"/>
            <w:vAlign w:val="bottom"/>
          </w:tcPr>
          <w:p>
            <w:pPr>
              <w:spacing w:after="0" w:line="198" w:lineRule="exact"/>
              <w:rPr>
                <w:sz w:val="20"/>
                <w:szCs w:val="20"/>
                <w:color w:val="auto"/>
              </w:rPr>
            </w:pPr>
            <w:r>
              <w:rPr>
                <w:rFonts w:ascii="Times New Roman" w:cs="Times New Roman" w:eastAsia="Times New Roman" w:hAnsi="Times New Roman"/>
                <w:sz w:val="18"/>
                <w:szCs w:val="18"/>
                <w:color w:val="auto"/>
              </w:rPr>
              <w:t>Exercised options and stock</w:t>
            </w: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4"/>
        </w:trPr>
        <w:tc>
          <w:tcPr>
            <w:tcW w:w="226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units vested</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280</w:t>
            </w:r>
          </w:p>
        </w:tc>
        <w:tc>
          <w:tcPr>
            <w:tcW w:w="11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(280)</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0"/>
                <w:szCs w:val="20"/>
                <w:color w:val="auto"/>
              </w:rPr>
            </w:pPr>
          </w:p>
        </w:tc>
      </w:tr>
      <w:tr>
        <w:trPr>
          <w:trHeight w:val="230"/>
        </w:trPr>
        <w:tc>
          <w:tcPr>
            <w:tcW w:w="22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Dividends declared</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(35,068)</w:t>
            </w:r>
          </w:p>
        </w:tc>
        <w:tc>
          <w:tcPr>
            <w:tcW w:w="13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0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(35,068)</w:t>
            </w:r>
          </w:p>
        </w:tc>
      </w:tr>
      <w:tr>
        <w:trPr>
          <w:trHeight w:val="174"/>
        </w:trPr>
        <w:tc>
          <w:tcPr>
            <w:tcW w:w="2260" w:type="dxa"/>
            <w:vAlign w:val="bottom"/>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Balances at September 30,</w:t>
            </w:r>
          </w:p>
        </w:tc>
        <w:tc>
          <w:tcPr>
            <w:tcW w:w="8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65"/>
        </w:trPr>
        <w:tc>
          <w:tcPr>
            <w:tcW w:w="2260" w:type="dxa"/>
            <w:vAlign w:val="bottom"/>
          </w:tcPr>
          <w:p>
            <w:pPr>
              <w:ind w:left="18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279,980</w:t>
            </w:r>
          </w:p>
        </w:tc>
        <w:tc>
          <w:tcPr>
            <w:tcW w:w="11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(57,866)</w:t>
            </w:r>
          </w:p>
        </w:tc>
        <w:tc>
          <w:tcPr>
            <w:tcW w:w="11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119,850</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95,210</w:t>
            </w:r>
          </w:p>
        </w:tc>
        <w:tc>
          <w:tcPr>
            <w:tcW w:w="1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136,019</w:t>
            </w:r>
          </w:p>
        </w:tc>
        <w:tc>
          <w:tcPr>
            <w:tcW w:w="11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458,265</w:t>
            </w:r>
          </w:p>
        </w:tc>
        <w:tc>
          <w:tcPr>
            <w:tcW w:w="134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(5,751)</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1,025,707</w:t>
            </w:r>
          </w:p>
        </w:tc>
        <w:tc>
          <w:tcPr>
            <w:tcW w:w="100" w:type="dxa"/>
            <w:vAlign w:val="bottom"/>
          </w:tcPr>
          <w:p>
            <w:pPr>
              <w:spacing w:after="0"/>
              <w:rPr>
                <w:sz w:val="23"/>
                <w:szCs w:val="23"/>
                <w:color w:val="auto"/>
              </w:rPr>
            </w:pPr>
          </w:p>
        </w:tc>
      </w:tr>
      <w:tr>
        <w:trPr>
          <w:trHeight w:val="20"/>
        </w:trPr>
        <w:tc>
          <w:tcPr>
            <w:tcW w:w="226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26035</wp:posOffset>
            </wp:positionV>
            <wp:extent cx="713232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894" w:right="339" w:bottom="1440" w:gutter="0" w:footer="0" w:header="0"/>
        </w:sectPr>
      </w:pPr>
    </w:p>
    <w:bookmarkStart w:id="8" w:name="page9"/>
    <w:bookmarkEnd w:id="8"/>
    <w:p>
      <w:pP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 A. and Subsidiaries</w:t>
      </w:r>
    </w:p>
    <w:p>
      <w:pPr>
        <w:spacing w:after="0" w:line="23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Unaudited condensed consolidated interim statements of cash flows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For the nine months ended September 30, 2020 and 2019</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834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2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09"/>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Cash flows from operating activities</w:t>
            </w:r>
          </w:p>
        </w:tc>
        <w:tc>
          <w:tcPr>
            <w:tcW w:w="12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Profit for the period</w:t>
            </w:r>
          </w:p>
        </w:tc>
        <w:tc>
          <w:tcPr>
            <w:tcW w:w="156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47,852</w:t>
            </w:r>
          </w:p>
        </w:tc>
        <w:tc>
          <w:tcPr>
            <w:tcW w:w="134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63,957</w:t>
            </w: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Adjustments to reconcile profit for the year to net cash provided by (used in) operating activities:</w:t>
            </w:r>
          </w:p>
        </w:tc>
        <w:tc>
          <w:tcPr>
            <w:tcW w:w="12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Depreciation of equipment and leasehold improvements</w:t>
            </w:r>
          </w:p>
        </w:tc>
        <w:tc>
          <w:tcPr>
            <w:tcW w:w="156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2,705</w:t>
            </w:r>
          </w:p>
        </w:tc>
        <w:tc>
          <w:tcPr>
            <w:tcW w:w="134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2,120</w:t>
            </w: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Amortization of intangible assets</w:t>
            </w:r>
          </w:p>
        </w:tc>
        <w:tc>
          <w:tcPr>
            <w:tcW w:w="156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562</w:t>
            </w:r>
          </w:p>
        </w:tc>
        <w:tc>
          <w:tcPr>
            <w:tcW w:w="134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515</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Loss for write-off of fixed assets</w:t>
            </w:r>
          </w:p>
        </w:tc>
        <w:tc>
          <w:tcPr>
            <w:tcW w:w="156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6</w:t>
            </w:r>
          </w:p>
        </w:tc>
        <w:tc>
          <w:tcPr>
            <w:tcW w:w="134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(Reversal) provision for credit losses</w:t>
            </w:r>
          </w:p>
        </w:tc>
        <w:tc>
          <w:tcPr>
            <w:tcW w:w="156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(1,153)</w:t>
            </w:r>
          </w:p>
        </w:tc>
        <w:tc>
          <w:tcPr>
            <w:tcW w:w="134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2,365</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Unrealized loss on financial instruments at fair value through profit or loss</w:t>
            </w:r>
          </w:p>
        </w:tc>
        <w:tc>
          <w:tcPr>
            <w:tcW w:w="156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2,986</w:t>
            </w:r>
          </w:p>
        </w:tc>
        <w:tc>
          <w:tcPr>
            <w:tcW w:w="134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Realized gain on financial instruments at fair value through profit or loss</w:t>
            </w:r>
          </w:p>
        </w:tc>
        <w:tc>
          <w:tcPr>
            <w:tcW w:w="156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(484)</w:t>
            </w:r>
          </w:p>
        </w:tc>
        <w:tc>
          <w:tcPr>
            <w:tcW w:w="134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Gain net on sale of financial assets at fair value through OCI</w:t>
            </w:r>
          </w:p>
        </w:tc>
        <w:tc>
          <w:tcPr>
            <w:tcW w:w="156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(163)</w:t>
            </w: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Amortization of premium and discount related to securities</w:t>
            </w:r>
          </w:p>
        </w:tc>
        <w:tc>
          <w:tcPr>
            <w:tcW w:w="156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(5,966)</w:t>
            </w:r>
          </w:p>
        </w:tc>
        <w:tc>
          <w:tcPr>
            <w:tcW w:w="134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611</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Compensation cost - share-based payment</w:t>
            </w:r>
          </w:p>
        </w:tc>
        <w:tc>
          <w:tcPr>
            <w:tcW w:w="156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1,291</w:t>
            </w:r>
          </w:p>
        </w:tc>
        <w:tc>
          <w:tcPr>
            <w:tcW w:w="134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1,340</w:t>
            </w: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Net changes in hedging position and foreign currency</w:t>
            </w:r>
          </w:p>
        </w:tc>
        <w:tc>
          <w:tcPr>
            <w:tcW w:w="156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4,240</w:t>
            </w:r>
          </w:p>
        </w:tc>
        <w:tc>
          <w:tcPr>
            <w:tcW w:w="13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(18,383)</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Interest income</w:t>
            </w:r>
          </w:p>
        </w:tc>
        <w:tc>
          <w:tcPr>
            <w:tcW w:w="156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(143,190)</w:t>
            </w:r>
          </w:p>
        </w:tc>
        <w:tc>
          <w:tcPr>
            <w:tcW w:w="13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(209,598)</w:t>
            </w: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Interest expense</w:t>
            </w:r>
          </w:p>
        </w:tc>
        <w:tc>
          <w:tcPr>
            <w:tcW w:w="156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73,059</w:t>
            </w:r>
          </w:p>
        </w:tc>
        <w:tc>
          <w:tcPr>
            <w:tcW w:w="134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126,989</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Net decrease (increase) in operating assets:</w:t>
            </w: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Pledged deposits</w:t>
            </w:r>
          </w:p>
        </w:tc>
        <w:tc>
          <w:tcPr>
            <w:tcW w:w="156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(23,952)</w:t>
            </w:r>
          </w:p>
        </w:tc>
        <w:tc>
          <w:tcPr>
            <w:tcW w:w="134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21,340</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Loans</w:t>
            </w:r>
          </w:p>
        </w:tc>
        <w:tc>
          <w:tcPr>
            <w:tcW w:w="156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1,236,130</w:t>
            </w:r>
          </w:p>
        </w:tc>
        <w:tc>
          <w:tcPr>
            <w:tcW w:w="134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224,165</w:t>
            </w: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assets</w:t>
            </w:r>
          </w:p>
        </w:tc>
        <w:tc>
          <w:tcPr>
            <w:tcW w:w="156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2,602</w:t>
            </w:r>
          </w:p>
        </w:tc>
        <w:tc>
          <w:tcPr>
            <w:tcW w:w="134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7,292</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Net increase (decrease) in operating liabilities:</w:t>
            </w: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Due to depositors</w:t>
            </w:r>
          </w:p>
        </w:tc>
        <w:tc>
          <w:tcPr>
            <w:tcW w:w="156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166,859</w:t>
            </w:r>
          </w:p>
        </w:tc>
        <w:tc>
          <w:tcPr>
            <w:tcW w:w="13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(119,352)</w:t>
            </w:r>
          </w:p>
        </w:tc>
      </w:tr>
      <w:tr>
        <w:trPr>
          <w:trHeight w:val="230"/>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Other liabilities</w:t>
            </w:r>
          </w:p>
        </w:tc>
        <w:tc>
          <w:tcPr>
            <w:tcW w:w="156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(2,587)</w:t>
            </w:r>
          </w:p>
        </w:tc>
        <w:tc>
          <w:tcPr>
            <w:tcW w:w="134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962</w:t>
            </w:r>
          </w:p>
        </w:tc>
      </w:tr>
      <w:tr>
        <w:trPr>
          <w:trHeight w:val="209"/>
        </w:trPr>
        <w:tc>
          <w:tcPr>
            <w:tcW w:w="83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Cash flows provided by operating activities</w:t>
            </w:r>
          </w:p>
        </w:tc>
        <w:tc>
          <w:tcPr>
            <w:tcW w:w="12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1,360,960</w:t>
            </w:r>
          </w:p>
        </w:tc>
        <w:tc>
          <w:tcPr>
            <w:tcW w:w="3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104,160</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3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Interest received</w:t>
            </w:r>
          </w:p>
        </w:tc>
        <w:tc>
          <w:tcPr>
            <w:tcW w:w="156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152,643</w:t>
            </w:r>
          </w:p>
        </w:tc>
        <w:tc>
          <w:tcPr>
            <w:tcW w:w="134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211,683</w:t>
            </w:r>
          </w:p>
        </w:tc>
      </w:tr>
      <w:tr>
        <w:trPr>
          <w:trHeight w:val="229"/>
        </w:trPr>
        <w:tc>
          <w:tcPr>
            <w:tcW w:w="834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Interest paid</w:t>
            </w:r>
          </w:p>
        </w:tc>
        <w:tc>
          <w:tcPr>
            <w:tcW w:w="156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(77,981)</w:t>
            </w:r>
          </w:p>
        </w:tc>
        <w:tc>
          <w:tcPr>
            <w:tcW w:w="13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(132,504)</w:t>
            </w:r>
          </w:p>
        </w:tc>
      </w:tr>
      <w:tr>
        <w:trPr>
          <w:trHeight w:val="210"/>
        </w:trPr>
        <w:tc>
          <w:tcPr>
            <w:tcW w:w="834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b w:val="1"/>
                <w:bCs w:val="1"/>
                <w:color w:val="auto"/>
              </w:rPr>
              <w:t>Net cash provided by operating activities</w:t>
            </w: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1,435,622</w:t>
            </w:r>
          </w:p>
        </w:tc>
        <w:tc>
          <w:tcPr>
            <w:tcW w:w="3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183,339</w:t>
            </w:r>
          </w:p>
        </w:tc>
        <w:tc>
          <w:tcPr>
            <w:tcW w:w="100" w:type="dxa"/>
            <w:vAlign w:val="bottom"/>
            <w:tcBorders>
              <w:bottom w:val="single" w:sz="8" w:color="CCEEFF"/>
            </w:tcBorders>
          </w:tcPr>
          <w:p>
            <w:pPr>
              <w:spacing w:after="0"/>
              <w:rPr>
                <w:sz w:val="18"/>
                <w:szCs w:val="18"/>
                <w:color w:val="auto"/>
              </w:rPr>
            </w:pPr>
          </w:p>
        </w:tc>
      </w:tr>
      <w:tr>
        <w:trPr>
          <w:trHeight w:val="210"/>
        </w:trPr>
        <w:tc>
          <w:tcPr>
            <w:tcW w:w="83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Cash flows from investing activities:</w:t>
            </w: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Acquisition of equipment and leasehold improvements</w:t>
            </w:r>
          </w:p>
        </w:tc>
        <w:tc>
          <w:tcPr>
            <w:tcW w:w="156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(601)</w:t>
            </w:r>
          </w:p>
        </w:tc>
        <w:tc>
          <w:tcPr>
            <w:tcW w:w="13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(547)</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Acquisition of intangible assets</w:t>
            </w:r>
          </w:p>
        </w:tc>
        <w:tc>
          <w:tcPr>
            <w:tcW w:w="156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(356)</w:t>
            </w: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Proceeds from the sale of securities at fair value through OCI</w:t>
            </w:r>
          </w:p>
        </w:tc>
        <w:tc>
          <w:tcPr>
            <w:tcW w:w="156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1,882</w:t>
            </w:r>
          </w:p>
        </w:tc>
        <w:tc>
          <w:tcPr>
            <w:tcW w:w="134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6,000</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Proceeds from the redemption of securities at fair value through OCI</w:t>
            </w:r>
          </w:p>
        </w:tc>
        <w:tc>
          <w:tcPr>
            <w:tcW w:w="156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8,094</w:t>
            </w: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Proceeds from redemption of securities at amortized cost</w:t>
            </w:r>
          </w:p>
        </w:tc>
        <w:tc>
          <w:tcPr>
            <w:tcW w:w="156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44,577</w:t>
            </w:r>
          </w:p>
        </w:tc>
        <w:tc>
          <w:tcPr>
            <w:tcW w:w="134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23,151</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Purchases of securities at fair value through OCI</w:t>
            </w:r>
          </w:p>
        </w:tc>
        <w:tc>
          <w:tcPr>
            <w:tcW w:w="156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(103,600)</w:t>
            </w:r>
          </w:p>
        </w:tc>
        <w:tc>
          <w:tcPr>
            <w:tcW w:w="134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r>
      <w:tr>
        <w:trPr>
          <w:trHeight w:val="229"/>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Purchases of securities at amortized cost</w:t>
            </w:r>
          </w:p>
        </w:tc>
        <w:tc>
          <w:tcPr>
            <w:tcW w:w="156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(89,182)</w:t>
            </w:r>
          </w:p>
        </w:tc>
        <w:tc>
          <w:tcPr>
            <w:tcW w:w="13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(15,151)</w:t>
            </w:r>
          </w:p>
        </w:tc>
      </w:tr>
      <w:tr>
        <w:trPr>
          <w:trHeight w:val="210"/>
        </w:trPr>
        <w:tc>
          <w:tcPr>
            <w:tcW w:w="834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b w:val="1"/>
                <w:bCs w:val="1"/>
                <w:color w:val="auto"/>
              </w:rPr>
              <w:t>Net cash (used in) provided by investing activities</w:t>
            </w: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(146,924</w:t>
            </w:r>
          </w:p>
        </w:tc>
        <w:tc>
          <w:tcPr>
            <w:tcW w:w="320" w:type="dxa"/>
            <w:vAlign w:val="bottom"/>
            <w:tcBorders>
              <w:bottom w:val="single" w:sz="8" w:color="CCEEFF"/>
            </w:tcBorders>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21,191</w:t>
            </w:r>
          </w:p>
        </w:tc>
        <w:tc>
          <w:tcPr>
            <w:tcW w:w="100" w:type="dxa"/>
            <w:vAlign w:val="bottom"/>
            <w:tcBorders>
              <w:bottom w:val="single" w:sz="8" w:color="CCEEFF"/>
            </w:tcBorders>
          </w:tcPr>
          <w:p>
            <w:pPr>
              <w:spacing w:after="0"/>
              <w:rPr>
                <w:sz w:val="18"/>
                <w:szCs w:val="18"/>
                <w:color w:val="auto"/>
              </w:rPr>
            </w:pPr>
          </w:p>
        </w:tc>
      </w:tr>
      <w:tr>
        <w:trPr>
          <w:trHeight w:val="210"/>
        </w:trPr>
        <w:tc>
          <w:tcPr>
            <w:tcW w:w="83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Cash flows from financing activities:</w:t>
            </w: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(Decrease) increase in securities sold under repurchase agreements</w:t>
            </w:r>
          </w:p>
        </w:tc>
        <w:tc>
          <w:tcPr>
            <w:tcW w:w="156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(29,867)</w:t>
            </w:r>
          </w:p>
        </w:tc>
        <w:tc>
          <w:tcPr>
            <w:tcW w:w="134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16,298</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Decrease in short-term borrowings and debt</w:t>
            </w:r>
          </w:p>
        </w:tc>
        <w:tc>
          <w:tcPr>
            <w:tcW w:w="156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(1,162,760)</w:t>
            </w:r>
          </w:p>
        </w:tc>
        <w:tc>
          <w:tcPr>
            <w:tcW w:w="13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(826,881)</w:t>
            </w: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Proceeds from long-term borrowings and debt</w:t>
            </w:r>
          </w:p>
        </w:tc>
        <w:tc>
          <w:tcPr>
            <w:tcW w:w="156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386,096</w:t>
            </w:r>
          </w:p>
        </w:tc>
        <w:tc>
          <w:tcPr>
            <w:tcW w:w="134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245,460</w:t>
            </w:r>
          </w:p>
        </w:tc>
      </w:tr>
      <w:tr>
        <w:trPr>
          <w:trHeight w:val="216"/>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Repayments of long-term borrowings and debt</w:t>
            </w:r>
          </w:p>
        </w:tc>
        <w:tc>
          <w:tcPr>
            <w:tcW w:w="156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(246,982)</w:t>
            </w:r>
          </w:p>
        </w:tc>
        <w:tc>
          <w:tcPr>
            <w:tcW w:w="13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(337,596)</w:t>
            </w: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Payments of leases liabilities</w:t>
            </w:r>
          </w:p>
        </w:tc>
        <w:tc>
          <w:tcPr>
            <w:tcW w:w="1560" w:type="dxa"/>
            <w:vAlign w:val="bottom"/>
            <w:gridSpan w:val="2"/>
            <w:shd w:val="clear" w:color="auto" w:fill="CCEEFF"/>
          </w:tcPr>
          <w:p>
            <w:pPr>
              <w:jc w:val="right"/>
              <w:ind w:right="181"/>
              <w:spacing w:after="0"/>
              <w:rPr>
                <w:sz w:val="20"/>
                <w:szCs w:val="20"/>
                <w:color w:val="auto"/>
              </w:rPr>
            </w:pPr>
            <w:r>
              <w:rPr>
                <w:rFonts w:ascii="Times New Roman" w:cs="Times New Roman" w:eastAsia="Times New Roman" w:hAnsi="Times New Roman"/>
                <w:sz w:val="18"/>
                <w:szCs w:val="18"/>
                <w:color w:val="auto"/>
              </w:rPr>
              <w:t>(820)</w:t>
            </w:r>
          </w:p>
        </w:tc>
        <w:tc>
          <w:tcPr>
            <w:tcW w:w="13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(747)</w:t>
            </w:r>
          </w:p>
        </w:tc>
      </w:tr>
      <w:tr>
        <w:trPr>
          <w:trHeight w:val="229"/>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Dividends paid</w:t>
            </w:r>
          </w:p>
        </w:tc>
        <w:tc>
          <w:tcPr>
            <w:tcW w:w="1560" w:type="dxa"/>
            <w:vAlign w:val="bottom"/>
            <w:gridSpan w:val="2"/>
          </w:tcPr>
          <w:p>
            <w:pPr>
              <w:jc w:val="right"/>
              <w:ind w:right="181"/>
              <w:spacing w:after="0"/>
              <w:rPr>
                <w:sz w:val="20"/>
                <w:szCs w:val="20"/>
                <w:color w:val="auto"/>
              </w:rPr>
            </w:pPr>
            <w:r>
              <w:rPr>
                <w:rFonts w:ascii="Times New Roman" w:cs="Times New Roman" w:eastAsia="Times New Roman" w:hAnsi="Times New Roman"/>
                <w:sz w:val="18"/>
                <w:szCs w:val="18"/>
                <w:color w:val="auto"/>
              </w:rPr>
              <w:t>(34,818)</w:t>
            </w:r>
          </w:p>
        </w:tc>
        <w:tc>
          <w:tcPr>
            <w:tcW w:w="13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(43,892)</w:t>
            </w:r>
          </w:p>
        </w:tc>
      </w:tr>
      <w:tr>
        <w:trPr>
          <w:trHeight w:val="210"/>
        </w:trPr>
        <w:tc>
          <w:tcPr>
            <w:tcW w:w="83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cash used in financing activities</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(1,089,151</w:t>
            </w:r>
          </w:p>
        </w:tc>
        <w:tc>
          <w:tcPr>
            <w:tcW w:w="320" w:type="dxa"/>
            <w:vAlign w:val="bottom"/>
            <w:tcBorders>
              <w:top w:val="single" w:sz="8" w:color="CCEEFF"/>
            </w:tcBorders>
            <w:shd w:val="clear" w:color="auto" w:fill="CCEEFF"/>
          </w:tcPr>
          <w:p>
            <w:pPr>
              <w:jc w:val="right"/>
              <w:ind w:right="181"/>
              <w:spacing w:after="0"/>
              <w:rPr>
                <w:sz w:val="20"/>
                <w:szCs w:val="20"/>
                <w:color w:val="auto"/>
              </w:rPr>
            </w:pPr>
            <w:r>
              <w:rPr>
                <w:rFonts w:ascii="Times New Roman" w:cs="Times New Roman" w:eastAsia="Times New Roman" w:hAnsi="Times New Roman"/>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(947,358</w:t>
            </w:r>
          </w:p>
        </w:tc>
        <w:tc>
          <w:tcPr>
            <w:tcW w:w="100" w:type="dxa"/>
            <w:vAlign w:val="bottom"/>
            <w:tcBorders>
              <w:top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w w:val="74"/>
              </w:rPr>
              <w:t>)</w:t>
            </w:r>
          </w:p>
        </w:tc>
      </w:tr>
      <w:tr>
        <w:trPr>
          <w:trHeight w:val="209"/>
        </w:trPr>
        <w:tc>
          <w:tcPr>
            <w:tcW w:w="83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Increase (decrease) net in cash and cash equivalents</w:t>
            </w:r>
          </w:p>
        </w:tc>
        <w:tc>
          <w:tcPr>
            <w:tcW w:w="1560" w:type="dxa"/>
            <w:vAlign w:val="bottom"/>
            <w:gridSpan w:val="2"/>
            <w:shd w:val="clear" w:color="auto" w:fill="CCEEFF"/>
          </w:tcPr>
          <w:p>
            <w:pPr>
              <w:jc w:val="right"/>
              <w:ind w:right="241"/>
              <w:spacing w:after="0"/>
              <w:rPr>
                <w:sz w:val="20"/>
                <w:szCs w:val="20"/>
                <w:color w:val="auto"/>
              </w:rPr>
            </w:pPr>
            <w:r>
              <w:rPr>
                <w:rFonts w:ascii="Times New Roman" w:cs="Times New Roman" w:eastAsia="Times New Roman" w:hAnsi="Times New Roman"/>
                <w:sz w:val="18"/>
                <w:szCs w:val="18"/>
                <w:color w:val="auto"/>
              </w:rPr>
              <w:t>199,547</w:t>
            </w:r>
          </w:p>
        </w:tc>
        <w:tc>
          <w:tcPr>
            <w:tcW w:w="13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(742,828)</w:t>
            </w:r>
          </w:p>
        </w:tc>
      </w:tr>
      <w:tr>
        <w:trPr>
          <w:trHeight w:val="230"/>
        </w:trPr>
        <w:tc>
          <w:tcPr>
            <w:tcW w:w="8340" w:type="dxa"/>
            <w:vAlign w:val="bottom"/>
          </w:tcPr>
          <w:p>
            <w:pPr>
              <w:spacing w:after="0"/>
              <w:rPr>
                <w:sz w:val="20"/>
                <w:szCs w:val="20"/>
                <w:color w:val="auto"/>
              </w:rPr>
            </w:pPr>
            <w:r>
              <w:rPr>
                <w:rFonts w:ascii="Times New Roman" w:cs="Times New Roman" w:eastAsia="Times New Roman" w:hAnsi="Times New Roman"/>
                <w:sz w:val="18"/>
                <w:szCs w:val="18"/>
                <w:color w:val="auto"/>
              </w:rPr>
              <w:t>Cash and cash equivalents at beginning of the period</w:t>
            </w:r>
          </w:p>
        </w:tc>
        <w:tc>
          <w:tcPr>
            <w:tcW w:w="1560" w:type="dxa"/>
            <w:vAlign w:val="bottom"/>
            <w:gridSpan w:val="2"/>
          </w:tcPr>
          <w:p>
            <w:pPr>
              <w:jc w:val="right"/>
              <w:ind w:right="241"/>
              <w:spacing w:after="0"/>
              <w:rPr>
                <w:sz w:val="20"/>
                <w:szCs w:val="20"/>
                <w:color w:val="auto"/>
              </w:rPr>
            </w:pPr>
            <w:r>
              <w:rPr>
                <w:rFonts w:ascii="Times New Roman" w:cs="Times New Roman" w:eastAsia="Times New Roman" w:hAnsi="Times New Roman"/>
                <w:sz w:val="18"/>
                <w:szCs w:val="18"/>
                <w:color w:val="auto"/>
              </w:rPr>
              <w:t>1,159,718</w:t>
            </w:r>
          </w:p>
        </w:tc>
        <w:tc>
          <w:tcPr>
            <w:tcW w:w="134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1,706,192</w:t>
            </w:r>
          </w:p>
        </w:tc>
      </w:tr>
      <w:tr>
        <w:trPr>
          <w:trHeight w:val="223"/>
        </w:trPr>
        <w:tc>
          <w:tcPr>
            <w:tcW w:w="834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Cash and cash equivalents at end of the period</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1,359,265</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963,364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3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26035</wp:posOffset>
            </wp:positionV>
            <wp:extent cx="71323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894" w:right="339" w:bottom="1440" w:gutter="0" w:footer="0" w:header="0"/>
        </w:sectPr>
      </w:pPr>
    </w:p>
    <w:bookmarkStart w:id="9" w:name="page10"/>
    <w:bookmarkEnd w:id="9"/>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26" w:lineRule="exact"/>
        <w:rPr>
          <w:sz w:val="20"/>
          <w:szCs w:val="20"/>
          <w:color w:val="auto"/>
        </w:rPr>
      </w:pPr>
    </w:p>
    <w:p>
      <w:pPr>
        <w:ind w:left="340" w:hanging="332"/>
        <w:spacing w:after="0"/>
        <w:tabs>
          <w:tab w:leader="none" w:pos="340" w:val="left"/>
        </w:tabs>
        <w:numPr>
          <w:ilvl w:val="0"/>
          <w:numId w:val="1"/>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Corporate information</w:t>
      </w:r>
    </w:p>
    <w:p>
      <w:pPr>
        <w:spacing w:after="0" w:line="229" w:lineRule="exact"/>
        <w:rPr>
          <w:rFonts w:ascii="Times New Roman" w:cs="Times New Roman" w:eastAsia="Times New Roman" w:hAnsi="Times New Roman"/>
          <w:sz w:val="18"/>
          <w:szCs w:val="18"/>
          <w:b w:val="1"/>
          <w:bCs w:val="1"/>
          <w:color w:val="auto"/>
        </w:rPr>
      </w:pPr>
    </w:p>
    <w:p>
      <w:pPr>
        <w:jc w:val="both"/>
        <w:ind w:left="340"/>
        <w:spacing w:after="0" w:line="255"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is 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88"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 operates under a general banking license issued by the National Banking Commission of Panama, predecessor of the Superintendence of Banks of Panama (the “SBP”).</w:t>
      </w:r>
    </w:p>
    <w:p>
      <w:pPr>
        <w:spacing w:after="0" w:line="161" w:lineRule="exact"/>
        <w:rPr>
          <w:rFonts w:ascii="Times New Roman" w:cs="Times New Roman" w:eastAsia="Times New Roman" w:hAnsi="Times New Roman"/>
          <w:sz w:val="18"/>
          <w:szCs w:val="18"/>
          <w:b w:val="1"/>
          <w:bCs w:val="1"/>
          <w:color w:val="auto"/>
        </w:rPr>
      </w:pPr>
    </w:p>
    <w:p>
      <w:pPr>
        <w:jc w:val="both"/>
        <w:ind w:left="340"/>
        <w:spacing w:after="0" w:line="258"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liquidity and market risks, measures to prevent money laundering, the financing of terrorism and related illicit activities, and procedures for banking intervention and liquidation, among others.</w:t>
      </w:r>
    </w:p>
    <w:p>
      <w:pPr>
        <w:spacing w:after="0" w:line="183"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Bladex Head Office’s subsidiaries are the following:</w:t>
      </w:r>
    </w:p>
    <w:p>
      <w:pPr>
        <w:spacing w:after="0" w:line="225" w:lineRule="exact"/>
        <w:rPr>
          <w:rFonts w:ascii="Times New Roman" w:cs="Times New Roman" w:eastAsia="Times New Roman" w:hAnsi="Times New Roman"/>
          <w:sz w:val="18"/>
          <w:szCs w:val="18"/>
          <w:b w:val="1"/>
          <w:bCs w:val="1"/>
          <w:color w:val="auto"/>
        </w:rPr>
      </w:pPr>
    </w:p>
    <w:p>
      <w:pPr>
        <w:ind w:left="980" w:hanging="324"/>
        <w:spacing w:after="0" w:line="282" w:lineRule="auto"/>
        <w:tabs>
          <w:tab w:leader="none" w:pos="980" w:val="left"/>
        </w:tabs>
        <w:numPr>
          <w:ilvl w:val="1"/>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 Holdings Inc. is a wholly owned subsidiary, incorporated under the laws of the State of Delaware, United States of America (USA), on May 30, 2000. Bladex Holdings Inc. has ownership in Bladex Representaçao Ltda.</w:t>
      </w:r>
    </w:p>
    <w:p>
      <w:pPr>
        <w:spacing w:after="0" w:line="161" w:lineRule="exact"/>
        <w:rPr>
          <w:rFonts w:ascii="Times New Roman" w:cs="Times New Roman" w:eastAsia="Times New Roman" w:hAnsi="Times New Roman"/>
          <w:sz w:val="18"/>
          <w:szCs w:val="18"/>
          <w:color w:val="auto"/>
        </w:rPr>
      </w:pPr>
    </w:p>
    <w:p>
      <w:pPr>
        <w:ind w:left="980" w:hanging="324"/>
        <w:spacing w:after="0" w:line="282" w:lineRule="auto"/>
        <w:tabs>
          <w:tab w:leader="none" w:pos="980" w:val="left"/>
        </w:tabs>
        <w:numPr>
          <w:ilvl w:val="1"/>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 Representaçao Ltda. incorporated under the laws of Brazil on January 7, 2000, acts as the Bank’s representative office in Brazil. Bladex Representaçao Ltda. is 99.999% owned by Bladex Head Office and the remaining 0.001% is owned by Bladex Holdings Inc.</w:t>
      </w:r>
    </w:p>
    <w:p>
      <w:pPr>
        <w:spacing w:after="0" w:line="161" w:lineRule="exact"/>
        <w:rPr>
          <w:rFonts w:ascii="Times New Roman" w:cs="Times New Roman" w:eastAsia="Times New Roman" w:hAnsi="Times New Roman"/>
          <w:sz w:val="18"/>
          <w:szCs w:val="18"/>
          <w:color w:val="auto"/>
        </w:rPr>
      </w:pPr>
    </w:p>
    <w:p>
      <w:pPr>
        <w:ind w:left="980" w:hanging="324"/>
        <w:spacing w:after="0" w:line="282" w:lineRule="auto"/>
        <w:tabs>
          <w:tab w:leader="none" w:pos="980" w:val="left"/>
        </w:tabs>
        <w:numPr>
          <w:ilvl w:val="1"/>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Bladex Development Corp. was incorporated under the laws of the Republic of Panama on June 5, 2014. Bladex Development Corp. is 100% owned by Bladex Head Office.</w:t>
      </w:r>
    </w:p>
    <w:p>
      <w:pPr>
        <w:spacing w:after="0" w:line="161" w:lineRule="exact"/>
        <w:rPr>
          <w:rFonts w:ascii="Times New Roman" w:cs="Times New Roman" w:eastAsia="Times New Roman" w:hAnsi="Times New Roman"/>
          <w:sz w:val="18"/>
          <w:szCs w:val="18"/>
          <w:color w:val="auto"/>
        </w:rPr>
      </w:pPr>
    </w:p>
    <w:p>
      <w:pPr>
        <w:jc w:val="both"/>
        <w:ind w:left="980" w:hanging="324"/>
        <w:spacing w:after="0" w:line="266" w:lineRule="auto"/>
        <w:tabs>
          <w:tab w:leader="none" w:pos="980" w:val="left"/>
        </w:tabs>
        <w:numPr>
          <w:ilvl w:val="1"/>
          <w:numId w:val="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BLX Soluciones, S.A. de C.V., SOFOM, E.N.R. (“BLX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76" w:lineRule="exact"/>
        <w:rPr>
          <w:sz w:val="20"/>
          <w:szCs w:val="20"/>
          <w:color w:val="auto"/>
        </w:rPr>
      </w:pPr>
    </w:p>
    <w:p>
      <w:pPr>
        <w:jc w:val="both"/>
        <w:ind w:left="340" w:right="20"/>
        <w:spacing w:after="0" w:line="266" w:lineRule="auto"/>
        <w:rPr>
          <w:sz w:val="20"/>
          <w:szCs w:val="20"/>
          <w:color w:val="auto"/>
        </w:rPr>
      </w:pPr>
      <w:r>
        <w:rPr>
          <w:rFonts w:ascii="Times New Roman" w:cs="Times New Roman" w:eastAsia="Times New Roman" w:hAnsi="Times New Roman"/>
          <w:sz w:val="18"/>
          <w:szCs w:val="18"/>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76"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Bank has representative offices in Buenos Aires, Argentina; in Mexico City, Mexico; and in Bogota, Colombia, and has a representative license in Lima, Peru.</w:t>
      </w:r>
    </w:p>
    <w:p>
      <w:pPr>
        <w:spacing w:after="0" w:line="16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These unaudited condensed consolidated interim financial statements were authorized for issue by the Board of Directors on October 20, 2020.</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10" w:name="page11"/>
    <w:bookmarkEnd w:id="10"/>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Basis of preparation of the condensed consolidated interim financial statements</w:t>
      </w:r>
    </w:p>
    <w:p>
      <w:pPr>
        <w:spacing w:after="0" w:line="22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2.1</w:t>
      </w:r>
      <w:r>
        <w:rPr>
          <w:rFonts w:ascii="Times New Roman" w:cs="Times New Roman" w:eastAsia="Times New Roman" w:hAnsi="Times New Roman"/>
          <w:sz w:val="17"/>
          <w:szCs w:val="17"/>
          <w:b w:val="1"/>
          <w:bCs w:val="1"/>
          <w:color w:val="auto"/>
        </w:rPr>
        <w:t>Statement of compliance</w:t>
      </w:r>
    </w:p>
    <w:p>
      <w:pPr>
        <w:spacing w:after="0" w:line="229" w:lineRule="exact"/>
        <w:rPr>
          <w:rFonts w:ascii="Times New Roman" w:cs="Times New Roman" w:eastAsia="Times New Roman" w:hAnsi="Times New Roman"/>
          <w:sz w:val="18"/>
          <w:szCs w:val="18"/>
          <w:b w:val="1"/>
          <w:bCs w:val="1"/>
          <w:color w:val="auto"/>
        </w:rPr>
      </w:pPr>
    </w:p>
    <w:p>
      <w:pPr>
        <w:jc w:val="both"/>
        <w:ind w:left="340"/>
        <w:spacing w:after="0" w:line="255"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These condensed consolidated interim financial statements of Banco Latinoamericano de Comercio Exterior, S. A. and its subsidiaries have been prepared in accordance with International Accounting Standard 34 Interim Financial Reporting (IAS 34) issued by the International Accounting Standards Board ("IASB"). As all the disclosures required by IFRS for annual period consolidated financial statements are not included herein, these condensed consolidated interim financial statements should be read in conjunction with the audited consolidated financial statements and the notes thereto as of and for the year ended December 31, 2019, contained in the Bank’s annual audited consolidated financial statements. The condensed consolidated interim statements of profit or loss, other comprehensive income, changes in equity and cash flows for the periods presented are not necessarily indicative of results expected for any future period.</w:t>
      </w:r>
    </w:p>
    <w:p>
      <w:pPr>
        <w:spacing w:after="0" w:line="184" w:lineRule="exact"/>
        <w:rPr>
          <w:rFonts w:ascii="Times New Roman" w:cs="Times New Roman" w:eastAsia="Times New Roman" w:hAnsi="Times New Roman"/>
          <w:sz w:val="18"/>
          <w:szCs w:val="18"/>
          <w:b w:val="1"/>
          <w:bCs w:val="1"/>
          <w:color w:val="auto"/>
        </w:rPr>
      </w:pPr>
    </w:p>
    <w:p>
      <w:pPr>
        <w:ind w:left="340" w:hanging="332"/>
        <w:spacing w:after="0"/>
        <w:tabs>
          <w:tab w:leader="none" w:pos="340" w:val="left"/>
        </w:tabs>
        <w:numPr>
          <w:ilvl w:val="0"/>
          <w:numId w:val="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Changes in significant accounting policies</w:t>
      </w:r>
    </w:p>
    <w:p>
      <w:pPr>
        <w:spacing w:after="0" w:line="22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3.1  New accounting policies and amendments adopted</w:t>
      </w:r>
    </w:p>
    <w:p>
      <w:pPr>
        <w:spacing w:after="0" w:line="229" w:lineRule="exact"/>
        <w:rPr>
          <w:rFonts w:ascii="Times New Roman" w:cs="Times New Roman" w:eastAsia="Times New Roman" w:hAnsi="Times New Roman"/>
          <w:sz w:val="18"/>
          <w:szCs w:val="18"/>
          <w:b w:val="1"/>
          <w:bCs w:val="1"/>
          <w:color w:val="auto"/>
        </w:rPr>
      </w:pPr>
    </w:p>
    <w:p>
      <w:pPr>
        <w:jc w:val="both"/>
        <w:ind w:left="340"/>
        <w:spacing w:after="0" w:line="258"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 has initially adopted Interest Rate Benchmark Reform (Amendments to IFRS 9, and IFRS 7) from January 1, 2020. This change in accounting policy is also expected to be reflected in the Bank’s consolidated financial statements as at and for the year ending December 31, 2020. The Bank has applied the interest rate benchmark reform amendments to hedging relationships that existed at January 1, 2020 or were designated thereafter and that are directly affected by interest rate benchmark reform. These amendments also apply to the gain or loss recognized in OCI that existed at January 1, 2020.</w:t>
      </w:r>
    </w:p>
    <w:p>
      <w:pPr>
        <w:spacing w:after="0" w:line="181"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i w:val="1"/>
          <w:iCs w:val="1"/>
          <w:color w:val="auto"/>
        </w:rPr>
        <w:t>Managing interest rate benchmark reform and any risks arising due to reform</w:t>
      </w:r>
    </w:p>
    <w:p>
      <w:pPr>
        <w:spacing w:after="0" w:line="227" w:lineRule="exact"/>
        <w:rPr>
          <w:rFonts w:ascii="Times New Roman" w:cs="Times New Roman" w:eastAsia="Times New Roman" w:hAnsi="Times New Roman"/>
          <w:sz w:val="18"/>
          <w:szCs w:val="18"/>
          <w:b w:val="1"/>
          <w:bCs w:val="1"/>
          <w:color w:val="auto"/>
        </w:rPr>
      </w:pPr>
    </w:p>
    <w:p>
      <w:pPr>
        <w:jc w:val="both"/>
        <w:ind w:left="340"/>
        <w:spacing w:after="0" w:line="258"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A fundamental reform of major interest rate benchmarks is being undertaken globally, including the replacement of interbank offered rates (IBORs) with alternative nearly risk-free rates (referred to as ‘IBOR reform’). Due to the nature of its business, the Bank portfolio is predominantly made up of short-term fixed rate assets and liabilities. However, the Bank has exposures to IBORs (USD Libor only) on its financial instruments that will be replaced or reformed as part of these market-wide initiatives. There is uncertainty over the timing and the methods of transition. The Bank anticipates that IBOR reform will impact its risk management and hedge accounting.</w:t>
      </w:r>
    </w:p>
    <w:p>
      <w:pPr>
        <w:spacing w:after="0" w:line="183" w:lineRule="exact"/>
        <w:rPr>
          <w:rFonts w:ascii="Times New Roman" w:cs="Times New Roman" w:eastAsia="Times New Roman" w:hAnsi="Times New Roman"/>
          <w:sz w:val="18"/>
          <w:szCs w:val="18"/>
          <w:b w:val="1"/>
          <w:bCs w:val="1"/>
          <w:color w:val="auto"/>
        </w:rPr>
      </w:pPr>
    </w:p>
    <w:p>
      <w:pPr>
        <w:jc w:val="both"/>
        <w:ind w:left="340"/>
        <w:spacing w:after="0" w:line="261"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Libor Transition Steering Committee (LTSC) monitors and manages the transition to alternative rates. The committee evaluates the extent to which contracts reference IBOR cash flows, whether such contracts will need to be amended as a result of IBOR reform and how to manage communication about IBOR reform with counterparties. The committee reports to the Board of directors and collaborates with other business functions as needed. It provides periodic reports to management of interest rate risk and risks arising from IBOR reform.</w:t>
      </w:r>
    </w:p>
    <w:p>
      <w:pPr>
        <w:spacing w:after="0" w:line="177"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i w:val="1"/>
          <w:iCs w:val="1"/>
          <w:color w:val="auto"/>
        </w:rPr>
        <w:t>Derivatives held for risk management purposes and hedge accounting</w:t>
      </w:r>
    </w:p>
    <w:p>
      <w:pPr>
        <w:spacing w:after="0" w:line="223"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Derivatives</w:t>
      </w:r>
    </w:p>
    <w:p>
      <w:pPr>
        <w:spacing w:after="0" w:line="229" w:lineRule="exact"/>
        <w:rPr>
          <w:rFonts w:ascii="Times New Roman" w:cs="Times New Roman" w:eastAsia="Times New Roman" w:hAnsi="Times New Roman"/>
          <w:sz w:val="18"/>
          <w:szCs w:val="18"/>
          <w:b w:val="1"/>
          <w:bCs w:val="1"/>
          <w:color w:val="auto"/>
        </w:rPr>
      </w:pPr>
    </w:p>
    <w:p>
      <w:pPr>
        <w:jc w:val="both"/>
        <w:ind w:left="340"/>
        <w:spacing w:after="0" w:line="266"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 holds interest rate swaps for risk management purposes, which are designated in cash flow hedging relationships. The interest rate swaps have floating legs that are indexed to USD Libor. The Bank’s derivative instruments are governed by the International Swaps and Derivatives Association (ISDA)’s Master Agreement.</w:t>
      </w:r>
    </w:p>
    <w:p>
      <w:pPr>
        <w:spacing w:after="0" w:line="175" w:lineRule="exact"/>
        <w:rPr>
          <w:rFonts w:ascii="Times New Roman" w:cs="Times New Roman" w:eastAsia="Times New Roman" w:hAnsi="Times New Roman"/>
          <w:sz w:val="18"/>
          <w:szCs w:val="18"/>
          <w:b w:val="1"/>
          <w:bCs w:val="1"/>
          <w:color w:val="auto"/>
        </w:rPr>
      </w:pPr>
    </w:p>
    <w:p>
      <w:pPr>
        <w:jc w:val="both"/>
        <w:ind w:left="340"/>
        <w:spacing w:after="0" w:line="266"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ISDA is currently reviewing its standardized contracts in the light of IBOR reform. When ISDA has completed its review, the Bank expects to negotiate the inclusion of new fallback clauses with its derivative counterparties. No derivative instruments have been modified as at September 30, 2020.</w:t>
      </w:r>
    </w:p>
    <w:p>
      <w:pPr>
        <w:spacing w:after="0" w:line="392"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11" w:name="page12"/>
    <w:bookmarkEnd w:id="11"/>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Changes in significant accounting policies (continued)</w:t>
      </w:r>
    </w:p>
    <w:p>
      <w:pPr>
        <w:spacing w:after="0" w:line="225" w:lineRule="exact"/>
        <w:rPr>
          <w:rFonts w:ascii="Times New Roman" w:cs="Times New Roman" w:eastAsia="Times New Roman" w:hAnsi="Times New Roman"/>
          <w:sz w:val="18"/>
          <w:szCs w:val="18"/>
          <w:b w:val="1"/>
          <w:bCs w:val="1"/>
          <w:color w:val="auto"/>
        </w:rPr>
      </w:pPr>
    </w:p>
    <w:p>
      <w:pPr>
        <w:ind w:left="340" w:right="5640"/>
        <w:spacing w:after="0" w:line="503"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3.1 New accounting policies and amendments adopted (continued) Hedge accounting</w:t>
      </w:r>
    </w:p>
    <w:p>
      <w:pPr>
        <w:jc w:val="both"/>
        <w:ind w:left="340"/>
        <w:spacing w:after="0" w:line="255"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 evaluated the extent to which its cash flow hedging relationships are subject to uncertainty driven by IBOR reform as of September 30, 2020. The Bank’s hedged items and hedging instruments continue to be indexed to IBOR benchmark rates, i.e. USD Libor. IBOR benchmark rates are quoted each day and IBOR cash flows are exchanged with its counterparties as usual. However, the Bank’s cash flow hedging relationships extend beyond the anticipated cessation date for USD LIBOR. The Bank expects that USD LIBOR will be discontinued after the end of 2021. The preferred alternative reference rate is Secured Overnight Financing Rate (SOFR). However, there is uncertainty as to when and how replacement may occur with respect to the relevant hedged item and hedging instrument. Such uncertainty may impact the hedging relationship and its effectiveness assessment. The Bank applies the amendments to IFRS 9 issued in September 2019 to those hedging relationships directly affected by IBOR reform.</w:t>
      </w:r>
    </w:p>
    <w:p>
      <w:pPr>
        <w:spacing w:after="0" w:line="188" w:lineRule="exact"/>
        <w:rPr>
          <w:rFonts w:ascii="Times New Roman" w:cs="Times New Roman" w:eastAsia="Times New Roman" w:hAnsi="Times New Roman"/>
          <w:sz w:val="18"/>
          <w:szCs w:val="18"/>
          <w:b w:val="1"/>
          <w:bCs w:val="1"/>
          <w:color w:val="auto"/>
        </w:rPr>
      </w:pPr>
    </w:p>
    <w:p>
      <w:pPr>
        <w:jc w:val="both"/>
        <w:ind w:left="340"/>
        <w:spacing w:after="0" w:line="258"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Hedging relationships impacted by IBOR reform may experience ineffectiveness attributable to market participants’ expectations of when the shift from the existing IBOR benchmark rate to an alternative benchmark interest rate will occur. This transition may occur at different times for the hedged item and hedging instrument, which may lead to hedge ineffectiveness. The Bank has measured its hedging instrument indexed to USD LIBOR using available quoted market rates for LIBOR-based instruments of the same tenor and similar maturity and has measured the cumulative change in present value of hedged cash flows on a similar basis</w:t>
      </w:r>
    </w:p>
    <w:p>
      <w:pPr>
        <w:spacing w:after="0" w:line="183"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Bank’s exposure to USD LIBOR designated in a hedging relationship is $20 million nominal amount at September 30, 2020 attributable to the interest rate swap hedging USD LIBOR cash flows on the same principal amount of the Bank’s USD-denominated bond issuances maturing in 2023.</w:t>
      </w:r>
    </w:p>
    <w:p>
      <w:pPr>
        <w:spacing w:after="0" w:line="161"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For the purpose of evaluating whether there is an economic relationship between the hedged item(s) and the hedging instrument(s), the Bank assumes that the benchmark interest rate is not altered as a result of IBOR reform.</w:t>
      </w:r>
    </w:p>
    <w:p>
      <w:pPr>
        <w:spacing w:after="0" w:line="161" w:lineRule="exact"/>
        <w:rPr>
          <w:rFonts w:ascii="Times New Roman" w:cs="Times New Roman" w:eastAsia="Times New Roman" w:hAnsi="Times New Roman"/>
          <w:sz w:val="18"/>
          <w:szCs w:val="18"/>
          <w:b w:val="1"/>
          <w:bCs w:val="1"/>
          <w:color w:val="auto"/>
        </w:rPr>
      </w:pPr>
    </w:p>
    <w:p>
      <w:pPr>
        <w:jc w:val="both"/>
        <w:ind w:left="340"/>
        <w:spacing w:after="0" w:line="258"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 will cease to apply the amendments to its assessment of the economic relationship between the hedged item and the hedging instrument when the uncertainty arising from IBOR reform is no longer present with respect to the timing and the amount of the interest rate benchmark-based cash flows of the hedged item or hedging instrument, or when the hedging relationship is discontinued. For its highly probable assessment of the hedged item, the Bank will no longer apply the amendments when the uncertainty arising from IBOR reform about the timing and amount of the interest rate benchmark-based future cash flows of the hedged item is no longer present, or when the hedging relationship is discontinued.</w:t>
      </w:r>
    </w:p>
    <w:p>
      <w:pPr>
        <w:spacing w:after="0" w:line="17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3.2   New accounting policies and amendments not yet adopted</w:t>
      </w:r>
    </w:p>
    <w:p>
      <w:pPr>
        <w:spacing w:after="0" w:line="229" w:lineRule="exact"/>
        <w:rPr>
          <w:rFonts w:ascii="Times New Roman" w:cs="Times New Roman" w:eastAsia="Times New Roman" w:hAnsi="Times New Roman"/>
          <w:sz w:val="18"/>
          <w:szCs w:val="18"/>
          <w:b w:val="1"/>
          <w:bCs w:val="1"/>
          <w:color w:val="auto"/>
        </w:rPr>
      </w:pPr>
    </w:p>
    <w:p>
      <w:pPr>
        <w:jc w:val="both"/>
        <w:ind w:left="340"/>
        <w:spacing w:after="0" w:line="261"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In May 2020, the IASB (International Accounting Standards Board) published the document “Rental Lease concessions related to COVID-19", which contains amendments to IFRS 16 Leases effective as of June 1, 2020, in order to provide relief to the lessee with respect to the rental concessions granted as a result of the events of COVID-19, where in the existing event the lessee must re-measure the responsibility of the lease using a revised discount rate.</w:t>
      </w:r>
    </w:p>
    <w:p>
      <w:pPr>
        <w:spacing w:after="0" w:line="17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At the reporting date, the Bank has not modified nor received concessions in the lease agreements signed with third parties.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12" w:name="page13"/>
    <w:bookmarkEnd w:id="12"/>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Significant accounting policies</w:t>
      </w:r>
    </w:p>
    <w:p>
      <w:pPr>
        <w:spacing w:after="0" w:line="225" w:lineRule="exact"/>
        <w:rPr>
          <w:sz w:val="20"/>
          <w:szCs w:val="20"/>
          <w:color w:val="auto"/>
        </w:rPr>
      </w:pPr>
    </w:p>
    <w:p>
      <w:pPr>
        <w:ind w:left="660"/>
        <w:spacing w:after="0"/>
        <w:tabs>
          <w:tab w:leader="none" w:pos="1280" w:val="left"/>
        </w:tabs>
        <w:rPr>
          <w:sz w:val="20"/>
          <w:szCs w:val="20"/>
          <w:color w:val="auto"/>
        </w:rPr>
      </w:pPr>
      <w:r>
        <w:rPr>
          <w:rFonts w:ascii="Times New Roman" w:cs="Times New Roman" w:eastAsia="Times New Roman" w:hAnsi="Times New Roman"/>
          <w:sz w:val="18"/>
          <w:szCs w:val="18"/>
          <w:b w:val="1"/>
          <w:bCs w:val="1"/>
          <w:color w:val="auto"/>
        </w:rPr>
        <w:t>4.1</w:t>
      </w:r>
      <w:r>
        <w:rPr>
          <w:sz w:val="20"/>
          <w:szCs w:val="20"/>
          <w:color w:val="auto"/>
        </w:rPr>
        <w:tab/>
      </w:r>
      <w:r>
        <w:rPr>
          <w:rFonts w:ascii="Times New Roman" w:cs="Times New Roman" w:eastAsia="Times New Roman" w:hAnsi="Times New Roman"/>
          <w:sz w:val="17"/>
          <w:szCs w:val="17"/>
          <w:b w:val="1"/>
          <w:bCs w:val="1"/>
          <w:color w:val="auto"/>
        </w:rPr>
        <w:t>Judgments, estimates and significant accounting assumptions</w:t>
      </w:r>
    </w:p>
    <w:p>
      <w:pPr>
        <w:spacing w:after="0" w:line="229" w:lineRule="exact"/>
        <w:rPr>
          <w:sz w:val="20"/>
          <w:szCs w:val="20"/>
          <w:color w:val="auto"/>
        </w:rPr>
      </w:pPr>
    </w:p>
    <w:p>
      <w:pPr>
        <w:ind w:left="820" w:hanging="488"/>
        <w:spacing w:after="0"/>
        <w:tabs>
          <w:tab w:leader="none" w:pos="82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Estimates and assumptions</w:t>
      </w:r>
    </w:p>
    <w:p>
      <w:pPr>
        <w:spacing w:after="0" w:line="225" w:lineRule="exact"/>
        <w:rPr>
          <w:sz w:val="20"/>
          <w:szCs w:val="20"/>
          <w:color w:val="auto"/>
        </w:rPr>
      </w:pPr>
    </w:p>
    <w:p>
      <w:pPr>
        <w:jc w:val="both"/>
        <w:ind w:left="340"/>
        <w:spacing w:after="0" w:line="258" w:lineRule="auto"/>
        <w:rPr>
          <w:sz w:val="20"/>
          <w:szCs w:val="20"/>
          <w:color w:val="auto"/>
        </w:rPr>
      </w:pPr>
      <w:r>
        <w:rPr>
          <w:rFonts w:ascii="Times New Roman" w:cs="Times New Roman" w:eastAsia="Times New Roman" w:hAnsi="Times New Roman"/>
          <w:sz w:val="18"/>
          <w:szCs w:val="18"/>
          <w:color w:val="auto"/>
        </w:rPr>
        <w:t>The key assumptions concerning the future and other key sources of estimating uncertainty at the reporting date, that have a significant risk of causing a material adjustment to the carrying amounts of assets and liabilities within the next financial year, are described below. The Bank based its assumptions and estimates on parameters available when the consolidated financial statements were prepared. Existing circumstances and assumptions about future developments, however, may change due to market changes or circumstances beyond the control of the Bank. Such changes are reflected in the assumptions when they occur.</w:t>
      </w:r>
    </w:p>
    <w:p>
      <w:pPr>
        <w:spacing w:after="0" w:line="183" w:lineRule="exact"/>
        <w:rPr>
          <w:sz w:val="20"/>
          <w:szCs w:val="20"/>
          <w:color w:val="auto"/>
        </w:rPr>
      </w:pPr>
    </w:p>
    <w:p>
      <w:pPr>
        <w:ind w:left="820" w:hanging="488"/>
        <w:spacing w:after="0"/>
        <w:tabs>
          <w:tab w:leader="none" w:pos="82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Going concern</w:t>
      </w:r>
    </w:p>
    <w:p>
      <w:pPr>
        <w:spacing w:after="0" w:line="225"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Bank’s management has made an assessment of its ability to continue as a going concern and is satisfied that it has the resources to continue in business for the foreseeable future. Therefore, the condensed consolidated financial statements continue to be prepared on a going concern basis.</w:t>
      </w:r>
    </w:p>
    <w:p>
      <w:pPr>
        <w:spacing w:after="0" w:line="158" w:lineRule="exact"/>
        <w:rPr>
          <w:sz w:val="20"/>
          <w:szCs w:val="20"/>
          <w:color w:val="auto"/>
        </w:rPr>
      </w:pPr>
    </w:p>
    <w:p>
      <w:pPr>
        <w:ind w:left="660"/>
        <w:spacing w:after="0"/>
        <w:tabs>
          <w:tab w:leader="none" w:pos="1280" w:val="left"/>
        </w:tabs>
        <w:rPr>
          <w:sz w:val="20"/>
          <w:szCs w:val="20"/>
          <w:color w:val="auto"/>
        </w:rPr>
      </w:pPr>
      <w:r>
        <w:rPr>
          <w:rFonts w:ascii="Times New Roman" w:cs="Times New Roman" w:eastAsia="Times New Roman" w:hAnsi="Times New Roman"/>
          <w:sz w:val="18"/>
          <w:szCs w:val="18"/>
          <w:b w:val="1"/>
          <w:bCs w:val="1"/>
          <w:color w:val="auto"/>
        </w:rPr>
        <w:t>4.2</w:t>
      </w:r>
      <w:r>
        <w:rPr>
          <w:sz w:val="20"/>
          <w:szCs w:val="20"/>
          <w:color w:val="auto"/>
        </w:rPr>
        <w:tab/>
      </w:r>
      <w:r>
        <w:rPr>
          <w:rFonts w:ascii="Times New Roman" w:cs="Times New Roman" w:eastAsia="Times New Roman" w:hAnsi="Times New Roman"/>
          <w:sz w:val="18"/>
          <w:szCs w:val="18"/>
          <w:b w:val="1"/>
          <w:bCs w:val="1"/>
          <w:color w:val="auto"/>
        </w:rPr>
        <w:t>Leases</w:t>
      </w:r>
    </w:p>
    <w:p>
      <w:pPr>
        <w:spacing w:after="0" w:line="229"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At inception of a contract, the Bank assesses whether a contract is, or contains, a lease. A contract is, or contains, a lease if the contract conveys the right to control the use of an identified asset for a period of time in exchange for consideration. To assess whether a contract conveys the right to control the use of an identified asset, the Bank assesses whether:</w:t>
      </w:r>
    </w:p>
    <w:p>
      <w:pPr>
        <w:spacing w:after="0" w:line="176" w:lineRule="exact"/>
        <w:rPr>
          <w:sz w:val="20"/>
          <w:szCs w:val="20"/>
          <w:color w:val="auto"/>
        </w:rPr>
      </w:pPr>
    </w:p>
    <w:p>
      <w:pPr>
        <w:ind w:left="660" w:hanging="328"/>
        <w:spacing w:after="0" w:line="282" w:lineRule="auto"/>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contract involves the use of an identified asset –this may be specified explicitly or implicitly; and should be physically distinct or represent substantially all of the capacity of a physically distinct asset.</w:t>
      </w:r>
    </w:p>
    <w:p>
      <w:pPr>
        <w:spacing w:after="0" w:line="161"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 has the right to obtain substantially all of the economic benefits from use of the asset throughout the period of use.</w:t>
      </w:r>
    </w:p>
    <w:p>
      <w:pPr>
        <w:spacing w:after="0" w:line="225" w:lineRule="exact"/>
        <w:rPr>
          <w:rFonts w:ascii="Times New Roman" w:cs="Times New Roman" w:eastAsia="Times New Roman" w:hAnsi="Times New Roman"/>
          <w:sz w:val="18"/>
          <w:szCs w:val="18"/>
          <w:color w:val="auto"/>
        </w:rPr>
      </w:pPr>
    </w:p>
    <w:p>
      <w:pPr>
        <w:jc w:val="both"/>
        <w:ind w:left="660" w:hanging="328"/>
        <w:spacing w:after="0" w:line="266" w:lineRule="auto"/>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 has the right to direct the use of the asset. The Bank has this right when it has the decision-making rights that are most relevant to changing how and for what purpose the asset is used. In rare cases where the decision about how and for what purpose the asset is used is predetermined, the Bank has the right to direct the use of the asset if either:</w:t>
      </w:r>
    </w:p>
    <w:p>
      <w:pPr>
        <w:spacing w:after="0" w:line="17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1"/>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 has the right to operate the asset; or</w:t>
      </w:r>
    </w:p>
    <w:p>
      <w:pPr>
        <w:spacing w:after="0" w:line="27"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1"/>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Bank designed the asset in a way that predetermines how and for what purpose it will be used.</w:t>
      </w:r>
    </w:p>
    <w:p>
      <w:pPr>
        <w:spacing w:after="0" w:line="207" w:lineRule="exact"/>
        <w:rPr>
          <w:sz w:val="20"/>
          <w:szCs w:val="20"/>
          <w:color w:val="auto"/>
        </w:rPr>
      </w:pPr>
    </w:p>
    <w:p>
      <w:pPr>
        <w:jc w:val="both"/>
        <w:ind w:left="340"/>
        <w:spacing w:after="0" w:line="289" w:lineRule="auto"/>
        <w:rPr>
          <w:sz w:val="20"/>
          <w:szCs w:val="20"/>
          <w:color w:val="auto"/>
        </w:rPr>
      </w:pPr>
      <w:r>
        <w:rPr>
          <w:rFonts w:ascii="Times New Roman" w:cs="Times New Roman" w:eastAsia="Times New Roman" w:hAnsi="Times New Roman"/>
          <w:sz w:val="17"/>
          <w:szCs w:val="17"/>
          <w:color w:val="auto"/>
        </w:rPr>
        <w:t>At inception or on reassessment of a contract that contains a lease component, the bank allocates the consideration in the contract to each lease component on the basis of their relative stand-alone prices. However, for lease agreements of office spaces in buildings in which the Bank is a lessee, it chose not to separate the components of the contract that do not correspond to the lease and to account for all of them under a single lease component.</w:t>
      </w:r>
    </w:p>
    <w:p>
      <w:pPr>
        <w:spacing w:after="0" w:line="158" w:lineRule="exact"/>
        <w:rPr>
          <w:sz w:val="20"/>
          <w:szCs w:val="20"/>
          <w:color w:val="auto"/>
        </w:rPr>
      </w:pPr>
    </w:p>
    <w:p>
      <w:pPr>
        <w:ind w:left="820" w:hanging="488"/>
        <w:spacing w:after="0"/>
        <w:tabs>
          <w:tab w:leader="none" w:pos="82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Definition of a lease</w:t>
      </w:r>
    </w:p>
    <w:p>
      <w:pPr>
        <w:spacing w:after="0" w:line="225" w:lineRule="exact"/>
        <w:rPr>
          <w:sz w:val="20"/>
          <w:szCs w:val="20"/>
          <w:color w:val="auto"/>
        </w:rPr>
      </w:pPr>
    </w:p>
    <w:p>
      <w:pPr>
        <w:ind w:left="340" w:right="20"/>
        <w:spacing w:after="0" w:line="282" w:lineRule="auto"/>
        <w:rPr>
          <w:sz w:val="20"/>
          <w:szCs w:val="20"/>
          <w:color w:val="auto"/>
        </w:rPr>
      </w:pPr>
      <w:r>
        <w:rPr>
          <w:rFonts w:ascii="Times New Roman" w:cs="Times New Roman" w:eastAsia="Times New Roman" w:hAnsi="Times New Roman"/>
          <w:sz w:val="18"/>
          <w:szCs w:val="18"/>
          <w:color w:val="auto"/>
        </w:rPr>
        <w:t>The Bank determines at the beginning of the contract if an agreement is or contains a lease according to IFRS 16, the Bank assesses if a contract is or contains a lease based on the definition of a lease.</w:t>
      </w:r>
    </w:p>
    <w:p>
      <w:pPr>
        <w:spacing w:after="0" w:line="162" w:lineRule="exact"/>
        <w:rPr>
          <w:sz w:val="20"/>
          <w:szCs w:val="20"/>
          <w:color w:val="auto"/>
        </w:rPr>
      </w:pPr>
    </w:p>
    <w:p>
      <w:pPr>
        <w:ind w:left="820" w:hanging="488"/>
        <w:spacing w:after="0"/>
        <w:tabs>
          <w:tab w:leader="none" w:pos="82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As a lessee</w:t>
      </w:r>
    </w:p>
    <w:p>
      <w:pPr>
        <w:spacing w:after="0" w:line="225"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The Bank recognizes right-of-use assets and lease liabilities for most leases. These leases are presented in the consolidated statement of financial position. Lease liabilities are measured at the present value of the lease payments, discounted at the Bank's internal funding cost rate. The right-of-use assets are measured at their book value, by discounting total lease payments to present value using the Bank's internal funding cost rate, for the weighted average term of the contract, adjusted for any prepayment, incremental cost, dismantling cost and accumulated depreciation.</w:t>
      </w:r>
    </w:p>
    <w:p>
      <w:pPr>
        <w:spacing w:after="0" w:line="396"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13" w:name="page14"/>
    <w:bookmarkEnd w:id="13"/>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10"/>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Significant accounting policies</w:t>
      </w:r>
    </w:p>
    <w:p>
      <w:pPr>
        <w:spacing w:after="0" w:line="229" w:lineRule="exact"/>
        <w:rPr>
          <w:rFonts w:ascii="Times New Roman" w:cs="Times New Roman" w:eastAsia="Times New Roman" w:hAnsi="Times New Roman"/>
          <w:sz w:val="18"/>
          <w:szCs w:val="18"/>
          <w:b w:val="1"/>
          <w:bCs w:val="1"/>
          <w:color w:val="auto"/>
        </w:rPr>
      </w:pPr>
    </w:p>
    <w:p>
      <w:pPr>
        <w:jc w:val="both"/>
        <w:ind w:left="340"/>
        <w:spacing w:after="0" w:line="261"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right-of-use asset is subsequently depreciated using the straight-line method from the inception date until the end of the lease term. In addition, the right-of-use asset is periodically reduced by impairment losses, if applicable, and is adjusted for certain new measurements of the lease liability. The Bank presents its right of use assets in equipment and improvements to the leased property and the liability for lease in obligations and debt, net in the consolidated statement of financial position.</w:t>
      </w:r>
    </w:p>
    <w:p>
      <w:pPr>
        <w:spacing w:after="0" w:line="180" w:lineRule="exact"/>
        <w:rPr>
          <w:sz w:val="20"/>
          <w:szCs w:val="20"/>
          <w:color w:val="auto"/>
        </w:rPr>
      </w:pPr>
    </w:p>
    <w:p>
      <w:pPr>
        <w:ind w:left="820" w:hanging="488"/>
        <w:spacing w:after="0"/>
        <w:tabs>
          <w:tab w:leader="none" w:pos="820"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As a sublessor</w:t>
      </w:r>
    </w:p>
    <w:p>
      <w:pPr>
        <w:spacing w:after="0" w:line="225" w:lineRule="exact"/>
        <w:rPr>
          <w:sz w:val="20"/>
          <w:szCs w:val="20"/>
          <w:color w:val="auto"/>
        </w:rPr>
      </w:pPr>
    </w:p>
    <w:p>
      <w:pPr>
        <w:jc w:val="both"/>
        <w:ind w:left="340" w:right="20"/>
        <w:spacing w:after="0" w:line="266" w:lineRule="auto"/>
        <w:rPr>
          <w:sz w:val="20"/>
          <w:szCs w:val="20"/>
          <w:color w:val="auto"/>
        </w:rPr>
      </w:pPr>
      <w:r>
        <w:rPr>
          <w:rFonts w:ascii="Times New Roman" w:cs="Times New Roman" w:eastAsia="Times New Roman" w:hAnsi="Times New Roman"/>
          <w:sz w:val="18"/>
          <w:szCs w:val="18"/>
          <w:color w:val="auto"/>
        </w:rPr>
        <w:t>Sub-leases of assets for rights of use are classified as operating leases. The subleased portion is classified as investment property, which is subsequently measured by applying the cost model. Leases receivable are recognized as income in the consolidated statement of income in the period in which they are earned.</w:t>
      </w:r>
    </w:p>
    <w:p>
      <w:pPr>
        <w:spacing w:after="0" w:line="176"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Bank applied IFRS 15 to revenue from contracts with customers to assign the consideration in the contract to each lease component and that is not a lease.</w:t>
      </w:r>
    </w:p>
    <w:p>
      <w:pPr>
        <w:spacing w:after="0" w:line="162" w:lineRule="exact"/>
        <w:rPr>
          <w:sz w:val="20"/>
          <w:szCs w:val="20"/>
          <w:color w:val="auto"/>
        </w:rPr>
      </w:pPr>
    </w:p>
    <w:p>
      <w:pPr>
        <w:ind w:left="820" w:hanging="488"/>
        <w:spacing w:after="0"/>
        <w:tabs>
          <w:tab w:leader="none" w:pos="820"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Investment properties - Right of use</w:t>
      </w:r>
    </w:p>
    <w:p>
      <w:pPr>
        <w:spacing w:after="0" w:line="225"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Rights-of-use assets that the Bank holds under sublease agreements for the purpose of obtaining lease income are classified as investment properties in the consolidated statement of financial position. These assets are measured at initial recognition using the same criteria used to recognize other rights-of-use assets. After initial recognition, the book value of these assets is amortized on a straight-line basis over their life. The useful life of these investment properties is closely related to the principal lease agreement.</w:t>
      </w:r>
    </w:p>
    <w:p>
      <w:pPr>
        <w:spacing w:after="0" w:line="396"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14" w:name="page15"/>
    <w:bookmarkEnd w:id="14"/>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1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This note presents information about the Bank’s exposure to financial risks and the Bank’s management of capital.</w:t>
      </w:r>
    </w:p>
    <w:p>
      <w:pPr>
        <w:spacing w:after="0" w:line="221"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A.   Credit risk</w:t>
      </w:r>
    </w:p>
    <w:p>
      <w:pPr>
        <w:spacing w:after="0" w:line="229" w:lineRule="exact"/>
        <w:rPr>
          <w:sz w:val="20"/>
          <w:szCs w:val="20"/>
          <w:color w:val="auto"/>
        </w:rPr>
      </w:pPr>
    </w:p>
    <w:p>
      <w:pPr>
        <w:ind w:left="1300" w:hanging="320"/>
        <w:spacing w:after="0"/>
        <w:tabs>
          <w:tab w:leader="none" w:pos="1300"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Credit quality analysis</w:t>
      </w:r>
    </w:p>
    <w:p>
      <w:pPr>
        <w:spacing w:after="0" w:line="225"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The following tables set out information about the credit quality of financial assets measured at amortized cost, and securities at FVOCI. Unless specifically indicated, for financial assets the amounts in the table represent the outstanding balances. For loan commitments and financial guarantee contracts, the amounts in the table represent the amounts committed or guaranteed, respectively.</w:t>
      </w:r>
    </w:p>
    <w:p>
      <w:pPr>
        <w:spacing w:after="0" w:line="176"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Bank’s Management has not made any adjustment to the methodology and key inputs used to determine the PD and LGD parameters produced by the model.</w:t>
      </w:r>
    </w:p>
    <w:p>
      <w:pPr>
        <w:spacing w:after="0" w:line="16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Loans</w:t>
      </w:r>
    </w:p>
    <w:p>
      <w:pPr>
        <w:spacing w:after="0" w:line="22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September 30, 2020</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140" w:type="dxa"/>
            <w:vAlign w:val="bottom"/>
          </w:tcPr>
          <w:p>
            <w:pPr>
              <w:spacing w:after="0"/>
              <w:rPr>
                <w:sz w:val="19"/>
                <w:szCs w:val="19"/>
                <w:color w:val="auto"/>
              </w:rPr>
            </w:pPr>
          </w:p>
        </w:tc>
        <w:tc>
          <w:tcPr>
            <w:tcW w:w="2900" w:type="dxa"/>
            <w:vAlign w:val="bottom"/>
            <w:tcBorders>
              <w:top w:val="single" w:sz="8" w:color="auto"/>
            </w:tcBorders>
          </w:tcPr>
          <w:p>
            <w:pPr>
              <w:spacing w:after="0"/>
              <w:rPr>
                <w:sz w:val="19"/>
                <w:szCs w:val="19"/>
                <w:color w:val="auto"/>
              </w:rPr>
            </w:pPr>
          </w:p>
        </w:tc>
        <w:tc>
          <w:tcPr>
            <w:tcW w:w="1260" w:type="dxa"/>
            <w:vAlign w:val="bottom"/>
            <w:tcBorders>
              <w:top w:val="single" w:sz="8" w:color="auto"/>
            </w:tcBorders>
            <w:gridSpan w:val="2"/>
          </w:tcPr>
          <w:p>
            <w:pPr>
              <w:ind w:left="100"/>
              <w:spacing w:after="0"/>
              <w:rPr>
                <w:sz w:val="20"/>
                <w:szCs w:val="20"/>
                <w:color w:val="auto"/>
              </w:rPr>
            </w:pPr>
            <w:r>
              <w:rPr>
                <w:rFonts w:ascii="Times New Roman" w:cs="Times New Roman" w:eastAsia="Times New Roman" w:hAnsi="Times New Roman"/>
                <w:sz w:val="18"/>
                <w:szCs w:val="18"/>
                <w:b w:val="1"/>
                <w:bCs w:val="1"/>
                <w:color w:val="auto"/>
              </w:rPr>
              <w:t>PD Ranges</w:t>
            </w:r>
          </w:p>
        </w:tc>
        <w:tc>
          <w:tcPr>
            <w:tcW w:w="1280" w:type="dxa"/>
            <w:vAlign w:val="bottom"/>
            <w:tcBorders>
              <w:top w:val="single" w:sz="8" w:color="auto"/>
            </w:tcBorders>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260" w:type="dxa"/>
            <w:vAlign w:val="bottom"/>
            <w:tcBorders>
              <w:top w:val="single" w:sz="8" w:color="auto"/>
            </w:tcBorders>
            <w:gridSpan w:val="2"/>
          </w:tcPr>
          <w:p>
            <w:pPr>
              <w:jc w:val="right"/>
              <w:ind w:right="48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220" w:type="dxa"/>
            <w:vAlign w:val="bottom"/>
            <w:tcBorders>
              <w:top w:val="single" w:sz="8" w:color="auto"/>
            </w:tcBorders>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060" w:type="dxa"/>
            <w:vAlign w:val="bottom"/>
            <w:tcBorders>
              <w:top w:val="single" w:sz="8" w:color="auto"/>
            </w:tcBorders>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120" w:type="dxa"/>
            <w:vAlign w:val="bottom"/>
          </w:tcPr>
          <w:p>
            <w:pPr>
              <w:spacing w:after="0"/>
              <w:rPr>
                <w:sz w:val="19"/>
                <w:szCs w:val="19"/>
                <w:color w:val="auto"/>
              </w:rPr>
            </w:pPr>
          </w:p>
        </w:tc>
      </w:tr>
      <w:tr>
        <w:trPr>
          <w:trHeight w:val="209"/>
        </w:trPr>
        <w:tc>
          <w:tcPr>
            <w:tcW w:w="1140" w:type="dxa"/>
            <w:vAlign w:val="bottom"/>
          </w:tcPr>
          <w:p>
            <w:pPr>
              <w:spacing w:after="0"/>
              <w:rPr>
                <w:sz w:val="18"/>
                <w:szCs w:val="18"/>
                <w:color w:val="auto"/>
              </w:rPr>
            </w:pPr>
          </w:p>
        </w:tc>
        <w:tc>
          <w:tcPr>
            <w:tcW w:w="290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Grades 1 - 4</w:t>
            </w:r>
          </w:p>
        </w:tc>
        <w:tc>
          <w:tcPr>
            <w:tcW w:w="1080" w:type="dxa"/>
            <w:vAlign w:val="bottom"/>
            <w:tcBorders>
              <w:top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2,347,105</w:t>
            </w:r>
          </w:p>
        </w:tc>
        <w:tc>
          <w:tcPr>
            <w:tcW w:w="2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2,347,105</w:t>
            </w:r>
          </w:p>
        </w:tc>
        <w:tc>
          <w:tcPr>
            <w:tcW w:w="80" w:type="dxa"/>
            <w:vAlign w:val="bottom"/>
            <w:tcBorders>
              <w:top w:val="single" w:sz="8" w:color="CCEEFF"/>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16"/>
        </w:trPr>
        <w:tc>
          <w:tcPr>
            <w:tcW w:w="1140" w:type="dxa"/>
            <w:vAlign w:val="bottom"/>
          </w:tcPr>
          <w:p>
            <w:pPr>
              <w:spacing w:after="0"/>
              <w:rPr>
                <w:sz w:val="18"/>
                <w:szCs w:val="18"/>
                <w:color w:val="auto"/>
              </w:rPr>
            </w:pPr>
          </w:p>
        </w:tc>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Grades 5 - 6</w:t>
            </w:r>
          </w:p>
        </w:tc>
        <w:tc>
          <w:tcPr>
            <w:tcW w:w="10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0.75 - 3.95</w:t>
            </w:r>
          </w:p>
        </w:tc>
        <w:tc>
          <w:tcPr>
            <w:tcW w:w="1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1,716,933</w:t>
            </w:r>
          </w:p>
        </w:tc>
        <w:tc>
          <w:tcPr>
            <w:tcW w:w="2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169,931</w:t>
            </w: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1,886,864</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216"/>
        </w:trPr>
        <w:tc>
          <w:tcPr>
            <w:tcW w:w="1140" w:type="dxa"/>
            <w:vAlign w:val="bottom"/>
          </w:tcPr>
          <w:p>
            <w:pPr>
              <w:spacing w:after="0"/>
              <w:rPr>
                <w:sz w:val="18"/>
                <w:szCs w:val="18"/>
                <w:color w:val="auto"/>
              </w:rPr>
            </w:pPr>
          </w:p>
        </w:tc>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Grades 7 - 8</w:t>
            </w:r>
          </w:p>
        </w:tc>
        <w:tc>
          <w:tcPr>
            <w:tcW w:w="108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rPr>
              <w:t>3.96 - 30.67</w:t>
            </w: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190,118</w:t>
            </w: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142,168</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332,286</w:t>
            </w:r>
          </w:p>
        </w:tc>
        <w:tc>
          <w:tcPr>
            <w:tcW w:w="8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19"/>
                <w:szCs w:val="19"/>
                <w:color w:val="auto"/>
              </w:rPr>
            </w:pPr>
          </w:p>
        </w:tc>
        <w:tc>
          <w:tcPr>
            <w:tcW w:w="290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Grades 9 - 10</w:t>
            </w:r>
          </w:p>
        </w:tc>
        <w:tc>
          <w:tcPr>
            <w:tcW w:w="1080" w:type="dxa"/>
            <w:vAlign w:val="bottom"/>
            <w:tcBorders>
              <w:bottom w:val="single" w:sz="8" w:color="CCEEFF"/>
            </w:tcBorders>
          </w:tcPr>
          <w:p>
            <w:pPr>
              <w:jc w:val="center"/>
              <w:spacing w:after="0"/>
              <w:rPr>
                <w:sz w:val="20"/>
                <w:szCs w:val="20"/>
                <w:color w:val="auto"/>
              </w:rPr>
            </w:pPr>
            <w:r>
              <w:rPr>
                <w:rFonts w:ascii="Times New Roman" w:cs="Times New Roman" w:eastAsia="Times New Roman" w:hAnsi="Times New Roman"/>
                <w:sz w:val="18"/>
                <w:szCs w:val="18"/>
                <w:color w:val="auto"/>
                <w:w w:val="99"/>
              </w:rPr>
              <w:t>30.68 - 100</w:t>
            </w:r>
          </w:p>
        </w:tc>
        <w:tc>
          <w:tcPr>
            <w:tcW w:w="1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Borders>
              <w:bottom w:val="single" w:sz="8" w:color="CCEEFF"/>
            </w:tcBorders>
          </w:tcPr>
          <w:p>
            <w:pPr>
              <w:spacing w:after="0"/>
              <w:rPr>
                <w:sz w:val="19"/>
                <w:szCs w:val="19"/>
                <w:color w:val="auto"/>
              </w:rPr>
            </w:pPr>
          </w:p>
        </w:tc>
        <w:tc>
          <w:tcPr>
            <w:tcW w:w="1120" w:type="dxa"/>
            <w:vAlign w:val="bottom"/>
          </w:tcPr>
          <w:p>
            <w:pPr>
              <w:spacing w:after="0"/>
              <w:rPr>
                <w:sz w:val="19"/>
                <w:szCs w:val="19"/>
                <w:color w:val="auto"/>
              </w:rPr>
            </w:pPr>
          </w:p>
        </w:tc>
      </w:tr>
      <w:tr>
        <w:trPr>
          <w:trHeight w:val="210"/>
        </w:trPr>
        <w:tc>
          <w:tcPr>
            <w:tcW w:w="114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4,254,156</w:t>
            </w: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312,099</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4,566,255</w:t>
            </w:r>
          </w:p>
        </w:tc>
        <w:tc>
          <w:tcPr>
            <w:tcW w:w="8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19"/>
                <w:szCs w:val="19"/>
                <w:color w:val="auto"/>
              </w:rPr>
            </w:pPr>
          </w:p>
        </w:tc>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Loss allowance</w:t>
            </w:r>
          </w:p>
        </w:tc>
        <w:tc>
          <w:tcPr>
            <w:tcW w:w="10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8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(18,618)</w:t>
            </w:r>
          </w:p>
        </w:tc>
        <w:tc>
          <w:tcPr>
            <w:tcW w:w="126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(23,874)</w:t>
            </w: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9"/>
                <w:szCs w:val="19"/>
                <w:color w:val="auto"/>
              </w:rPr>
            </w:pPr>
          </w:p>
        </w:tc>
        <w:tc>
          <w:tcPr>
            <w:tcW w:w="10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(42,492)</w:t>
            </w:r>
          </w:p>
        </w:tc>
        <w:tc>
          <w:tcPr>
            <w:tcW w:w="1120" w:type="dxa"/>
            <w:vAlign w:val="bottom"/>
          </w:tcPr>
          <w:p>
            <w:pPr>
              <w:spacing w:after="0"/>
              <w:rPr>
                <w:sz w:val="19"/>
                <w:szCs w:val="19"/>
                <w:color w:val="auto"/>
              </w:rPr>
            </w:pPr>
          </w:p>
        </w:tc>
      </w:tr>
      <w:tr>
        <w:trPr>
          <w:trHeight w:val="223"/>
        </w:trPr>
        <w:tc>
          <w:tcPr>
            <w:tcW w:w="1140" w:type="dxa"/>
            <w:vAlign w:val="bottom"/>
          </w:tcPr>
          <w:p>
            <w:pPr>
              <w:spacing w:after="0"/>
              <w:rPr>
                <w:sz w:val="19"/>
                <w:szCs w:val="19"/>
                <w:color w:val="auto"/>
              </w:rPr>
            </w:pPr>
          </w:p>
        </w:tc>
        <w:tc>
          <w:tcPr>
            <w:tcW w:w="290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w:t>
            </w:r>
          </w:p>
        </w:tc>
        <w:tc>
          <w:tcPr>
            <w:tcW w:w="10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4,235,538</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288,225</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4,523,763</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Pr>
          <w:p>
            <w:pPr>
              <w:spacing w:after="0"/>
              <w:rPr>
                <w:sz w:val="19"/>
                <w:szCs w:val="19"/>
                <w:color w:val="auto"/>
              </w:rPr>
            </w:pPr>
          </w:p>
        </w:tc>
      </w:tr>
      <w:tr>
        <w:trPr>
          <w:trHeight w:val="20"/>
        </w:trPr>
        <w:tc>
          <w:tcPr>
            <w:tcW w:w="114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413"/>
        </w:trPr>
        <w:tc>
          <w:tcPr>
            <w:tcW w:w="1140" w:type="dxa"/>
            <w:vAlign w:val="bottom"/>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gridSpan w:val="4"/>
          </w:tcPr>
          <w:p>
            <w:pPr>
              <w:ind w:left="86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10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Pr>
          <w:p>
            <w:pPr>
              <w:spacing w:after="0"/>
              <w:rPr>
                <w:sz w:val="24"/>
                <w:szCs w:val="24"/>
                <w:color w:val="auto"/>
              </w:rPr>
            </w:pPr>
          </w:p>
        </w:tc>
      </w:tr>
      <w:tr>
        <w:trPr>
          <w:trHeight w:val="223"/>
        </w:trPr>
        <w:tc>
          <w:tcPr>
            <w:tcW w:w="1140" w:type="dxa"/>
            <w:vAlign w:val="bottom"/>
          </w:tcPr>
          <w:p>
            <w:pPr>
              <w:spacing w:after="0"/>
              <w:rPr>
                <w:sz w:val="19"/>
                <w:szCs w:val="19"/>
                <w:color w:val="auto"/>
              </w:rPr>
            </w:pPr>
          </w:p>
        </w:tc>
        <w:tc>
          <w:tcPr>
            <w:tcW w:w="2900" w:type="dxa"/>
            <w:vAlign w:val="bottom"/>
          </w:tcPr>
          <w:p>
            <w:pPr>
              <w:spacing w:after="0"/>
              <w:rPr>
                <w:sz w:val="19"/>
                <w:szCs w:val="19"/>
                <w:color w:val="auto"/>
              </w:rPr>
            </w:pPr>
          </w:p>
        </w:tc>
        <w:tc>
          <w:tcPr>
            <w:tcW w:w="1260" w:type="dxa"/>
            <w:vAlign w:val="bottom"/>
            <w:gridSpan w:val="2"/>
          </w:tcPr>
          <w:p>
            <w:pPr>
              <w:ind w:left="100"/>
              <w:spacing w:after="0"/>
              <w:rPr>
                <w:sz w:val="20"/>
                <w:szCs w:val="20"/>
                <w:color w:val="auto"/>
              </w:rPr>
            </w:pPr>
            <w:r>
              <w:rPr>
                <w:rFonts w:ascii="Times New Roman" w:cs="Times New Roman" w:eastAsia="Times New Roman" w:hAnsi="Times New Roman"/>
                <w:sz w:val="18"/>
                <w:szCs w:val="18"/>
                <w:b w:val="1"/>
                <w:bCs w:val="1"/>
                <w:color w:val="auto"/>
              </w:rPr>
              <w:t>PD Ranges</w:t>
            </w:r>
          </w:p>
        </w:tc>
        <w:tc>
          <w:tcPr>
            <w:tcW w:w="128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260" w:type="dxa"/>
            <w:vAlign w:val="bottom"/>
            <w:gridSpan w:val="2"/>
          </w:tcPr>
          <w:p>
            <w:pPr>
              <w:jc w:val="right"/>
              <w:ind w:right="48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22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06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120" w:type="dxa"/>
            <w:vAlign w:val="bottom"/>
          </w:tcPr>
          <w:p>
            <w:pPr>
              <w:spacing w:after="0"/>
              <w:rPr>
                <w:sz w:val="19"/>
                <w:szCs w:val="19"/>
                <w:color w:val="auto"/>
              </w:rPr>
            </w:pPr>
          </w:p>
        </w:tc>
      </w:tr>
      <w:tr>
        <w:trPr>
          <w:trHeight w:val="210"/>
        </w:trPr>
        <w:tc>
          <w:tcPr>
            <w:tcW w:w="1140" w:type="dxa"/>
            <w:vAlign w:val="bottom"/>
          </w:tcPr>
          <w:p>
            <w:pPr>
              <w:spacing w:after="0"/>
              <w:rPr>
                <w:sz w:val="18"/>
                <w:szCs w:val="18"/>
                <w:color w:val="auto"/>
              </w:rPr>
            </w:pPr>
          </w:p>
        </w:tc>
        <w:tc>
          <w:tcPr>
            <w:tcW w:w="290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Grades 1 - 4</w:t>
            </w:r>
          </w:p>
        </w:tc>
        <w:tc>
          <w:tcPr>
            <w:tcW w:w="1080" w:type="dxa"/>
            <w:vAlign w:val="bottom"/>
            <w:tcBorders>
              <w:top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2,928,401</w:t>
            </w:r>
          </w:p>
        </w:tc>
        <w:tc>
          <w:tcPr>
            <w:tcW w:w="2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2,928,401</w:t>
            </w:r>
          </w:p>
        </w:tc>
        <w:tc>
          <w:tcPr>
            <w:tcW w:w="80" w:type="dxa"/>
            <w:vAlign w:val="bottom"/>
            <w:tcBorders>
              <w:top w:val="single" w:sz="8" w:color="CCEEFF"/>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16"/>
        </w:trPr>
        <w:tc>
          <w:tcPr>
            <w:tcW w:w="1140" w:type="dxa"/>
            <w:vAlign w:val="bottom"/>
          </w:tcPr>
          <w:p>
            <w:pPr>
              <w:spacing w:after="0"/>
              <w:rPr>
                <w:sz w:val="18"/>
                <w:szCs w:val="18"/>
                <w:color w:val="auto"/>
              </w:rPr>
            </w:pPr>
          </w:p>
        </w:tc>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Grades 5 - 6</w:t>
            </w:r>
          </w:p>
        </w:tc>
        <w:tc>
          <w:tcPr>
            <w:tcW w:w="10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0.75 - 3.95</w:t>
            </w:r>
          </w:p>
        </w:tc>
        <w:tc>
          <w:tcPr>
            <w:tcW w:w="1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2,330,150</w:t>
            </w:r>
          </w:p>
        </w:tc>
        <w:tc>
          <w:tcPr>
            <w:tcW w:w="2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85,173</w:t>
            </w: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2,415,323</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216"/>
        </w:trPr>
        <w:tc>
          <w:tcPr>
            <w:tcW w:w="1140" w:type="dxa"/>
            <w:vAlign w:val="bottom"/>
          </w:tcPr>
          <w:p>
            <w:pPr>
              <w:spacing w:after="0"/>
              <w:rPr>
                <w:sz w:val="18"/>
                <w:szCs w:val="18"/>
                <w:color w:val="auto"/>
              </w:rPr>
            </w:pPr>
          </w:p>
        </w:tc>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Grades 7 - 8</w:t>
            </w:r>
          </w:p>
        </w:tc>
        <w:tc>
          <w:tcPr>
            <w:tcW w:w="108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rPr>
              <w:t>3.96 - 30.67</w:t>
            </w: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343,606</w:t>
            </w: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143,822</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487,428</w:t>
            </w:r>
          </w:p>
        </w:tc>
        <w:tc>
          <w:tcPr>
            <w:tcW w:w="8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19"/>
                <w:szCs w:val="19"/>
                <w:color w:val="auto"/>
              </w:rPr>
            </w:pPr>
          </w:p>
        </w:tc>
        <w:tc>
          <w:tcPr>
            <w:tcW w:w="290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Grades 9 - 10</w:t>
            </w:r>
          </w:p>
        </w:tc>
        <w:tc>
          <w:tcPr>
            <w:tcW w:w="1080" w:type="dxa"/>
            <w:vAlign w:val="bottom"/>
            <w:tcBorders>
              <w:bottom w:val="single" w:sz="8" w:color="CCEEFF"/>
            </w:tcBorders>
          </w:tcPr>
          <w:p>
            <w:pPr>
              <w:jc w:val="center"/>
              <w:spacing w:after="0"/>
              <w:rPr>
                <w:sz w:val="20"/>
                <w:szCs w:val="20"/>
                <w:color w:val="auto"/>
              </w:rPr>
            </w:pPr>
            <w:r>
              <w:rPr>
                <w:rFonts w:ascii="Times New Roman" w:cs="Times New Roman" w:eastAsia="Times New Roman" w:hAnsi="Times New Roman"/>
                <w:sz w:val="18"/>
                <w:szCs w:val="18"/>
                <w:color w:val="auto"/>
                <w:w w:val="99"/>
              </w:rPr>
              <w:t>30.68 - 100</w:t>
            </w:r>
          </w:p>
        </w:tc>
        <w:tc>
          <w:tcPr>
            <w:tcW w:w="1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61,845</w:t>
            </w:r>
          </w:p>
        </w:tc>
        <w:tc>
          <w:tcPr>
            <w:tcW w:w="260" w:type="dxa"/>
            <w:vAlign w:val="bottom"/>
            <w:tcBorders>
              <w:bottom w:val="single" w:sz="8" w:color="CCEEFF"/>
            </w:tcBorders>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61,845</w:t>
            </w:r>
          </w:p>
        </w:tc>
        <w:tc>
          <w:tcPr>
            <w:tcW w:w="80" w:type="dxa"/>
            <w:vAlign w:val="bottom"/>
            <w:tcBorders>
              <w:bottom w:val="single" w:sz="8" w:color="CCEEFF"/>
            </w:tcBorders>
          </w:tcPr>
          <w:p>
            <w:pPr>
              <w:spacing w:after="0"/>
              <w:rPr>
                <w:sz w:val="19"/>
                <w:szCs w:val="19"/>
                <w:color w:val="auto"/>
              </w:rPr>
            </w:pPr>
          </w:p>
        </w:tc>
        <w:tc>
          <w:tcPr>
            <w:tcW w:w="1120" w:type="dxa"/>
            <w:vAlign w:val="bottom"/>
          </w:tcPr>
          <w:p>
            <w:pPr>
              <w:spacing w:after="0"/>
              <w:rPr>
                <w:sz w:val="19"/>
                <w:szCs w:val="19"/>
                <w:color w:val="auto"/>
              </w:rPr>
            </w:pPr>
          </w:p>
        </w:tc>
      </w:tr>
      <w:tr>
        <w:trPr>
          <w:trHeight w:val="210"/>
        </w:trPr>
        <w:tc>
          <w:tcPr>
            <w:tcW w:w="114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5,602,157</w:t>
            </w: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228,995</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61,845</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5,892,997</w:t>
            </w:r>
          </w:p>
        </w:tc>
        <w:tc>
          <w:tcPr>
            <w:tcW w:w="8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19"/>
                <w:szCs w:val="19"/>
                <w:color w:val="auto"/>
              </w:rPr>
            </w:pPr>
          </w:p>
        </w:tc>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Loss allowance</w:t>
            </w:r>
          </w:p>
        </w:tc>
        <w:tc>
          <w:tcPr>
            <w:tcW w:w="10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8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(28,892)</w:t>
            </w:r>
          </w:p>
        </w:tc>
        <w:tc>
          <w:tcPr>
            <w:tcW w:w="126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(15,842)</w:t>
            </w:r>
          </w:p>
        </w:tc>
        <w:tc>
          <w:tcPr>
            <w:tcW w:w="12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(54,573)</w:t>
            </w:r>
          </w:p>
        </w:tc>
        <w:tc>
          <w:tcPr>
            <w:tcW w:w="10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(99,307)</w:t>
            </w:r>
          </w:p>
        </w:tc>
        <w:tc>
          <w:tcPr>
            <w:tcW w:w="1120" w:type="dxa"/>
            <w:vAlign w:val="bottom"/>
          </w:tcPr>
          <w:p>
            <w:pPr>
              <w:spacing w:after="0"/>
              <w:rPr>
                <w:sz w:val="19"/>
                <w:szCs w:val="19"/>
                <w:color w:val="auto"/>
              </w:rPr>
            </w:pPr>
          </w:p>
        </w:tc>
      </w:tr>
      <w:tr>
        <w:trPr>
          <w:trHeight w:val="223"/>
        </w:trPr>
        <w:tc>
          <w:tcPr>
            <w:tcW w:w="1140" w:type="dxa"/>
            <w:vAlign w:val="bottom"/>
          </w:tcPr>
          <w:p>
            <w:pPr>
              <w:spacing w:after="0"/>
              <w:rPr>
                <w:sz w:val="19"/>
                <w:szCs w:val="19"/>
                <w:color w:val="auto"/>
              </w:rPr>
            </w:pPr>
          </w:p>
        </w:tc>
        <w:tc>
          <w:tcPr>
            <w:tcW w:w="290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w:t>
            </w:r>
          </w:p>
        </w:tc>
        <w:tc>
          <w:tcPr>
            <w:tcW w:w="10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5,573,265</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213,153</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7,272</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5,793,690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Pr>
          <w:p>
            <w:pPr>
              <w:spacing w:after="0"/>
              <w:rPr>
                <w:sz w:val="19"/>
                <w:szCs w:val="19"/>
                <w:color w:val="auto"/>
              </w:rPr>
            </w:pPr>
          </w:p>
        </w:tc>
      </w:tr>
      <w:tr>
        <w:trPr>
          <w:trHeight w:val="20"/>
        </w:trPr>
        <w:tc>
          <w:tcPr>
            <w:tcW w:w="114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628"/>
        </w:trPr>
        <w:tc>
          <w:tcPr>
            <w:tcW w:w="114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jc w:val="right"/>
              <w:ind w:right="470"/>
              <w:spacing w:after="0"/>
              <w:rPr>
                <w:sz w:val="20"/>
                <w:szCs w:val="20"/>
                <w:color w:val="auto"/>
              </w:rPr>
            </w:pPr>
            <w:r>
              <w:rPr>
                <w:rFonts w:ascii="Times New Roman" w:cs="Times New Roman" w:eastAsia="Times New Roman" w:hAnsi="Times New Roman"/>
                <w:sz w:val="18"/>
                <w:szCs w:val="18"/>
                <w:color w:val="auto"/>
              </w:rPr>
              <w:t>11</w:t>
            </w:r>
          </w:p>
        </w:tc>
        <w:tc>
          <w:tcPr>
            <w:tcW w:w="2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15" w:name="page16"/>
    <w:bookmarkEnd w:id="15"/>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820" w:hanging="332"/>
        <w:spacing w:after="0" w:line="503" w:lineRule="auto"/>
        <w:tabs>
          <w:tab w:leader="none" w:pos="340" w:val="left"/>
        </w:tabs>
        <w:numPr>
          <w:ilvl w:val="0"/>
          <w:numId w:val="15"/>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 A. Credit risk (continued)</w:t>
      </w:r>
    </w:p>
    <w:p>
      <w:pPr>
        <w:ind w:left="340"/>
        <w:spacing w:after="0"/>
        <w:rPr>
          <w:sz w:val="20"/>
          <w:szCs w:val="20"/>
          <w:color w:val="auto"/>
        </w:rPr>
      </w:pPr>
      <w:r>
        <w:rPr>
          <w:rFonts w:ascii="Times New Roman" w:cs="Times New Roman" w:eastAsia="Times New Roman" w:hAnsi="Times New Roman"/>
          <w:sz w:val="18"/>
          <w:szCs w:val="18"/>
          <w:u w:val="single" w:color="auto"/>
          <w:color w:val="auto"/>
        </w:rPr>
        <w:t>Loan commitments, financial guarantees issued and customers’ liabilities under acceptances</w:t>
      </w:r>
    </w:p>
    <w:p>
      <w:pPr>
        <w:spacing w:after="0" w:line="22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September 30, 2020</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187"/>
        </w:trPr>
        <w:tc>
          <w:tcPr>
            <w:tcW w:w="1140" w:type="dxa"/>
            <w:vAlign w:val="bottom"/>
          </w:tcPr>
          <w:p>
            <w:pPr>
              <w:spacing w:after="0"/>
              <w:rPr>
                <w:sz w:val="16"/>
                <w:szCs w:val="16"/>
                <w:color w:val="auto"/>
              </w:rPr>
            </w:pPr>
          </w:p>
        </w:tc>
        <w:tc>
          <w:tcPr>
            <w:tcW w:w="2900" w:type="dxa"/>
            <w:vAlign w:val="bottom"/>
            <w:tcBorders>
              <w:top w:val="single" w:sz="8" w:color="auto"/>
            </w:tcBorders>
          </w:tcPr>
          <w:p>
            <w:pPr>
              <w:spacing w:after="0"/>
              <w:rPr>
                <w:sz w:val="16"/>
                <w:szCs w:val="16"/>
                <w:color w:val="auto"/>
              </w:rPr>
            </w:pPr>
          </w:p>
        </w:tc>
        <w:tc>
          <w:tcPr>
            <w:tcW w:w="1260" w:type="dxa"/>
            <w:vAlign w:val="bottom"/>
            <w:tcBorders>
              <w:top w:val="single" w:sz="8" w:color="auto"/>
            </w:tcBorders>
            <w:gridSpan w:val="2"/>
          </w:tcPr>
          <w:p>
            <w:pPr>
              <w:jc w:val="center"/>
              <w:ind w:right="200"/>
              <w:spacing w:after="0" w:line="188" w:lineRule="exact"/>
              <w:rPr>
                <w:sz w:val="20"/>
                <w:szCs w:val="20"/>
                <w:color w:val="auto"/>
              </w:rPr>
            </w:pPr>
            <w:r>
              <w:rPr>
                <w:rFonts w:ascii="Times New Roman" w:cs="Times New Roman" w:eastAsia="Times New Roman" w:hAnsi="Times New Roman"/>
                <w:sz w:val="18"/>
                <w:szCs w:val="18"/>
                <w:b w:val="1"/>
                <w:bCs w:val="1"/>
                <w:color w:val="auto"/>
                <w:w w:val="99"/>
              </w:rPr>
              <w:t>12-month PD</w:t>
            </w:r>
          </w:p>
        </w:tc>
        <w:tc>
          <w:tcPr>
            <w:tcW w:w="100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8"/>
        </w:trPr>
        <w:tc>
          <w:tcPr>
            <w:tcW w:w="114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12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Ranges</w:t>
            </w:r>
          </w:p>
        </w:tc>
        <w:tc>
          <w:tcPr>
            <w:tcW w:w="128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260" w:type="dxa"/>
            <w:vAlign w:val="bottom"/>
            <w:gridSpan w:val="2"/>
          </w:tcPr>
          <w:p>
            <w:pPr>
              <w:jc w:val="right"/>
              <w:ind w:right="48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220" w:type="dxa"/>
            <w:vAlign w:val="bottom"/>
            <w:gridSpan w:val="2"/>
          </w:tcPr>
          <w:p>
            <w:pPr>
              <w:ind w:left="20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06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1140" w:type="dxa"/>
            <w:vAlign w:val="bottom"/>
          </w:tcPr>
          <w:p>
            <w:pPr>
              <w:spacing w:after="0"/>
              <w:rPr>
                <w:sz w:val="18"/>
                <w:szCs w:val="18"/>
                <w:color w:val="auto"/>
              </w:rPr>
            </w:pPr>
          </w:p>
        </w:tc>
        <w:tc>
          <w:tcPr>
            <w:tcW w:w="290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Commitments and contingencies</w:t>
            </w:r>
          </w:p>
        </w:tc>
        <w:tc>
          <w:tcPr>
            <w:tcW w:w="10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Grades 1 - 4</w:t>
            </w:r>
          </w:p>
        </w:tc>
        <w:tc>
          <w:tcPr>
            <w:tcW w:w="10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196,997</w:t>
            </w:r>
          </w:p>
        </w:tc>
        <w:tc>
          <w:tcPr>
            <w:tcW w:w="2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196,997</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Grades 5 - 6</w:t>
            </w:r>
          </w:p>
        </w:tc>
        <w:tc>
          <w:tcPr>
            <w:tcW w:w="108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0.75 - 3.95</w:t>
            </w: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166,168</w:t>
            </w: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28,345</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194,513</w:t>
            </w:r>
          </w:p>
        </w:tc>
        <w:tc>
          <w:tcPr>
            <w:tcW w:w="8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1140" w:type="dxa"/>
            <w:vAlign w:val="bottom"/>
          </w:tcPr>
          <w:p>
            <w:pPr>
              <w:spacing w:after="0"/>
              <w:rPr>
                <w:sz w:val="19"/>
                <w:szCs w:val="19"/>
                <w:color w:val="auto"/>
              </w:rPr>
            </w:pPr>
          </w:p>
        </w:tc>
        <w:tc>
          <w:tcPr>
            <w:tcW w:w="290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Grades 7 - 8</w:t>
            </w:r>
          </w:p>
        </w:tc>
        <w:tc>
          <w:tcPr>
            <w:tcW w:w="1080" w:type="dxa"/>
            <w:vAlign w:val="bottom"/>
            <w:tcBorders>
              <w:bottom w:val="single" w:sz="8" w:color="CCEEFF"/>
            </w:tcBorders>
          </w:tcPr>
          <w:p>
            <w:pPr>
              <w:jc w:val="center"/>
              <w:spacing w:after="0"/>
              <w:rPr>
                <w:sz w:val="20"/>
                <w:szCs w:val="20"/>
                <w:color w:val="auto"/>
              </w:rPr>
            </w:pPr>
            <w:r>
              <w:rPr>
                <w:rFonts w:ascii="Times New Roman" w:cs="Times New Roman" w:eastAsia="Times New Roman" w:hAnsi="Times New Roman"/>
                <w:sz w:val="18"/>
                <w:szCs w:val="18"/>
                <w:color w:val="auto"/>
              </w:rPr>
              <w:t>3.96 - 30.67</w:t>
            </w:r>
          </w:p>
        </w:tc>
        <w:tc>
          <w:tcPr>
            <w:tcW w:w="1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39,254</w:t>
            </w:r>
          </w:p>
        </w:tc>
        <w:tc>
          <w:tcPr>
            <w:tcW w:w="2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39,254</w:t>
            </w:r>
          </w:p>
        </w:tc>
        <w:tc>
          <w:tcPr>
            <w:tcW w:w="80" w:type="dxa"/>
            <w:vAlign w:val="bottom"/>
            <w:tcBorders>
              <w:bottom w:val="single" w:sz="8" w:color="CCEEFF"/>
            </w:tcBorders>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114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402,419</w:t>
            </w: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28,345</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430,764</w:t>
            </w:r>
          </w:p>
        </w:tc>
        <w:tc>
          <w:tcPr>
            <w:tcW w:w="8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vMerge w:val="restart"/>
          </w:tcPr>
          <w:p>
            <w:pPr>
              <w:spacing w:after="0"/>
              <w:rPr>
                <w:sz w:val="18"/>
                <w:szCs w:val="18"/>
                <w:color w:val="auto"/>
              </w:rPr>
            </w:pPr>
          </w:p>
        </w:tc>
        <w:tc>
          <w:tcPr>
            <w:tcW w:w="29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4"/>
        </w:trPr>
        <w:tc>
          <w:tcPr>
            <w:tcW w:w="1140" w:type="dxa"/>
            <w:vAlign w:val="bottom"/>
            <w:vMerge w:val="continue"/>
          </w:tcPr>
          <w:p>
            <w:pPr>
              <w:spacing w:after="0"/>
              <w:rPr>
                <w:sz w:val="16"/>
                <w:szCs w:val="16"/>
                <w:color w:val="auto"/>
              </w:rPr>
            </w:pPr>
          </w:p>
        </w:tc>
        <w:tc>
          <w:tcPr>
            <w:tcW w:w="2900" w:type="dxa"/>
            <w:vAlign w:val="bottom"/>
            <w:shd w:val="clear" w:color="auto" w:fill="CCEEFF"/>
          </w:tcPr>
          <w:p>
            <w:pPr>
              <w:spacing w:after="0" w:line="194" w:lineRule="exact"/>
              <w:rPr>
                <w:sz w:val="20"/>
                <w:szCs w:val="20"/>
                <w:color w:val="auto"/>
              </w:rPr>
            </w:pPr>
            <w:r>
              <w:rPr>
                <w:rFonts w:ascii="Times New Roman" w:cs="Times New Roman" w:eastAsia="Times New Roman" w:hAnsi="Times New Roman"/>
                <w:sz w:val="18"/>
                <w:szCs w:val="18"/>
                <w:b w:val="1"/>
                <w:bCs w:val="1"/>
                <w:color w:val="auto"/>
              </w:rPr>
              <w:t>Customers' liabilities under</w:t>
            </w:r>
          </w:p>
        </w:tc>
        <w:tc>
          <w:tcPr>
            <w:tcW w:w="10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8"/>
        </w:trPr>
        <w:tc>
          <w:tcPr>
            <w:tcW w:w="1140" w:type="dxa"/>
            <w:vAlign w:val="bottom"/>
          </w:tcPr>
          <w:p>
            <w:pPr>
              <w:spacing w:after="0"/>
              <w:rPr>
                <w:sz w:val="20"/>
                <w:szCs w:val="20"/>
                <w:color w:val="auto"/>
              </w:rPr>
            </w:pPr>
          </w:p>
        </w:tc>
        <w:tc>
          <w:tcPr>
            <w:tcW w:w="29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b w:val="1"/>
                <w:bCs w:val="1"/>
                <w:color w:val="auto"/>
              </w:rPr>
              <w:t>acceptances</w:t>
            </w:r>
          </w:p>
        </w:tc>
        <w:tc>
          <w:tcPr>
            <w:tcW w:w="10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00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100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98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Grades 1 - 4</w:t>
            </w:r>
          </w:p>
        </w:tc>
        <w:tc>
          <w:tcPr>
            <w:tcW w:w="10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32,761</w:t>
            </w:r>
          </w:p>
        </w:tc>
        <w:tc>
          <w:tcPr>
            <w:tcW w:w="2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32,761</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Grades 5 - 6</w:t>
            </w:r>
          </w:p>
        </w:tc>
        <w:tc>
          <w:tcPr>
            <w:tcW w:w="108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0.75 - 3.95</w:t>
            </w: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767</w:t>
            </w: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767</w:t>
            </w:r>
          </w:p>
        </w:tc>
        <w:tc>
          <w:tcPr>
            <w:tcW w:w="8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Grades 7 - 8</w:t>
            </w:r>
          </w:p>
        </w:tc>
        <w:tc>
          <w:tcPr>
            <w:tcW w:w="1080" w:type="dxa"/>
            <w:vAlign w:val="bottom"/>
            <w:tcBorders>
              <w:bottom w:val="single" w:sz="8" w:color="CCEEFF"/>
            </w:tcBorders>
          </w:tcPr>
          <w:p>
            <w:pPr>
              <w:jc w:val="center"/>
              <w:spacing w:after="0"/>
              <w:rPr>
                <w:sz w:val="20"/>
                <w:szCs w:val="20"/>
                <w:color w:val="auto"/>
              </w:rPr>
            </w:pPr>
            <w:r>
              <w:rPr>
                <w:rFonts w:ascii="Times New Roman" w:cs="Times New Roman" w:eastAsia="Times New Roman" w:hAnsi="Times New Roman"/>
                <w:sz w:val="18"/>
                <w:szCs w:val="18"/>
                <w:color w:val="auto"/>
              </w:rPr>
              <w:t>3.96 - 30.67</w:t>
            </w:r>
          </w:p>
        </w:tc>
        <w:tc>
          <w:tcPr>
            <w:tcW w:w="1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56,048</w:t>
            </w:r>
          </w:p>
        </w:tc>
        <w:tc>
          <w:tcPr>
            <w:tcW w:w="2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56,048</w:t>
            </w:r>
          </w:p>
        </w:tc>
        <w:tc>
          <w:tcPr>
            <w:tcW w:w="80" w:type="dxa"/>
            <w:vAlign w:val="bottom"/>
            <w:tcBorders>
              <w:bottom w:val="single" w:sz="8" w:color="CCEEFF"/>
            </w:tcBorders>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114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89,576</w:t>
            </w:r>
          </w:p>
        </w:tc>
        <w:tc>
          <w:tcPr>
            <w:tcW w:w="280" w:type="dxa"/>
            <w:vAlign w:val="bottom"/>
            <w:shd w:val="clear" w:color="auto" w:fill="CCEEFF"/>
          </w:tcPr>
          <w:p>
            <w:pPr>
              <w:spacing w:after="0"/>
              <w:rPr>
                <w:sz w:val="18"/>
                <w:szCs w:val="18"/>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89,576</w:t>
            </w:r>
          </w:p>
        </w:tc>
        <w:tc>
          <w:tcPr>
            <w:tcW w:w="8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1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491,995</w:t>
            </w:r>
          </w:p>
        </w:tc>
        <w:tc>
          <w:tcPr>
            <w:tcW w:w="2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28,345</w:t>
            </w: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520,340</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Loss allowance</w:t>
            </w:r>
          </w:p>
        </w:tc>
        <w:tc>
          <w:tcPr>
            <w:tcW w:w="10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(1,789)</w:t>
            </w:r>
          </w:p>
        </w:tc>
        <w:tc>
          <w:tcPr>
            <w:tcW w:w="126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(299)</w:t>
            </w: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(2,088)</w:t>
            </w: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140" w:type="dxa"/>
            <w:vAlign w:val="bottom"/>
          </w:tcPr>
          <w:p>
            <w:pPr>
              <w:spacing w:after="0"/>
              <w:rPr>
                <w:sz w:val="19"/>
                <w:szCs w:val="19"/>
                <w:color w:val="auto"/>
              </w:rPr>
            </w:pPr>
          </w:p>
        </w:tc>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Total</w:t>
            </w:r>
          </w:p>
        </w:tc>
        <w:tc>
          <w:tcPr>
            <w:tcW w:w="10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490,206</w:t>
            </w:r>
          </w:p>
        </w:tc>
        <w:tc>
          <w:tcPr>
            <w:tcW w:w="28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28,046</w:t>
            </w:r>
          </w:p>
        </w:tc>
        <w:tc>
          <w:tcPr>
            <w:tcW w:w="26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6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518,252</w:t>
            </w:r>
          </w:p>
        </w:tc>
        <w:tc>
          <w:tcPr>
            <w:tcW w:w="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14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1140" w:type="dxa"/>
            <w:vAlign w:val="bottom"/>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gridSpan w:val="4"/>
          </w:tcPr>
          <w:p>
            <w:pPr>
              <w:jc w:val="right"/>
              <w:ind w:right="24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10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7"/>
        </w:trPr>
        <w:tc>
          <w:tcPr>
            <w:tcW w:w="1140" w:type="dxa"/>
            <w:vAlign w:val="bottom"/>
          </w:tcPr>
          <w:p>
            <w:pPr>
              <w:spacing w:after="0"/>
              <w:rPr>
                <w:sz w:val="16"/>
                <w:szCs w:val="16"/>
                <w:color w:val="auto"/>
              </w:rPr>
            </w:pPr>
          </w:p>
        </w:tc>
        <w:tc>
          <w:tcPr>
            <w:tcW w:w="2900" w:type="dxa"/>
            <w:vAlign w:val="bottom"/>
          </w:tcPr>
          <w:p>
            <w:pPr>
              <w:spacing w:after="0"/>
              <w:rPr>
                <w:sz w:val="16"/>
                <w:szCs w:val="16"/>
                <w:color w:val="auto"/>
              </w:rPr>
            </w:pPr>
          </w:p>
        </w:tc>
        <w:tc>
          <w:tcPr>
            <w:tcW w:w="1260" w:type="dxa"/>
            <w:vAlign w:val="bottom"/>
            <w:gridSpan w:val="2"/>
          </w:tcPr>
          <w:p>
            <w:pPr>
              <w:jc w:val="center"/>
              <w:ind w:right="200"/>
              <w:spacing w:after="0" w:line="188" w:lineRule="exact"/>
              <w:rPr>
                <w:sz w:val="20"/>
                <w:szCs w:val="20"/>
                <w:color w:val="auto"/>
              </w:rPr>
            </w:pPr>
            <w:r>
              <w:rPr>
                <w:rFonts w:ascii="Times New Roman" w:cs="Times New Roman" w:eastAsia="Times New Roman" w:hAnsi="Times New Roman"/>
                <w:sz w:val="18"/>
                <w:szCs w:val="18"/>
                <w:b w:val="1"/>
                <w:bCs w:val="1"/>
                <w:color w:val="auto"/>
                <w:w w:val="99"/>
              </w:rPr>
              <w:t>12-month PD</w:t>
            </w:r>
          </w:p>
        </w:tc>
        <w:tc>
          <w:tcPr>
            <w:tcW w:w="10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8"/>
        </w:trPr>
        <w:tc>
          <w:tcPr>
            <w:tcW w:w="114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12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Ranges</w:t>
            </w:r>
          </w:p>
        </w:tc>
        <w:tc>
          <w:tcPr>
            <w:tcW w:w="128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260" w:type="dxa"/>
            <w:vAlign w:val="bottom"/>
            <w:gridSpan w:val="2"/>
          </w:tcPr>
          <w:p>
            <w:pPr>
              <w:jc w:val="right"/>
              <w:ind w:right="48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220" w:type="dxa"/>
            <w:vAlign w:val="bottom"/>
            <w:gridSpan w:val="2"/>
          </w:tcPr>
          <w:p>
            <w:pPr>
              <w:ind w:left="20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06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140" w:type="dxa"/>
            <w:vAlign w:val="bottom"/>
          </w:tcPr>
          <w:p>
            <w:pPr>
              <w:spacing w:after="0"/>
              <w:rPr>
                <w:sz w:val="18"/>
                <w:szCs w:val="18"/>
                <w:color w:val="auto"/>
              </w:rPr>
            </w:pPr>
          </w:p>
        </w:tc>
        <w:tc>
          <w:tcPr>
            <w:tcW w:w="290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Commitments and contingencies</w:t>
            </w:r>
          </w:p>
        </w:tc>
        <w:tc>
          <w:tcPr>
            <w:tcW w:w="10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Grades 1 - 4</w:t>
            </w:r>
          </w:p>
        </w:tc>
        <w:tc>
          <w:tcPr>
            <w:tcW w:w="10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153,874</w:t>
            </w:r>
          </w:p>
        </w:tc>
        <w:tc>
          <w:tcPr>
            <w:tcW w:w="2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153,874</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Grades 5 - 6</w:t>
            </w:r>
          </w:p>
        </w:tc>
        <w:tc>
          <w:tcPr>
            <w:tcW w:w="108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0.75 - 3.95</w:t>
            </w: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150,631</w:t>
            </w: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27,446</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178,077</w:t>
            </w:r>
          </w:p>
        </w:tc>
        <w:tc>
          <w:tcPr>
            <w:tcW w:w="8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Grades 7 - 8</w:t>
            </w:r>
          </w:p>
        </w:tc>
        <w:tc>
          <w:tcPr>
            <w:tcW w:w="1080" w:type="dxa"/>
            <w:vAlign w:val="bottom"/>
            <w:tcBorders>
              <w:bottom w:val="single" w:sz="8" w:color="CCEEFF"/>
            </w:tcBorders>
          </w:tcPr>
          <w:p>
            <w:pPr>
              <w:jc w:val="center"/>
              <w:spacing w:after="0"/>
              <w:rPr>
                <w:sz w:val="20"/>
                <w:szCs w:val="20"/>
                <w:color w:val="auto"/>
              </w:rPr>
            </w:pPr>
            <w:r>
              <w:rPr>
                <w:rFonts w:ascii="Times New Roman" w:cs="Times New Roman" w:eastAsia="Times New Roman" w:hAnsi="Times New Roman"/>
                <w:sz w:val="18"/>
                <w:szCs w:val="18"/>
                <w:color w:val="auto"/>
              </w:rPr>
              <w:t>4.13 - 30.43</w:t>
            </w:r>
          </w:p>
        </w:tc>
        <w:tc>
          <w:tcPr>
            <w:tcW w:w="1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161,421</w:t>
            </w:r>
          </w:p>
        </w:tc>
        <w:tc>
          <w:tcPr>
            <w:tcW w:w="2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161,421</w:t>
            </w:r>
          </w:p>
        </w:tc>
        <w:tc>
          <w:tcPr>
            <w:tcW w:w="80" w:type="dxa"/>
            <w:vAlign w:val="bottom"/>
            <w:tcBorders>
              <w:bottom w:val="single" w:sz="8" w:color="CCEEFF"/>
            </w:tcBorders>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14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465,926</w:t>
            </w: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27,446</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493,372</w:t>
            </w:r>
          </w:p>
        </w:tc>
        <w:tc>
          <w:tcPr>
            <w:tcW w:w="8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vMerge w:val="restart"/>
          </w:tcPr>
          <w:p>
            <w:pPr>
              <w:spacing w:after="0"/>
              <w:rPr>
                <w:sz w:val="18"/>
                <w:szCs w:val="18"/>
                <w:color w:val="auto"/>
              </w:rPr>
            </w:pPr>
          </w:p>
        </w:tc>
        <w:tc>
          <w:tcPr>
            <w:tcW w:w="29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4"/>
        </w:trPr>
        <w:tc>
          <w:tcPr>
            <w:tcW w:w="1140" w:type="dxa"/>
            <w:vAlign w:val="bottom"/>
            <w:vMerge w:val="continue"/>
          </w:tcPr>
          <w:p>
            <w:pPr>
              <w:spacing w:after="0"/>
              <w:rPr>
                <w:sz w:val="16"/>
                <w:szCs w:val="16"/>
                <w:color w:val="auto"/>
              </w:rPr>
            </w:pPr>
          </w:p>
        </w:tc>
        <w:tc>
          <w:tcPr>
            <w:tcW w:w="2900" w:type="dxa"/>
            <w:vAlign w:val="bottom"/>
            <w:shd w:val="clear" w:color="auto" w:fill="CCEEFF"/>
          </w:tcPr>
          <w:p>
            <w:pPr>
              <w:spacing w:after="0" w:line="194" w:lineRule="exact"/>
              <w:rPr>
                <w:sz w:val="20"/>
                <w:szCs w:val="20"/>
                <w:color w:val="auto"/>
              </w:rPr>
            </w:pPr>
            <w:r>
              <w:rPr>
                <w:rFonts w:ascii="Times New Roman" w:cs="Times New Roman" w:eastAsia="Times New Roman" w:hAnsi="Times New Roman"/>
                <w:sz w:val="18"/>
                <w:szCs w:val="18"/>
                <w:b w:val="1"/>
                <w:bCs w:val="1"/>
                <w:color w:val="auto"/>
              </w:rPr>
              <w:t>Customers' liabilities under</w:t>
            </w:r>
          </w:p>
        </w:tc>
        <w:tc>
          <w:tcPr>
            <w:tcW w:w="10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8"/>
        </w:trPr>
        <w:tc>
          <w:tcPr>
            <w:tcW w:w="1140" w:type="dxa"/>
            <w:vAlign w:val="bottom"/>
          </w:tcPr>
          <w:p>
            <w:pPr>
              <w:spacing w:after="0"/>
              <w:rPr>
                <w:sz w:val="20"/>
                <w:szCs w:val="20"/>
                <w:color w:val="auto"/>
              </w:rPr>
            </w:pPr>
          </w:p>
        </w:tc>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acceptances</w:t>
            </w:r>
          </w:p>
        </w:tc>
        <w:tc>
          <w:tcPr>
            <w:tcW w:w="10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000" w:type="dxa"/>
            <w:vAlign w:val="bottom"/>
            <w:shd w:val="clear" w:color="auto" w:fill="CCEEFF"/>
          </w:tcPr>
          <w:p>
            <w:pPr>
              <w:spacing w:after="0"/>
              <w:rPr>
                <w:sz w:val="20"/>
                <w:szCs w:val="20"/>
                <w:color w:val="auto"/>
              </w:rPr>
            </w:pPr>
          </w:p>
        </w:tc>
        <w:tc>
          <w:tcPr>
            <w:tcW w:w="280" w:type="dxa"/>
            <w:vAlign w:val="bottom"/>
            <w:shd w:val="clear" w:color="auto" w:fill="CCEEFF"/>
          </w:tcPr>
          <w:p>
            <w:pPr>
              <w:spacing w:after="0"/>
              <w:rPr>
                <w:sz w:val="20"/>
                <w:szCs w:val="20"/>
                <w:color w:val="auto"/>
              </w:rPr>
            </w:pPr>
          </w:p>
        </w:tc>
        <w:tc>
          <w:tcPr>
            <w:tcW w:w="100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98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Grades 1 - 4</w:t>
            </w:r>
          </w:p>
        </w:tc>
        <w:tc>
          <w:tcPr>
            <w:tcW w:w="10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13,367</w:t>
            </w:r>
          </w:p>
        </w:tc>
        <w:tc>
          <w:tcPr>
            <w:tcW w:w="2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13,367</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Grades 5 - 6</w:t>
            </w:r>
          </w:p>
        </w:tc>
        <w:tc>
          <w:tcPr>
            <w:tcW w:w="108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0.75 - 3.95</w:t>
            </w: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5,491</w:t>
            </w: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5,491</w:t>
            </w:r>
          </w:p>
        </w:tc>
        <w:tc>
          <w:tcPr>
            <w:tcW w:w="8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Grades 7 - 8</w:t>
            </w:r>
          </w:p>
        </w:tc>
        <w:tc>
          <w:tcPr>
            <w:tcW w:w="1080" w:type="dxa"/>
            <w:vAlign w:val="bottom"/>
            <w:tcBorders>
              <w:bottom w:val="single" w:sz="8" w:color="CCEEFF"/>
            </w:tcBorders>
          </w:tcPr>
          <w:p>
            <w:pPr>
              <w:jc w:val="center"/>
              <w:spacing w:after="0"/>
              <w:rPr>
                <w:sz w:val="20"/>
                <w:szCs w:val="20"/>
                <w:color w:val="auto"/>
              </w:rPr>
            </w:pPr>
            <w:r>
              <w:rPr>
                <w:rFonts w:ascii="Times New Roman" w:cs="Times New Roman" w:eastAsia="Times New Roman" w:hAnsi="Times New Roman"/>
                <w:sz w:val="18"/>
                <w:szCs w:val="18"/>
                <w:color w:val="auto"/>
              </w:rPr>
              <w:t>4.13 - 30.43</w:t>
            </w:r>
          </w:p>
        </w:tc>
        <w:tc>
          <w:tcPr>
            <w:tcW w:w="1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96,824</w:t>
            </w:r>
          </w:p>
        </w:tc>
        <w:tc>
          <w:tcPr>
            <w:tcW w:w="2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96,824</w:t>
            </w:r>
          </w:p>
        </w:tc>
        <w:tc>
          <w:tcPr>
            <w:tcW w:w="80" w:type="dxa"/>
            <w:vAlign w:val="bottom"/>
            <w:tcBorders>
              <w:bottom w:val="single" w:sz="8" w:color="CCEEFF"/>
            </w:tcBorders>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114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115,682</w:t>
            </w:r>
          </w:p>
        </w:tc>
        <w:tc>
          <w:tcPr>
            <w:tcW w:w="280" w:type="dxa"/>
            <w:vAlign w:val="bottom"/>
            <w:shd w:val="clear" w:color="auto" w:fill="CCEEFF"/>
          </w:tcPr>
          <w:p>
            <w:pPr>
              <w:spacing w:after="0"/>
              <w:rPr>
                <w:sz w:val="18"/>
                <w:szCs w:val="18"/>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115,682</w:t>
            </w:r>
          </w:p>
        </w:tc>
        <w:tc>
          <w:tcPr>
            <w:tcW w:w="8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1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581,608</w:t>
            </w:r>
          </w:p>
        </w:tc>
        <w:tc>
          <w:tcPr>
            <w:tcW w:w="2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27,446</w:t>
            </w: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609,054</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Loss allowance</w:t>
            </w:r>
          </w:p>
        </w:tc>
        <w:tc>
          <w:tcPr>
            <w:tcW w:w="10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(2,683)</w:t>
            </w:r>
          </w:p>
        </w:tc>
        <w:tc>
          <w:tcPr>
            <w:tcW w:w="126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(361)</w:t>
            </w: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(3,044)</w:t>
            </w: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140" w:type="dxa"/>
            <w:vAlign w:val="bottom"/>
          </w:tcPr>
          <w:p>
            <w:pPr>
              <w:spacing w:after="0"/>
              <w:rPr>
                <w:sz w:val="19"/>
                <w:szCs w:val="19"/>
                <w:color w:val="auto"/>
              </w:rPr>
            </w:pPr>
          </w:p>
        </w:tc>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Total</w:t>
            </w:r>
          </w:p>
        </w:tc>
        <w:tc>
          <w:tcPr>
            <w:tcW w:w="10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578,925</w:t>
            </w:r>
          </w:p>
        </w:tc>
        <w:tc>
          <w:tcPr>
            <w:tcW w:w="28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27,085</w:t>
            </w:r>
          </w:p>
        </w:tc>
        <w:tc>
          <w:tcPr>
            <w:tcW w:w="26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6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606,010</w:t>
            </w:r>
          </w:p>
        </w:tc>
        <w:tc>
          <w:tcPr>
            <w:tcW w:w="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14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114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jc w:val="right"/>
              <w:ind w:right="470"/>
              <w:spacing w:after="0"/>
              <w:rPr>
                <w:sz w:val="20"/>
                <w:szCs w:val="20"/>
                <w:color w:val="auto"/>
              </w:rPr>
            </w:pPr>
            <w:r>
              <w:rPr>
                <w:rFonts w:ascii="Times New Roman" w:cs="Times New Roman" w:eastAsia="Times New Roman" w:hAnsi="Times New Roman"/>
                <w:sz w:val="18"/>
                <w:szCs w:val="18"/>
                <w:color w:val="auto"/>
              </w:rPr>
              <w:t>12</w:t>
            </w:r>
          </w:p>
        </w:tc>
        <w:tc>
          <w:tcPr>
            <w:tcW w:w="2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16" w:name="page17"/>
    <w:bookmarkEnd w:id="16"/>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820" w:hanging="332"/>
        <w:spacing w:after="0" w:line="503" w:lineRule="auto"/>
        <w:tabs>
          <w:tab w:leader="none" w:pos="340" w:val="left"/>
        </w:tabs>
        <w:numPr>
          <w:ilvl w:val="0"/>
          <w:numId w:val="1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 A. Credit risk (continued)</w:t>
      </w:r>
    </w:p>
    <w:p>
      <w:pPr>
        <w:ind w:left="340"/>
        <w:spacing w:after="0"/>
        <w:rPr>
          <w:sz w:val="20"/>
          <w:szCs w:val="20"/>
          <w:color w:val="auto"/>
        </w:rPr>
      </w:pPr>
      <w:r>
        <w:rPr>
          <w:rFonts w:ascii="Times New Roman" w:cs="Times New Roman" w:eastAsia="Times New Roman" w:hAnsi="Times New Roman"/>
          <w:sz w:val="18"/>
          <w:szCs w:val="18"/>
          <w:u w:val="single" w:color="auto"/>
          <w:color w:val="auto"/>
        </w:rPr>
        <w:t>Securities at amortized cost</w:t>
      </w:r>
    </w:p>
    <w:p>
      <w:pPr>
        <w:spacing w:after="0" w:line="22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September 30, 2020</w:t>
      </w:r>
    </w:p>
    <w:p>
      <w:pPr>
        <w:spacing w:after="0" w:line="31" w:lineRule="exact"/>
        <w:rPr>
          <w:sz w:val="20"/>
          <w:szCs w:val="20"/>
          <w:color w:val="auto"/>
        </w:rPr>
      </w:pPr>
    </w:p>
    <w:tbl>
      <w:tblPr>
        <w:tblLayout w:type="fixed"/>
        <w:tblInd w:w="1140" w:type="dxa"/>
        <w:tblCellMar>
          <w:top w:w="0" w:type="dxa"/>
          <w:left w:w="0" w:type="dxa"/>
          <w:bottom w:w="0" w:type="dxa"/>
          <w:right w:w="0" w:type="dxa"/>
        </w:tblCellMar>
      </w:tblPr>
      <w:tr>
        <w:trPr>
          <w:trHeight w:val="187"/>
        </w:trPr>
        <w:tc>
          <w:tcPr>
            <w:tcW w:w="2900" w:type="dxa"/>
            <w:vAlign w:val="bottom"/>
            <w:tcBorders>
              <w:top w:val="single" w:sz="8" w:color="auto"/>
            </w:tcBorders>
          </w:tcPr>
          <w:p>
            <w:pPr>
              <w:spacing w:after="0"/>
              <w:rPr>
                <w:sz w:val="16"/>
                <w:szCs w:val="16"/>
                <w:color w:val="auto"/>
              </w:rPr>
            </w:pPr>
          </w:p>
        </w:tc>
        <w:tc>
          <w:tcPr>
            <w:tcW w:w="1260" w:type="dxa"/>
            <w:vAlign w:val="bottom"/>
            <w:tcBorders>
              <w:top w:val="single" w:sz="8" w:color="auto"/>
            </w:tcBorders>
            <w:gridSpan w:val="2"/>
          </w:tcPr>
          <w:p>
            <w:pPr>
              <w:jc w:val="center"/>
              <w:ind w:right="200"/>
              <w:spacing w:after="0" w:line="188" w:lineRule="exact"/>
              <w:rPr>
                <w:sz w:val="20"/>
                <w:szCs w:val="20"/>
                <w:color w:val="auto"/>
              </w:rPr>
            </w:pPr>
            <w:r>
              <w:rPr>
                <w:rFonts w:ascii="Times New Roman" w:cs="Times New Roman" w:eastAsia="Times New Roman" w:hAnsi="Times New Roman"/>
                <w:sz w:val="18"/>
                <w:szCs w:val="18"/>
                <w:b w:val="1"/>
                <w:bCs w:val="1"/>
                <w:color w:val="auto"/>
                <w:w w:val="99"/>
              </w:rPr>
              <w:t>12-month PD</w:t>
            </w:r>
          </w:p>
        </w:tc>
        <w:tc>
          <w:tcPr>
            <w:tcW w:w="100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r>
      <w:tr>
        <w:trPr>
          <w:trHeight w:val="238"/>
        </w:trPr>
        <w:tc>
          <w:tcPr>
            <w:tcW w:w="2900" w:type="dxa"/>
            <w:vAlign w:val="bottom"/>
          </w:tcPr>
          <w:p>
            <w:pPr>
              <w:spacing w:after="0"/>
              <w:rPr>
                <w:sz w:val="20"/>
                <w:szCs w:val="20"/>
                <w:color w:val="auto"/>
              </w:rPr>
            </w:pPr>
          </w:p>
        </w:tc>
        <w:tc>
          <w:tcPr>
            <w:tcW w:w="12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Ranges</w:t>
            </w:r>
          </w:p>
        </w:tc>
        <w:tc>
          <w:tcPr>
            <w:tcW w:w="128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260" w:type="dxa"/>
            <w:vAlign w:val="bottom"/>
            <w:gridSpan w:val="2"/>
          </w:tcPr>
          <w:p>
            <w:pPr>
              <w:jc w:val="right"/>
              <w:ind w:right="48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220" w:type="dxa"/>
            <w:vAlign w:val="bottom"/>
            <w:gridSpan w:val="2"/>
          </w:tcPr>
          <w:p>
            <w:pPr>
              <w:ind w:left="20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06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209"/>
        </w:trPr>
        <w:tc>
          <w:tcPr>
            <w:tcW w:w="290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Grades 1 - 4</w:t>
            </w:r>
          </w:p>
        </w:tc>
        <w:tc>
          <w:tcPr>
            <w:tcW w:w="1080" w:type="dxa"/>
            <w:vAlign w:val="bottom"/>
            <w:tcBorders>
              <w:top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95,562</w:t>
            </w:r>
          </w:p>
        </w:tc>
        <w:tc>
          <w:tcPr>
            <w:tcW w:w="2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95,562</w:t>
            </w:r>
          </w:p>
        </w:tc>
        <w:tc>
          <w:tcPr>
            <w:tcW w:w="80" w:type="dxa"/>
            <w:vAlign w:val="bottom"/>
            <w:tcBorders>
              <w:top w:val="single" w:sz="8" w:color="CCEEFF"/>
            </w:tcBorders>
            <w:shd w:val="clear" w:color="auto" w:fill="CCEEFF"/>
          </w:tcPr>
          <w:p>
            <w:pPr>
              <w:spacing w:after="0"/>
              <w:rPr>
                <w:sz w:val="18"/>
                <w:szCs w:val="18"/>
                <w:color w:val="auto"/>
              </w:rPr>
            </w:pPr>
          </w:p>
        </w:tc>
      </w:tr>
      <w:tr>
        <w:trPr>
          <w:trHeight w:val="230"/>
        </w:trPr>
        <w:tc>
          <w:tcPr>
            <w:tcW w:w="290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Grades 5 - 6</w:t>
            </w:r>
          </w:p>
        </w:tc>
        <w:tc>
          <w:tcPr>
            <w:tcW w:w="1080" w:type="dxa"/>
            <w:vAlign w:val="bottom"/>
            <w:tcBorders>
              <w:bottom w:val="single" w:sz="8" w:color="CCEEFF"/>
            </w:tcBorders>
          </w:tcPr>
          <w:p>
            <w:pPr>
              <w:jc w:val="center"/>
              <w:spacing w:after="0"/>
              <w:rPr>
                <w:sz w:val="20"/>
                <w:szCs w:val="20"/>
                <w:color w:val="auto"/>
              </w:rPr>
            </w:pPr>
            <w:r>
              <w:rPr>
                <w:rFonts w:ascii="Times New Roman" w:cs="Times New Roman" w:eastAsia="Times New Roman" w:hAnsi="Times New Roman"/>
                <w:sz w:val="18"/>
                <w:szCs w:val="18"/>
                <w:color w:val="auto"/>
                <w:w w:val="99"/>
              </w:rPr>
              <w:t>0.75 - 3.95</w:t>
            </w:r>
          </w:p>
        </w:tc>
        <w:tc>
          <w:tcPr>
            <w:tcW w:w="1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25,826</w:t>
            </w:r>
          </w:p>
        </w:tc>
        <w:tc>
          <w:tcPr>
            <w:tcW w:w="2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25,826</w:t>
            </w:r>
          </w:p>
        </w:tc>
        <w:tc>
          <w:tcPr>
            <w:tcW w:w="80" w:type="dxa"/>
            <w:vAlign w:val="bottom"/>
            <w:tcBorders>
              <w:bottom w:val="single" w:sz="8" w:color="CCEEFF"/>
            </w:tcBorders>
          </w:tcPr>
          <w:p>
            <w:pPr>
              <w:spacing w:after="0"/>
              <w:rPr>
                <w:sz w:val="19"/>
                <w:szCs w:val="19"/>
                <w:color w:val="auto"/>
              </w:rPr>
            </w:pPr>
          </w:p>
        </w:tc>
      </w:tr>
      <w:tr>
        <w:trPr>
          <w:trHeight w:val="209"/>
        </w:trPr>
        <w:tc>
          <w:tcPr>
            <w:tcW w:w="29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121,388</w:t>
            </w: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121,388</w:t>
            </w:r>
          </w:p>
        </w:tc>
        <w:tc>
          <w:tcPr>
            <w:tcW w:w="80" w:type="dxa"/>
            <w:vAlign w:val="bottom"/>
            <w:shd w:val="clear" w:color="auto" w:fill="CCEEFF"/>
          </w:tcPr>
          <w:p>
            <w:pPr>
              <w:spacing w:after="0"/>
              <w:rPr>
                <w:sz w:val="18"/>
                <w:szCs w:val="18"/>
                <w:color w:val="auto"/>
              </w:rPr>
            </w:pPr>
          </w:p>
        </w:tc>
      </w:tr>
      <w:tr>
        <w:trPr>
          <w:trHeight w:val="230"/>
        </w:trPr>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Loss allowance</w:t>
            </w:r>
          </w:p>
        </w:tc>
        <w:tc>
          <w:tcPr>
            <w:tcW w:w="10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8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(301)</w:t>
            </w: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9"/>
                <w:szCs w:val="19"/>
                <w:color w:val="auto"/>
              </w:rPr>
            </w:pPr>
          </w:p>
        </w:tc>
        <w:tc>
          <w:tcPr>
            <w:tcW w:w="10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(301)</w:t>
            </w:r>
          </w:p>
        </w:tc>
      </w:tr>
      <w:tr>
        <w:trPr>
          <w:trHeight w:val="223"/>
        </w:trPr>
        <w:tc>
          <w:tcPr>
            <w:tcW w:w="290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w:t>
            </w:r>
          </w:p>
        </w:tc>
        <w:tc>
          <w:tcPr>
            <w:tcW w:w="10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121,087</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121,087</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9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13"/>
        </w:trPr>
        <w:tc>
          <w:tcPr>
            <w:tcW w:w="290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gridSpan w:val="4"/>
          </w:tcPr>
          <w:p>
            <w:pPr>
              <w:jc w:val="right"/>
              <w:ind w:right="24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10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r>
      <w:tr>
        <w:trPr>
          <w:trHeight w:val="187"/>
        </w:trPr>
        <w:tc>
          <w:tcPr>
            <w:tcW w:w="2900" w:type="dxa"/>
            <w:vAlign w:val="bottom"/>
          </w:tcPr>
          <w:p>
            <w:pPr>
              <w:spacing w:after="0"/>
              <w:rPr>
                <w:sz w:val="16"/>
                <w:szCs w:val="16"/>
                <w:color w:val="auto"/>
              </w:rPr>
            </w:pPr>
          </w:p>
        </w:tc>
        <w:tc>
          <w:tcPr>
            <w:tcW w:w="1260" w:type="dxa"/>
            <w:vAlign w:val="bottom"/>
            <w:gridSpan w:val="2"/>
          </w:tcPr>
          <w:p>
            <w:pPr>
              <w:jc w:val="center"/>
              <w:ind w:right="200"/>
              <w:spacing w:after="0" w:line="188" w:lineRule="exact"/>
              <w:rPr>
                <w:sz w:val="20"/>
                <w:szCs w:val="20"/>
                <w:color w:val="auto"/>
              </w:rPr>
            </w:pPr>
            <w:r>
              <w:rPr>
                <w:rFonts w:ascii="Times New Roman" w:cs="Times New Roman" w:eastAsia="Times New Roman" w:hAnsi="Times New Roman"/>
                <w:sz w:val="18"/>
                <w:szCs w:val="18"/>
                <w:b w:val="1"/>
                <w:bCs w:val="1"/>
                <w:color w:val="auto"/>
                <w:w w:val="99"/>
              </w:rPr>
              <w:t>12-month PD</w:t>
            </w:r>
          </w:p>
        </w:tc>
        <w:tc>
          <w:tcPr>
            <w:tcW w:w="10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38"/>
        </w:trPr>
        <w:tc>
          <w:tcPr>
            <w:tcW w:w="2900" w:type="dxa"/>
            <w:vAlign w:val="bottom"/>
          </w:tcPr>
          <w:p>
            <w:pPr>
              <w:spacing w:after="0"/>
              <w:rPr>
                <w:sz w:val="20"/>
                <w:szCs w:val="20"/>
                <w:color w:val="auto"/>
              </w:rPr>
            </w:pPr>
          </w:p>
        </w:tc>
        <w:tc>
          <w:tcPr>
            <w:tcW w:w="12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Ranges</w:t>
            </w:r>
          </w:p>
        </w:tc>
        <w:tc>
          <w:tcPr>
            <w:tcW w:w="128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260" w:type="dxa"/>
            <w:vAlign w:val="bottom"/>
            <w:gridSpan w:val="2"/>
          </w:tcPr>
          <w:p>
            <w:pPr>
              <w:jc w:val="right"/>
              <w:ind w:right="48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220" w:type="dxa"/>
            <w:vAlign w:val="bottom"/>
            <w:gridSpan w:val="2"/>
          </w:tcPr>
          <w:p>
            <w:pPr>
              <w:ind w:left="20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06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209"/>
        </w:trPr>
        <w:tc>
          <w:tcPr>
            <w:tcW w:w="290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Grades 1 - 4</w:t>
            </w:r>
          </w:p>
        </w:tc>
        <w:tc>
          <w:tcPr>
            <w:tcW w:w="1080" w:type="dxa"/>
            <w:vAlign w:val="bottom"/>
            <w:tcBorders>
              <w:top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73,047</w:t>
            </w:r>
          </w:p>
        </w:tc>
        <w:tc>
          <w:tcPr>
            <w:tcW w:w="2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73,047</w:t>
            </w:r>
          </w:p>
        </w:tc>
        <w:tc>
          <w:tcPr>
            <w:tcW w:w="80" w:type="dxa"/>
            <w:vAlign w:val="bottom"/>
            <w:tcBorders>
              <w:top w:val="single" w:sz="8" w:color="CCEEFF"/>
            </w:tcBorders>
            <w:shd w:val="clear" w:color="auto" w:fill="CCEEFF"/>
          </w:tcPr>
          <w:p>
            <w:pPr>
              <w:spacing w:after="0"/>
              <w:rPr>
                <w:sz w:val="18"/>
                <w:szCs w:val="18"/>
                <w:color w:val="auto"/>
              </w:rPr>
            </w:pPr>
          </w:p>
        </w:tc>
      </w:tr>
      <w:tr>
        <w:trPr>
          <w:trHeight w:val="229"/>
        </w:trPr>
        <w:tc>
          <w:tcPr>
            <w:tcW w:w="290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Grades 5 - 6</w:t>
            </w:r>
          </w:p>
        </w:tc>
        <w:tc>
          <w:tcPr>
            <w:tcW w:w="1080" w:type="dxa"/>
            <w:vAlign w:val="bottom"/>
            <w:tcBorders>
              <w:bottom w:val="single" w:sz="8" w:color="CCEEFF"/>
            </w:tcBorders>
          </w:tcPr>
          <w:p>
            <w:pPr>
              <w:jc w:val="center"/>
              <w:spacing w:after="0"/>
              <w:rPr>
                <w:sz w:val="20"/>
                <w:szCs w:val="20"/>
                <w:color w:val="auto"/>
              </w:rPr>
            </w:pPr>
            <w:r>
              <w:rPr>
                <w:rFonts w:ascii="Times New Roman" w:cs="Times New Roman" w:eastAsia="Times New Roman" w:hAnsi="Times New Roman"/>
                <w:sz w:val="18"/>
                <w:szCs w:val="18"/>
                <w:color w:val="auto"/>
                <w:w w:val="99"/>
              </w:rPr>
              <w:t>0.75 - 3.95</w:t>
            </w:r>
          </w:p>
        </w:tc>
        <w:tc>
          <w:tcPr>
            <w:tcW w:w="1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8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1,500</w:t>
            </w:r>
          </w:p>
        </w:tc>
        <w:tc>
          <w:tcPr>
            <w:tcW w:w="26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bottom w:val="single" w:sz="8" w:color="CCEEFF"/>
            </w:tcBorders>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1,500</w:t>
            </w:r>
          </w:p>
        </w:tc>
        <w:tc>
          <w:tcPr>
            <w:tcW w:w="80" w:type="dxa"/>
            <w:vAlign w:val="bottom"/>
            <w:tcBorders>
              <w:bottom w:val="single" w:sz="8" w:color="CCEEFF"/>
            </w:tcBorders>
          </w:tcPr>
          <w:p>
            <w:pPr>
              <w:spacing w:after="0"/>
              <w:rPr>
                <w:sz w:val="19"/>
                <w:szCs w:val="19"/>
                <w:color w:val="auto"/>
              </w:rPr>
            </w:pPr>
          </w:p>
        </w:tc>
      </w:tr>
      <w:tr>
        <w:trPr>
          <w:trHeight w:val="210"/>
        </w:trPr>
        <w:tc>
          <w:tcPr>
            <w:tcW w:w="29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73,047</w:t>
            </w:r>
          </w:p>
        </w:tc>
        <w:tc>
          <w:tcPr>
            <w:tcW w:w="2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1,500</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74,547</w:t>
            </w:r>
          </w:p>
        </w:tc>
        <w:tc>
          <w:tcPr>
            <w:tcW w:w="80" w:type="dxa"/>
            <w:vAlign w:val="bottom"/>
            <w:shd w:val="clear" w:color="auto" w:fill="CCEEFF"/>
          </w:tcPr>
          <w:p>
            <w:pPr>
              <w:spacing w:after="0"/>
              <w:rPr>
                <w:sz w:val="18"/>
                <w:szCs w:val="18"/>
                <w:color w:val="auto"/>
              </w:rPr>
            </w:pPr>
          </w:p>
        </w:tc>
      </w:tr>
      <w:tr>
        <w:trPr>
          <w:trHeight w:val="229"/>
        </w:trPr>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Loss allowance</w:t>
            </w:r>
          </w:p>
        </w:tc>
        <w:tc>
          <w:tcPr>
            <w:tcW w:w="10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8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(103)</w:t>
            </w:r>
          </w:p>
        </w:tc>
        <w:tc>
          <w:tcPr>
            <w:tcW w:w="126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(10)</w:t>
            </w: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9"/>
                <w:szCs w:val="19"/>
                <w:color w:val="auto"/>
              </w:rPr>
            </w:pPr>
          </w:p>
        </w:tc>
        <w:tc>
          <w:tcPr>
            <w:tcW w:w="10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(113)</w:t>
            </w:r>
          </w:p>
        </w:tc>
      </w:tr>
      <w:tr>
        <w:trPr>
          <w:trHeight w:val="223"/>
        </w:trPr>
        <w:tc>
          <w:tcPr>
            <w:tcW w:w="290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w:t>
            </w:r>
          </w:p>
        </w:tc>
        <w:tc>
          <w:tcPr>
            <w:tcW w:w="10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72,944</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1,490</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74,434</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9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Securities at fair value through other comprehensive income (FVOCI)</w:t>
      </w:r>
    </w:p>
    <w:p>
      <w:pPr>
        <w:spacing w:after="0" w:line="22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September 30, 2020</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187"/>
        </w:trPr>
        <w:tc>
          <w:tcPr>
            <w:tcW w:w="1140" w:type="dxa"/>
            <w:vAlign w:val="bottom"/>
          </w:tcPr>
          <w:p>
            <w:pPr>
              <w:spacing w:after="0"/>
              <w:rPr>
                <w:sz w:val="16"/>
                <w:szCs w:val="16"/>
                <w:color w:val="auto"/>
              </w:rPr>
            </w:pPr>
          </w:p>
        </w:tc>
        <w:tc>
          <w:tcPr>
            <w:tcW w:w="2900" w:type="dxa"/>
            <w:vAlign w:val="bottom"/>
            <w:tcBorders>
              <w:top w:val="single" w:sz="8" w:color="auto"/>
            </w:tcBorders>
          </w:tcPr>
          <w:p>
            <w:pPr>
              <w:spacing w:after="0"/>
              <w:rPr>
                <w:sz w:val="16"/>
                <w:szCs w:val="16"/>
                <w:color w:val="auto"/>
              </w:rPr>
            </w:pPr>
          </w:p>
        </w:tc>
        <w:tc>
          <w:tcPr>
            <w:tcW w:w="1260" w:type="dxa"/>
            <w:vAlign w:val="bottom"/>
            <w:tcBorders>
              <w:top w:val="single" w:sz="8" w:color="auto"/>
            </w:tcBorders>
            <w:gridSpan w:val="2"/>
          </w:tcPr>
          <w:p>
            <w:pPr>
              <w:jc w:val="center"/>
              <w:ind w:right="200"/>
              <w:spacing w:after="0" w:line="188" w:lineRule="exact"/>
              <w:rPr>
                <w:sz w:val="20"/>
                <w:szCs w:val="20"/>
                <w:color w:val="auto"/>
              </w:rPr>
            </w:pPr>
            <w:r>
              <w:rPr>
                <w:rFonts w:ascii="Times New Roman" w:cs="Times New Roman" w:eastAsia="Times New Roman" w:hAnsi="Times New Roman"/>
                <w:sz w:val="18"/>
                <w:szCs w:val="18"/>
                <w:b w:val="1"/>
                <w:bCs w:val="1"/>
                <w:color w:val="auto"/>
                <w:w w:val="99"/>
              </w:rPr>
              <w:t>12-month PD</w:t>
            </w:r>
          </w:p>
        </w:tc>
        <w:tc>
          <w:tcPr>
            <w:tcW w:w="100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86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82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120" w:type="dxa"/>
            <w:vAlign w:val="bottom"/>
          </w:tcPr>
          <w:p>
            <w:pPr>
              <w:spacing w:after="0"/>
              <w:rPr>
                <w:sz w:val="16"/>
                <w:szCs w:val="16"/>
                <w:color w:val="auto"/>
              </w:rPr>
            </w:pPr>
          </w:p>
        </w:tc>
      </w:tr>
      <w:tr>
        <w:trPr>
          <w:trHeight w:val="238"/>
        </w:trPr>
        <w:tc>
          <w:tcPr>
            <w:tcW w:w="114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12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Ranges</w:t>
            </w:r>
          </w:p>
        </w:tc>
        <w:tc>
          <w:tcPr>
            <w:tcW w:w="128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860" w:type="dxa"/>
            <w:vAlign w:val="bottom"/>
          </w:tcPr>
          <w:p>
            <w:pPr>
              <w:ind w:left="22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20" w:type="dxa"/>
            <w:vAlign w:val="bottom"/>
          </w:tcPr>
          <w:p>
            <w:pPr>
              <w:ind w:left="20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6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120" w:type="dxa"/>
            <w:vAlign w:val="bottom"/>
          </w:tcPr>
          <w:p>
            <w:pPr>
              <w:spacing w:after="0"/>
              <w:rPr>
                <w:sz w:val="20"/>
                <w:szCs w:val="20"/>
                <w:color w:val="auto"/>
              </w:rPr>
            </w:pPr>
          </w:p>
        </w:tc>
      </w:tr>
      <w:tr>
        <w:trPr>
          <w:trHeight w:val="223"/>
        </w:trPr>
        <w:tc>
          <w:tcPr>
            <w:tcW w:w="1140" w:type="dxa"/>
            <w:vAlign w:val="bottom"/>
          </w:tcPr>
          <w:p>
            <w:pPr>
              <w:spacing w:after="0"/>
              <w:rPr>
                <w:sz w:val="19"/>
                <w:szCs w:val="19"/>
                <w:color w:val="auto"/>
              </w:rPr>
            </w:pPr>
          </w:p>
        </w:tc>
        <w:tc>
          <w:tcPr>
            <w:tcW w:w="290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Grades 1 - 4</w:t>
            </w:r>
          </w:p>
        </w:tc>
        <w:tc>
          <w:tcPr>
            <w:tcW w:w="1080" w:type="dxa"/>
            <w:vAlign w:val="bottom"/>
            <w:tcBorders>
              <w:top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80" w:type="dxa"/>
            <w:vAlign w:val="bottom"/>
            <w:tcBorders>
              <w:top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112,424</w:t>
            </w:r>
          </w:p>
        </w:tc>
        <w:tc>
          <w:tcPr>
            <w:tcW w:w="280" w:type="dxa"/>
            <w:vAlign w:val="bottom"/>
            <w:tcBorders>
              <w:top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top w:val="single" w:sz="8" w:color="CCEEFF"/>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top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112,424</w:t>
            </w:r>
          </w:p>
        </w:tc>
        <w:tc>
          <w:tcPr>
            <w:tcW w:w="80" w:type="dxa"/>
            <w:vAlign w:val="bottom"/>
            <w:tcBorders>
              <w:top w:val="single" w:sz="8" w:color="CCEEFF"/>
            </w:tcBorders>
            <w:shd w:val="clear" w:color="auto" w:fill="CCEEFF"/>
          </w:tcPr>
          <w:p>
            <w:pPr>
              <w:spacing w:after="0"/>
              <w:rPr>
                <w:sz w:val="19"/>
                <w:szCs w:val="19"/>
                <w:color w:val="auto"/>
              </w:rPr>
            </w:pPr>
          </w:p>
        </w:tc>
        <w:tc>
          <w:tcPr>
            <w:tcW w:w="1120" w:type="dxa"/>
            <w:vAlign w:val="bottom"/>
          </w:tcPr>
          <w:p>
            <w:pPr>
              <w:spacing w:after="0"/>
              <w:rPr>
                <w:sz w:val="19"/>
                <w:szCs w:val="19"/>
                <w:color w:val="auto"/>
              </w:rPr>
            </w:pPr>
          </w:p>
        </w:tc>
      </w:tr>
      <w:tr>
        <w:trPr>
          <w:trHeight w:val="210"/>
        </w:trPr>
        <w:tc>
          <w:tcPr>
            <w:tcW w:w="11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112,424</w:t>
            </w:r>
          </w:p>
        </w:tc>
        <w:tc>
          <w:tcPr>
            <w:tcW w:w="28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112,424</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19"/>
                <w:szCs w:val="19"/>
                <w:color w:val="auto"/>
              </w:rPr>
            </w:pPr>
          </w:p>
        </w:tc>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Loss allowance</w:t>
            </w:r>
          </w:p>
        </w:tc>
        <w:tc>
          <w:tcPr>
            <w:tcW w:w="10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(15)</w:t>
            </w:r>
          </w:p>
        </w:tc>
        <w:tc>
          <w:tcPr>
            <w:tcW w:w="86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9"/>
                <w:szCs w:val="19"/>
                <w:color w:val="auto"/>
              </w:rPr>
            </w:pPr>
          </w:p>
        </w:tc>
        <w:tc>
          <w:tcPr>
            <w:tcW w:w="82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(15)</w:t>
            </w:r>
          </w:p>
        </w:tc>
        <w:tc>
          <w:tcPr>
            <w:tcW w:w="1120" w:type="dxa"/>
            <w:vAlign w:val="bottom"/>
          </w:tcPr>
          <w:p>
            <w:pPr>
              <w:spacing w:after="0"/>
              <w:rPr>
                <w:sz w:val="19"/>
                <w:szCs w:val="19"/>
                <w:color w:val="auto"/>
              </w:rPr>
            </w:pPr>
          </w:p>
        </w:tc>
      </w:tr>
      <w:tr>
        <w:trPr>
          <w:trHeight w:val="223"/>
        </w:trPr>
        <w:tc>
          <w:tcPr>
            <w:tcW w:w="1140" w:type="dxa"/>
            <w:vAlign w:val="bottom"/>
          </w:tcPr>
          <w:p>
            <w:pPr>
              <w:spacing w:after="0"/>
              <w:rPr>
                <w:sz w:val="19"/>
                <w:szCs w:val="19"/>
                <w:color w:val="auto"/>
              </w:rPr>
            </w:pPr>
          </w:p>
        </w:tc>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Total</w:t>
            </w:r>
          </w:p>
        </w:tc>
        <w:tc>
          <w:tcPr>
            <w:tcW w:w="10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112,409</w:t>
            </w:r>
          </w:p>
        </w:tc>
        <w:tc>
          <w:tcPr>
            <w:tcW w:w="280" w:type="dxa"/>
            <w:vAlign w:val="bottom"/>
          </w:tcPr>
          <w:p>
            <w:pPr>
              <w:spacing w:after="0"/>
              <w:rPr>
                <w:sz w:val="19"/>
                <w:szCs w:val="19"/>
                <w:color w:val="auto"/>
              </w:rPr>
            </w:pPr>
          </w:p>
        </w:tc>
        <w:tc>
          <w:tcPr>
            <w:tcW w:w="86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60" w:type="dxa"/>
            <w:vAlign w:val="bottom"/>
          </w:tcPr>
          <w:p>
            <w:pPr>
              <w:spacing w:after="0"/>
              <w:rPr>
                <w:sz w:val="19"/>
                <w:szCs w:val="19"/>
                <w:color w:val="auto"/>
              </w:rPr>
            </w:pPr>
          </w:p>
        </w:tc>
        <w:tc>
          <w:tcPr>
            <w:tcW w:w="82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6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112,409</w:t>
            </w:r>
          </w:p>
        </w:tc>
        <w:tc>
          <w:tcPr>
            <w:tcW w:w="8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0"/>
        </w:trPr>
        <w:tc>
          <w:tcPr>
            <w:tcW w:w="114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413"/>
        </w:trPr>
        <w:tc>
          <w:tcPr>
            <w:tcW w:w="1140" w:type="dxa"/>
            <w:vAlign w:val="bottom"/>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gridSpan w:val="4"/>
          </w:tcPr>
          <w:p>
            <w:pPr>
              <w:jc w:val="right"/>
              <w:ind w:right="24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8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Pr>
          <w:p>
            <w:pPr>
              <w:spacing w:after="0"/>
              <w:rPr>
                <w:sz w:val="24"/>
                <w:szCs w:val="24"/>
                <w:color w:val="auto"/>
              </w:rPr>
            </w:pPr>
          </w:p>
        </w:tc>
      </w:tr>
      <w:tr>
        <w:trPr>
          <w:trHeight w:val="187"/>
        </w:trPr>
        <w:tc>
          <w:tcPr>
            <w:tcW w:w="1140" w:type="dxa"/>
            <w:vAlign w:val="bottom"/>
          </w:tcPr>
          <w:p>
            <w:pPr>
              <w:spacing w:after="0"/>
              <w:rPr>
                <w:sz w:val="16"/>
                <w:szCs w:val="16"/>
                <w:color w:val="auto"/>
              </w:rPr>
            </w:pPr>
          </w:p>
        </w:tc>
        <w:tc>
          <w:tcPr>
            <w:tcW w:w="2900" w:type="dxa"/>
            <w:vAlign w:val="bottom"/>
          </w:tcPr>
          <w:p>
            <w:pPr>
              <w:spacing w:after="0"/>
              <w:rPr>
                <w:sz w:val="16"/>
                <w:szCs w:val="16"/>
                <w:color w:val="auto"/>
              </w:rPr>
            </w:pPr>
          </w:p>
        </w:tc>
        <w:tc>
          <w:tcPr>
            <w:tcW w:w="1260" w:type="dxa"/>
            <w:vAlign w:val="bottom"/>
            <w:gridSpan w:val="2"/>
          </w:tcPr>
          <w:p>
            <w:pPr>
              <w:jc w:val="center"/>
              <w:ind w:right="200"/>
              <w:spacing w:after="0" w:line="188" w:lineRule="exact"/>
              <w:rPr>
                <w:sz w:val="20"/>
                <w:szCs w:val="20"/>
                <w:color w:val="auto"/>
              </w:rPr>
            </w:pPr>
            <w:r>
              <w:rPr>
                <w:rFonts w:ascii="Times New Roman" w:cs="Times New Roman" w:eastAsia="Times New Roman" w:hAnsi="Times New Roman"/>
                <w:sz w:val="18"/>
                <w:szCs w:val="18"/>
                <w:b w:val="1"/>
                <w:bCs w:val="1"/>
                <w:color w:val="auto"/>
                <w:w w:val="99"/>
              </w:rPr>
              <w:t>12-month PD</w:t>
            </w:r>
          </w:p>
        </w:tc>
        <w:tc>
          <w:tcPr>
            <w:tcW w:w="10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20" w:type="dxa"/>
            <w:vAlign w:val="bottom"/>
          </w:tcPr>
          <w:p>
            <w:pPr>
              <w:spacing w:after="0"/>
              <w:rPr>
                <w:sz w:val="16"/>
                <w:szCs w:val="16"/>
                <w:color w:val="auto"/>
              </w:rPr>
            </w:pPr>
          </w:p>
        </w:tc>
      </w:tr>
      <w:tr>
        <w:trPr>
          <w:trHeight w:val="238"/>
        </w:trPr>
        <w:tc>
          <w:tcPr>
            <w:tcW w:w="114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12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Ranges</w:t>
            </w:r>
          </w:p>
        </w:tc>
        <w:tc>
          <w:tcPr>
            <w:tcW w:w="128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860" w:type="dxa"/>
            <w:vAlign w:val="bottom"/>
          </w:tcPr>
          <w:p>
            <w:pPr>
              <w:ind w:left="22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20" w:type="dxa"/>
            <w:vAlign w:val="bottom"/>
          </w:tcPr>
          <w:p>
            <w:pPr>
              <w:ind w:left="20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6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120" w:type="dxa"/>
            <w:vAlign w:val="bottom"/>
          </w:tcPr>
          <w:p>
            <w:pPr>
              <w:spacing w:after="0"/>
              <w:rPr>
                <w:sz w:val="20"/>
                <w:szCs w:val="20"/>
                <w:color w:val="auto"/>
              </w:rPr>
            </w:pPr>
          </w:p>
        </w:tc>
      </w:tr>
      <w:tr>
        <w:trPr>
          <w:trHeight w:val="223"/>
        </w:trPr>
        <w:tc>
          <w:tcPr>
            <w:tcW w:w="1140" w:type="dxa"/>
            <w:vAlign w:val="bottom"/>
          </w:tcPr>
          <w:p>
            <w:pPr>
              <w:spacing w:after="0"/>
              <w:rPr>
                <w:sz w:val="19"/>
                <w:szCs w:val="19"/>
                <w:color w:val="auto"/>
              </w:rPr>
            </w:pPr>
          </w:p>
        </w:tc>
        <w:tc>
          <w:tcPr>
            <w:tcW w:w="290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Grades 1 - 4</w:t>
            </w:r>
          </w:p>
        </w:tc>
        <w:tc>
          <w:tcPr>
            <w:tcW w:w="1080" w:type="dxa"/>
            <w:vAlign w:val="bottom"/>
            <w:tcBorders>
              <w:top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80" w:type="dxa"/>
            <w:vAlign w:val="bottom"/>
            <w:tcBorders>
              <w:top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5,094</w:t>
            </w:r>
          </w:p>
        </w:tc>
        <w:tc>
          <w:tcPr>
            <w:tcW w:w="280" w:type="dxa"/>
            <w:vAlign w:val="bottom"/>
            <w:tcBorders>
              <w:top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top w:val="single" w:sz="8" w:color="CCEEFF"/>
            </w:tcBorders>
            <w:shd w:val="clear" w:color="auto" w:fill="CCEEFF"/>
          </w:tcPr>
          <w:p>
            <w:pPr>
              <w:spacing w:after="0"/>
              <w:rPr>
                <w:sz w:val="19"/>
                <w:szCs w:val="19"/>
                <w:color w:val="auto"/>
              </w:rPr>
            </w:pPr>
          </w:p>
        </w:tc>
        <w:tc>
          <w:tcPr>
            <w:tcW w:w="820" w:type="dxa"/>
            <w:vAlign w:val="bottom"/>
            <w:tcBorders>
              <w:top w:val="single" w:sz="8" w:color="auto"/>
              <w:bottom w:val="single" w:sz="8" w:color="auto"/>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Borders>
              <w:top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5,094</w:t>
            </w:r>
          </w:p>
        </w:tc>
        <w:tc>
          <w:tcPr>
            <w:tcW w:w="80" w:type="dxa"/>
            <w:vAlign w:val="bottom"/>
            <w:tcBorders>
              <w:top w:val="single" w:sz="8" w:color="CCEEFF"/>
            </w:tcBorders>
            <w:shd w:val="clear" w:color="auto" w:fill="CCEEFF"/>
          </w:tcPr>
          <w:p>
            <w:pPr>
              <w:spacing w:after="0"/>
              <w:rPr>
                <w:sz w:val="19"/>
                <w:szCs w:val="19"/>
                <w:color w:val="auto"/>
              </w:rPr>
            </w:pPr>
          </w:p>
        </w:tc>
        <w:tc>
          <w:tcPr>
            <w:tcW w:w="1120" w:type="dxa"/>
            <w:vAlign w:val="bottom"/>
          </w:tcPr>
          <w:p>
            <w:pPr>
              <w:spacing w:after="0"/>
              <w:rPr>
                <w:sz w:val="19"/>
                <w:szCs w:val="19"/>
                <w:color w:val="auto"/>
              </w:rPr>
            </w:pPr>
          </w:p>
        </w:tc>
      </w:tr>
      <w:tr>
        <w:trPr>
          <w:trHeight w:val="210"/>
        </w:trPr>
        <w:tc>
          <w:tcPr>
            <w:tcW w:w="114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5,094</w:t>
            </w:r>
          </w:p>
        </w:tc>
        <w:tc>
          <w:tcPr>
            <w:tcW w:w="28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5,094</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19"/>
                <w:szCs w:val="19"/>
                <w:color w:val="auto"/>
              </w:rPr>
            </w:pPr>
          </w:p>
        </w:tc>
        <w:tc>
          <w:tcPr>
            <w:tcW w:w="29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Loss allowance</w:t>
            </w:r>
          </w:p>
        </w:tc>
        <w:tc>
          <w:tcPr>
            <w:tcW w:w="10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80" w:type="dxa"/>
            <w:vAlign w:val="bottom"/>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9"/>
                <w:szCs w:val="19"/>
                <w:color w:val="auto"/>
              </w:rPr>
            </w:pPr>
          </w:p>
        </w:tc>
        <w:tc>
          <w:tcPr>
            <w:tcW w:w="820" w:type="dxa"/>
            <w:vAlign w:val="bottom"/>
            <w:tcBorders>
              <w:bottom w:val="single" w:sz="8" w:color="auto"/>
            </w:tcBorders>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60" w:type="dxa"/>
            <w:vAlign w:val="bottom"/>
            <w:shd w:val="clear" w:color="auto" w:fill="CCEEFF"/>
          </w:tcPr>
          <w:p>
            <w:pPr>
              <w:spacing w:after="0"/>
              <w:rPr>
                <w:sz w:val="19"/>
                <w:szCs w:val="19"/>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CCEEFF"/>
          </w:tcPr>
          <w:p>
            <w:pPr>
              <w:spacing w:after="0"/>
              <w:rPr>
                <w:sz w:val="19"/>
                <w:szCs w:val="19"/>
                <w:color w:val="auto"/>
              </w:rPr>
            </w:pPr>
          </w:p>
        </w:tc>
        <w:tc>
          <w:tcPr>
            <w:tcW w:w="1120" w:type="dxa"/>
            <w:vAlign w:val="bottom"/>
          </w:tcPr>
          <w:p>
            <w:pPr>
              <w:spacing w:after="0"/>
              <w:rPr>
                <w:sz w:val="19"/>
                <w:szCs w:val="19"/>
                <w:color w:val="auto"/>
              </w:rPr>
            </w:pPr>
          </w:p>
        </w:tc>
      </w:tr>
      <w:tr>
        <w:trPr>
          <w:trHeight w:val="223"/>
        </w:trPr>
        <w:tc>
          <w:tcPr>
            <w:tcW w:w="1140" w:type="dxa"/>
            <w:vAlign w:val="bottom"/>
          </w:tcPr>
          <w:p>
            <w:pPr>
              <w:spacing w:after="0"/>
              <w:rPr>
                <w:sz w:val="19"/>
                <w:szCs w:val="19"/>
                <w:color w:val="auto"/>
              </w:rPr>
            </w:pPr>
          </w:p>
        </w:tc>
        <w:tc>
          <w:tcPr>
            <w:tcW w:w="2900" w:type="dxa"/>
            <w:vAlign w:val="bottom"/>
          </w:tcPr>
          <w:p>
            <w:pPr>
              <w:spacing w:after="0"/>
              <w:rPr>
                <w:sz w:val="20"/>
                <w:szCs w:val="20"/>
                <w:color w:val="auto"/>
              </w:rPr>
            </w:pPr>
            <w:r>
              <w:rPr>
                <w:rFonts w:ascii="Times New Roman" w:cs="Times New Roman" w:eastAsia="Times New Roman" w:hAnsi="Times New Roman"/>
                <w:sz w:val="18"/>
                <w:szCs w:val="18"/>
                <w:color w:val="auto"/>
              </w:rPr>
              <w:t>Total</w:t>
            </w:r>
          </w:p>
        </w:tc>
        <w:tc>
          <w:tcPr>
            <w:tcW w:w="10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5,094</w:t>
            </w:r>
          </w:p>
        </w:tc>
        <w:tc>
          <w:tcPr>
            <w:tcW w:w="280" w:type="dxa"/>
            <w:vAlign w:val="bottom"/>
          </w:tcPr>
          <w:p>
            <w:pPr>
              <w:spacing w:after="0"/>
              <w:rPr>
                <w:sz w:val="19"/>
                <w:szCs w:val="19"/>
                <w:color w:val="auto"/>
              </w:rPr>
            </w:pPr>
          </w:p>
        </w:tc>
        <w:tc>
          <w:tcPr>
            <w:tcW w:w="86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60" w:type="dxa"/>
            <w:vAlign w:val="bottom"/>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6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5,094</w:t>
            </w:r>
          </w:p>
        </w:tc>
        <w:tc>
          <w:tcPr>
            <w:tcW w:w="8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0"/>
        </w:trPr>
        <w:tc>
          <w:tcPr>
            <w:tcW w:w="114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628"/>
        </w:trPr>
        <w:tc>
          <w:tcPr>
            <w:tcW w:w="114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jc w:val="right"/>
              <w:ind w:right="470"/>
              <w:spacing w:after="0"/>
              <w:rPr>
                <w:sz w:val="20"/>
                <w:szCs w:val="20"/>
                <w:color w:val="auto"/>
              </w:rPr>
            </w:pPr>
            <w:r>
              <w:rPr>
                <w:rFonts w:ascii="Times New Roman" w:cs="Times New Roman" w:eastAsia="Times New Roman" w:hAnsi="Times New Roman"/>
                <w:sz w:val="18"/>
                <w:szCs w:val="18"/>
                <w:color w:val="auto"/>
              </w:rPr>
              <w:t>13</w:t>
            </w:r>
          </w:p>
        </w:tc>
        <w:tc>
          <w:tcPr>
            <w:tcW w:w="2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17" w:name="page18"/>
    <w:bookmarkEnd w:id="17"/>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820" w:hanging="332"/>
        <w:spacing w:after="0" w:line="503" w:lineRule="auto"/>
        <w:tabs>
          <w:tab w:leader="none" w:pos="340" w:val="left"/>
        </w:tabs>
        <w:numPr>
          <w:ilvl w:val="0"/>
          <w:numId w:val="1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 A. Credit risk (continued)</w:t>
      </w:r>
    </w:p>
    <w:p>
      <w:pPr>
        <w:ind w:left="340"/>
        <w:spacing w:after="0"/>
        <w:rPr>
          <w:sz w:val="20"/>
          <w:szCs w:val="20"/>
          <w:color w:val="auto"/>
        </w:rPr>
      </w:pPr>
      <w:r>
        <w:rPr>
          <w:rFonts w:ascii="Times New Roman" w:cs="Times New Roman" w:eastAsia="Times New Roman" w:hAnsi="Times New Roman"/>
          <w:sz w:val="18"/>
          <w:szCs w:val="18"/>
          <w:color w:val="auto"/>
        </w:rPr>
        <w:t>The following table presents information of the current and past due balances of loans in stages 1, 2 and 3:</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5200" w:type="dxa"/>
            <w:vAlign w:val="bottom"/>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820" w:type="dxa"/>
            <w:vAlign w:val="bottom"/>
            <w:tcBorders>
              <w:bottom w:val="single" w:sz="8" w:color="auto"/>
            </w:tcBorders>
            <w:gridSpan w:val="3"/>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September 30, 2020</w:t>
            </w:r>
          </w:p>
        </w:tc>
        <w:tc>
          <w:tcPr>
            <w:tcW w:w="1220" w:type="dxa"/>
            <w:vAlign w:val="bottom"/>
            <w:tcBorders>
              <w:bottom w:val="single" w:sz="8" w:color="auto"/>
            </w:tcBorders>
          </w:tcPr>
          <w:p>
            <w:pPr>
              <w:spacing w:after="0"/>
              <w:rPr>
                <w:sz w:val="20"/>
                <w:szCs w:val="20"/>
                <w:color w:val="auto"/>
              </w:rPr>
            </w:pPr>
          </w:p>
        </w:tc>
        <w:tc>
          <w:tcPr>
            <w:tcW w:w="3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5200" w:type="dxa"/>
            <w:vAlign w:val="bottom"/>
          </w:tcPr>
          <w:p>
            <w:pPr>
              <w:spacing w:after="0"/>
              <w:rPr>
                <w:sz w:val="19"/>
                <w:szCs w:val="19"/>
                <w:color w:val="auto"/>
              </w:rPr>
            </w:pPr>
          </w:p>
        </w:tc>
        <w:tc>
          <w:tcPr>
            <w:tcW w:w="1340" w:type="dxa"/>
            <w:vAlign w:val="bottom"/>
            <w:gridSpan w:val="2"/>
          </w:tcPr>
          <w:p>
            <w:pPr>
              <w:jc w:val="right"/>
              <w:ind w:right="44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260" w:type="dxa"/>
            <w:vAlign w:val="bottom"/>
          </w:tcPr>
          <w:p>
            <w:pPr>
              <w:spacing w:after="0"/>
              <w:rPr>
                <w:sz w:val="19"/>
                <w:szCs w:val="19"/>
                <w:color w:val="auto"/>
              </w:rPr>
            </w:pPr>
          </w:p>
        </w:tc>
        <w:tc>
          <w:tcPr>
            <w:tcW w:w="1560" w:type="dxa"/>
            <w:vAlign w:val="bottom"/>
            <w:gridSpan w:val="2"/>
          </w:tcPr>
          <w:p>
            <w:pPr>
              <w:jc w:val="right"/>
              <w:ind w:right="66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220" w:type="dxa"/>
            <w:vAlign w:val="bottom"/>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320" w:type="dxa"/>
            <w:vAlign w:val="bottom"/>
          </w:tcPr>
          <w:p>
            <w:pPr>
              <w:spacing w:after="0"/>
              <w:rPr>
                <w:sz w:val="19"/>
                <w:szCs w:val="19"/>
                <w:color w:val="auto"/>
              </w:rPr>
            </w:pPr>
          </w:p>
        </w:tc>
        <w:tc>
          <w:tcPr>
            <w:tcW w:w="1340" w:type="dxa"/>
            <w:vAlign w:val="bottom"/>
            <w:gridSpan w:val="2"/>
          </w:tcPr>
          <w:p>
            <w:pPr>
              <w:ind w:left="42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223"/>
        </w:trPr>
        <w:tc>
          <w:tcPr>
            <w:tcW w:w="520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Current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4,254,155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312,100</w:t>
            </w:r>
          </w:p>
        </w:tc>
        <w:tc>
          <w:tcPr>
            <w:tcW w:w="34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4,566,255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5200" w:type="dxa"/>
            <w:vAlign w:val="bottom"/>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gridSpan w:val="3"/>
          </w:tcPr>
          <w:p>
            <w:pPr>
              <w:jc w:val="right"/>
              <w:ind w:right="24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1220" w:type="dxa"/>
            <w:vAlign w:val="bottom"/>
            <w:tcBorders>
              <w:bottom w:val="single" w:sz="8" w:color="auto"/>
            </w:tcBorders>
          </w:tcPr>
          <w:p>
            <w:pPr>
              <w:spacing w:after="0"/>
              <w:rPr>
                <w:sz w:val="24"/>
                <w:szCs w:val="24"/>
                <w:color w:val="auto"/>
              </w:rPr>
            </w:pPr>
          </w:p>
        </w:tc>
        <w:tc>
          <w:tcPr>
            <w:tcW w:w="3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5200" w:type="dxa"/>
            <w:vAlign w:val="bottom"/>
          </w:tcPr>
          <w:p>
            <w:pPr>
              <w:spacing w:after="0"/>
              <w:rPr>
                <w:sz w:val="19"/>
                <w:szCs w:val="19"/>
                <w:color w:val="auto"/>
              </w:rPr>
            </w:pPr>
          </w:p>
        </w:tc>
        <w:tc>
          <w:tcPr>
            <w:tcW w:w="1340" w:type="dxa"/>
            <w:vAlign w:val="bottom"/>
            <w:gridSpan w:val="2"/>
          </w:tcPr>
          <w:p>
            <w:pPr>
              <w:jc w:val="right"/>
              <w:ind w:right="44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260" w:type="dxa"/>
            <w:vAlign w:val="bottom"/>
          </w:tcPr>
          <w:p>
            <w:pPr>
              <w:spacing w:after="0"/>
              <w:rPr>
                <w:sz w:val="19"/>
                <w:szCs w:val="19"/>
                <w:color w:val="auto"/>
              </w:rPr>
            </w:pPr>
          </w:p>
        </w:tc>
        <w:tc>
          <w:tcPr>
            <w:tcW w:w="1560" w:type="dxa"/>
            <w:vAlign w:val="bottom"/>
            <w:gridSpan w:val="2"/>
          </w:tcPr>
          <w:p>
            <w:pPr>
              <w:jc w:val="right"/>
              <w:ind w:right="66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220" w:type="dxa"/>
            <w:vAlign w:val="bottom"/>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320" w:type="dxa"/>
            <w:vAlign w:val="bottom"/>
          </w:tcPr>
          <w:p>
            <w:pPr>
              <w:spacing w:after="0"/>
              <w:rPr>
                <w:sz w:val="19"/>
                <w:szCs w:val="19"/>
                <w:color w:val="auto"/>
              </w:rPr>
            </w:pPr>
          </w:p>
        </w:tc>
        <w:tc>
          <w:tcPr>
            <w:tcW w:w="1340" w:type="dxa"/>
            <w:vAlign w:val="bottom"/>
            <w:gridSpan w:val="2"/>
          </w:tcPr>
          <w:p>
            <w:pPr>
              <w:ind w:left="42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209"/>
        </w:trPr>
        <w:tc>
          <w:tcPr>
            <w:tcW w:w="520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Current</w:t>
            </w:r>
          </w:p>
        </w:tc>
        <w:tc>
          <w:tcPr>
            <w:tcW w:w="12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5,602,157</w:t>
            </w: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228,995</w:t>
            </w:r>
          </w:p>
        </w:tc>
        <w:tc>
          <w:tcPr>
            <w:tcW w:w="34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47,169</w:t>
            </w:r>
          </w:p>
        </w:tc>
        <w:tc>
          <w:tcPr>
            <w:tcW w:w="3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5,878,321</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200" w:type="dxa"/>
            <w:vAlign w:val="bottom"/>
          </w:tcPr>
          <w:p>
            <w:pPr>
              <w:spacing w:after="0"/>
              <w:rPr>
                <w:sz w:val="20"/>
                <w:szCs w:val="20"/>
                <w:color w:val="auto"/>
              </w:rPr>
            </w:pPr>
            <w:r>
              <w:rPr>
                <w:rFonts w:ascii="Times New Roman" w:cs="Times New Roman" w:eastAsia="Times New Roman" w:hAnsi="Times New Roman"/>
                <w:sz w:val="18"/>
                <w:szCs w:val="18"/>
                <w:color w:val="auto"/>
              </w:rPr>
              <w:t>Past due</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200" w:type="dxa"/>
            <w:vAlign w:val="bottom"/>
            <w:shd w:val="clear" w:color="auto" w:fill="CCEEFF"/>
          </w:tcPr>
          <w:p>
            <w:pPr>
              <w:ind w:left="340"/>
              <w:spacing w:after="0"/>
              <w:rPr>
                <w:sz w:val="20"/>
                <w:szCs w:val="20"/>
                <w:color w:val="auto"/>
              </w:rPr>
            </w:pPr>
            <w:r>
              <w:rPr>
                <w:rFonts w:ascii="Times New Roman" w:cs="Times New Roman" w:eastAsia="Times New Roman" w:hAnsi="Times New Roman"/>
                <w:sz w:val="18"/>
                <w:szCs w:val="18"/>
                <w:color w:val="auto"/>
              </w:rPr>
              <w:t>90-120 days</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820" w:type="dxa"/>
            <w:vAlign w:val="bottom"/>
            <w:gridSpan w:val="3"/>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w:t>
            </w: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3,724</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3,724</w:t>
            </w:r>
          </w:p>
        </w:tc>
      </w:tr>
      <w:tr>
        <w:trPr>
          <w:trHeight w:val="216"/>
        </w:trPr>
        <w:tc>
          <w:tcPr>
            <w:tcW w:w="5200" w:type="dxa"/>
            <w:vAlign w:val="bottom"/>
          </w:tcPr>
          <w:p>
            <w:pPr>
              <w:ind w:left="340"/>
              <w:spacing w:after="0"/>
              <w:rPr>
                <w:sz w:val="20"/>
                <w:szCs w:val="20"/>
                <w:color w:val="auto"/>
              </w:rPr>
            </w:pPr>
            <w:r>
              <w:rPr>
                <w:rFonts w:ascii="Times New Roman" w:cs="Times New Roman" w:eastAsia="Times New Roman" w:hAnsi="Times New Roman"/>
                <w:sz w:val="18"/>
                <w:szCs w:val="18"/>
                <w:color w:val="auto"/>
              </w:rPr>
              <w:t>151-180 days</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820" w:type="dxa"/>
            <w:vAlign w:val="bottom"/>
            <w:gridSpan w:val="3"/>
          </w:tcPr>
          <w:p>
            <w:pPr>
              <w:jc w:val="right"/>
              <w:ind w:right="340"/>
              <w:spacing w:after="0"/>
              <w:rPr>
                <w:sz w:val="20"/>
                <w:szCs w:val="20"/>
                <w:color w:val="auto"/>
              </w:rPr>
            </w:pPr>
            <w:r>
              <w:rPr>
                <w:rFonts w:ascii="Times New Roman" w:cs="Times New Roman" w:eastAsia="Times New Roman" w:hAnsi="Times New Roman"/>
                <w:sz w:val="18"/>
                <w:szCs w:val="18"/>
                <w:color w:val="auto"/>
              </w:rPr>
              <w:t>-</w:t>
            </w:r>
          </w:p>
        </w:tc>
        <w:tc>
          <w:tcPr>
            <w:tcW w:w="15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29"/>
        </w:trPr>
        <w:tc>
          <w:tcPr>
            <w:tcW w:w="5200" w:type="dxa"/>
            <w:vAlign w:val="bottom"/>
            <w:shd w:val="clear" w:color="auto" w:fill="CCEEFF"/>
          </w:tcPr>
          <w:p>
            <w:pPr>
              <w:ind w:left="340"/>
              <w:spacing w:after="0"/>
              <w:rPr>
                <w:sz w:val="20"/>
                <w:szCs w:val="20"/>
                <w:color w:val="auto"/>
              </w:rPr>
            </w:pPr>
            <w:r>
              <w:rPr>
                <w:rFonts w:ascii="Times New Roman" w:cs="Times New Roman" w:eastAsia="Times New Roman" w:hAnsi="Times New Roman"/>
                <w:sz w:val="18"/>
                <w:szCs w:val="18"/>
                <w:color w:val="auto"/>
              </w:rPr>
              <w:t>More than 180 days</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820" w:type="dxa"/>
            <w:vAlign w:val="bottom"/>
            <w:gridSpan w:val="3"/>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w:t>
            </w: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10,952</w:t>
            </w:r>
          </w:p>
        </w:tc>
        <w:tc>
          <w:tcPr>
            <w:tcW w:w="13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10,952</w:t>
            </w:r>
          </w:p>
        </w:tc>
      </w:tr>
      <w:tr>
        <w:trPr>
          <w:trHeight w:val="209"/>
        </w:trPr>
        <w:tc>
          <w:tcPr>
            <w:tcW w:w="520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past due</w:t>
            </w: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CCEEFF"/>
            </w:tcBorders>
          </w:tcPr>
          <w:p>
            <w:pPr>
              <w:spacing w:after="0"/>
              <w:rPr>
                <w:sz w:val="18"/>
                <w:szCs w:val="18"/>
                <w:color w:val="auto"/>
              </w:rPr>
            </w:pPr>
          </w:p>
        </w:tc>
        <w:tc>
          <w:tcPr>
            <w:tcW w:w="26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14,676</w:t>
            </w:r>
          </w:p>
        </w:tc>
        <w:tc>
          <w:tcPr>
            <w:tcW w:w="3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14,676</w:t>
            </w:r>
          </w:p>
        </w:tc>
        <w:tc>
          <w:tcPr>
            <w:tcW w:w="100" w:type="dxa"/>
            <w:vAlign w:val="bottom"/>
            <w:tcBorders>
              <w:bottom w:val="single" w:sz="8" w:color="CCEEFF"/>
            </w:tcBorders>
          </w:tcPr>
          <w:p>
            <w:pPr>
              <w:spacing w:after="0"/>
              <w:rPr>
                <w:sz w:val="18"/>
                <w:szCs w:val="18"/>
                <w:color w:val="auto"/>
              </w:rPr>
            </w:pPr>
          </w:p>
        </w:tc>
      </w:tr>
      <w:tr>
        <w:trPr>
          <w:trHeight w:val="223"/>
        </w:trPr>
        <w:tc>
          <w:tcPr>
            <w:tcW w:w="520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2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5,602,157</w:t>
            </w:r>
          </w:p>
        </w:tc>
        <w:tc>
          <w:tcPr>
            <w:tcW w:w="100" w:type="dxa"/>
            <w:vAlign w:val="bottom"/>
            <w:tcBorders>
              <w:bottom w:val="single" w:sz="8" w:color="CCEEFF"/>
            </w:tcBorders>
            <w:shd w:val="clear" w:color="auto" w:fill="CCEEFF"/>
          </w:tcPr>
          <w:p>
            <w:pPr>
              <w:spacing w:after="0"/>
              <w:rPr>
                <w:sz w:val="19"/>
                <w:szCs w:val="19"/>
                <w:color w:val="auto"/>
              </w:rPr>
            </w:pPr>
          </w:p>
        </w:tc>
        <w:tc>
          <w:tcPr>
            <w:tcW w:w="260" w:type="dxa"/>
            <w:vAlign w:val="bottom"/>
            <w:tcBorders>
              <w:bottom w:val="single" w:sz="8" w:color="CCEEFF"/>
            </w:tcBorders>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228,995</w:t>
            </w:r>
          </w:p>
        </w:tc>
        <w:tc>
          <w:tcPr>
            <w:tcW w:w="340" w:type="dxa"/>
            <w:vAlign w:val="bottom"/>
            <w:tcBorders>
              <w:bottom w:val="single" w:sz="8" w:color="CCEEFF"/>
            </w:tcBorders>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61,845</w:t>
            </w:r>
          </w:p>
        </w:tc>
        <w:tc>
          <w:tcPr>
            <w:tcW w:w="3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5,892,997</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5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As of September 30, 2020, and December 31, 2019, other financial assets were no past due or impaired balances.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18" w:name="page19"/>
    <w:bookmarkEnd w:id="18"/>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1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w:t>
      </w:r>
    </w:p>
    <w:p>
      <w:pPr>
        <w:spacing w:after="0" w:line="225" w:lineRule="exact"/>
        <w:rPr>
          <w:rFonts w:ascii="Times New Roman" w:cs="Times New Roman" w:eastAsia="Times New Roman" w:hAnsi="Times New Roman"/>
          <w:sz w:val="18"/>
          <w:szCs w:val="18"/>
          <w:b w:val="1"/>
          <w:bCs w:val="1"/>
          <w:color w:val="auto"/>
        </w:rPr>
      </w:pPr>
    </w:p>
    <w:p>
      <w:pPr>
        <w:ind w:left="660" w:hanging="328"/>
        <w:spacing w:after="0"/>
        <w:tabs>
          <w:tab w:leader="none" w:pos="660" w:val="left"/>
        </w:tabs>
        <w:numPr>
          <w:ilvl w:val="1"/>
          <w:numId w:val="1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Credit risk (continued)</w:t>
      </w:r>
    </w:p>
    <w:p>
      <w:pPr>
        <w:spacing w:after="0" w:line="229" w:lineRule="exact"/>
        <w:rPr>
          <w:rFonts w:ascii="Times New Roman" w:cs="Times New Roman" w:eastAsia="Times New Roman" w:hAnsi="Times New Roman"/>
          <w:sz w:val="18"/>
          <w:szCs w:val="18"/>
          <w:b w:val="1"/>
          <w:bCs w:val="1"/>
          <w:color w:val="auto"/>
        </w:rPr>
      </w:pPr>
    </w:p>
    <w:p>
      <w:pPr>
        <w:ind w:left="660" w:right="26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presents an analysis of counterparty credit exposures arising from derivative transactions. The Bank's derivative fair values and generally secured by cash.</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color w:val="auto"/>
        </w:rPr>
        <w:t>Interest rate swaps</w:t>
      </w:r>
    </w:p>
    <w:p>
      <w:pPr>
        <w:spacing w:after="0" w:line="27"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color w:val="auto"/>
        </w:rPr>
        <w:t>Cross-currency swaps</w:t>
      </w:r>
    </w:p>
    <w:p>
      <w:pPr>
        <w:spacing w:after="0" w:line="9"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color w:val="auto"/>
        </w:rPr>
        <w:t>Foreign exchange forwards</w:t>
      </w:r>
    </w:p>
    <w:p>
      <w:pPr>
        <w:spacing w:after="0" w:line="9"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color w:val="auto"/>
        </w:rPr>
        <w:t>Interest rate swaps</w:t>
      </w:r>
    </w:p>
    <w:p>
      <w:pPr>
        <w:spacing w:after="0" w:line="27"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color w:val="auto"/>
        </w:rPr>
        <w:t>Cross-currency swaps</w:t>
      </w:r>
    </w:p>
    <w:p>
      <w:pPr>
        <w:spacing w:after="0" w:line="9"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color w:val="auto"/>
        </w:rPr>
        <w:t>Foreign exchange forwards</w:t>
      </w:r>
    </w:p>
    <w:p>
      <w:pPr>
        <w:spacing w:after="0" w:line="9"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b w:val="1"/>
          <w:bCs w:val="1"/>
          <w:color w:val="auto"/>
        </w:rPr>
        <w:t>Total</w:t>
      </w:r>
    </w:p>
    <w:p>
      <w:pPr>
        <w:spacing w:after="0" w:line="288" w:lineRule="exact"/>
        <w:rPr>
          <w:sz w:val="20"/>
          <w:szCs w:val="20"/>
          <w:color w:val="auto"/>
        </w:rPr>
      </w:pPr>
    </w:p>
    <w:p>
      <w:pPr>
        <w:ind w:left="980"/>
        <w:spacing w:after="0"/>
        <w:tabs>
          <w:tab w:leader="none" w:pos="1280" w:val="left"/>
        </w:tabs>
        <w:rPr>
          <w:sz w:val="20"/>
          <w:szCs w:val="20"/>
          <w:color w:val="auto"/>
        </w:rPr>
      </w:pPr>
      <w:r>
        <w:rPr>
          <w:rFonts w:ascii="Times New Roman" w:cs="Times New Roman" w:eastAsia="Times New Roman" w:hAnsi="Times New Roman"/>
          <w:sz w:val="18"/>
          <w:szCs w:val="18"/>
          <w:color w:val="auto"/>
        </w:rPr>
        <w:t>ii.</w:t>
        <w:tab/>
        <w:t>Collateral and other credit enhancements</w:t>
      </w:r>
    </w:p>
    <w:p>
      <w:pPr>
        <w:spacing w:after="0" w:line="20" w:lineRule="exact"/>
        <w:rPr>
          <w:sz w:val="20"/>
          <w:szCs w:val="20"/>
          <w:color w:val="auto"/>
        </w:rPr>
      </w:pPr>
      <w:r>
        <w:rPr>
          <w:sz w:val="20"/>
          <w:szCs w:val="20"/>
          <w:color w:val="auto"/>
        </w:rPr>
        <w:br w:type="column"/>
      </w:r>
    </w:p>
    <w:p>
      <w:pPr>
        <w:spacing w:after="0" w:line="151" w:lineRule="exact"/>
        <w:rPr>
          <w:sz w:val="20"/>
          <w:szCs w:val="20"/>
          <w:color w:val="auto"/>
        </w:rPr>
      </w:pPr>
    </w:p>
    <w:p>
      <w:pPr>
        <w:ind w:left="1260"/>
        <w:spacing w:after="0"/>
        <w:rPr>
          <w:sz w:val="20"/>
          <w:szCs w:val="20"/>
          <w:color w:val="auto"/>
        </w:rPr>
      </w:pPr>
      <w:r>
        <w:rPr>
          <w:rFonts w:ascii="Times New Roman" w:cs="Times New Roman" w:eastAsia="Times New Roman" w:hAnsi="Times New Roman"/>
          <w:sz w:val="18"/>
          <w:szCs w:val="18"/>
          <w:b w:val="1"/>
          <w:bCs w:val="1"/>
          <w:color w:val="auto"/>
        </w:rPr>
        <w:t>September 30, 2020</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187"/>
        </w:trPr>
        <w:tc>
          <w:tcPr>
            <w:tcW w:w="11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1460" w:type="dxa"/>
            <w:vAlign w:val="bottom"/>
            <w:tcBorders>
              <w:top w:val="single" w:sz="8" w:color="auto"/>
            </w:tcBorders>
            <w:gridSpan w:val="2"/>
          </w:tcPr>
          <w:p>
            <w:pPr>
              <w:jc w:val="center"/>
              <w:ind w:right="140"/>
              <w:spacing w:after="0" w:line="188" w:lineRule="exact"/>
              <w:rPr>
                <w:sz w:val="20"/>
                <w:szCs w:val="20"/>
                <w:color w:val="auto"/>
              </w:rPr>
            </w:pPr>
            <w:r>
              <w:rPr>
                <w:rFonts w:ascii="Times New Roman" w:cs="Times New Roman" w:eastAsia="Times New Roman" w:hAnsi="Times New Roman"/>
                <w:sz w:val="18"/>
                <w:szCs w:val="18"/>
                <w:b w:val="1"/>
                <w:bCs w:val="1"/>
                <w:color w:val="auto"/>
                <w:w w:val="99"/>
              </w:rPr>
              <w:t>Derivative</w:t>
            </w:r>
          </w:p>
        </w:tc>
        <w:tc>
          <w:tcPr>
            <w:tcW w:w="1320" w:type="dxa"/>
            <w:vAlign w:val="bottom"/>
            <w:tcBorders>
              <w:top w:val="single" w:sz="8" w:color="auto"/>
            </w:tcBorders>
          </w:tcPr>
          <w:p>
            <w:pPr>
              <w:jc w:val="center"/>
              <w:spacing w:after="0" w:line="188" w:lineRule="exact"/>
              <w:rPr>
                <w:sz w:val="20"/>
                <w:szCs w:val="20"/>
                <w:color w:val="auto"/>
              </w:rPr>
            </w:pPr>
            <w:r>
              <w:rPr>
                <w:rFonts w:ascii="Times New Roman" w:cs="Times New Roman" w:eastAsia="Times New Roman" w:hAnsi="Times New Roman"/>
                <w:sz w:val="18"/>
                <w:szCs w:val="18"/>
                <w:b w:val="1"/>
                <w:bCs w:val="1"/>
                <w:color w:val="auto"/>
                <w:w w:val="99"/>
              </w:rPr>
              <w:t>Derivative</w:t>
            </w:r>
          </w:p>
        </w:tc>
        <w:tc>
          <w:tcPr>
            <w:tcW w:w="60" w:type="dxa"/>
            <w:vAlign w:val="bottom"/>
            <w:gridSpan w:val="3"/>
          </w:tcPr>
          <w:p>
            <w:pPr>
              <w:spacing w:after="0"/>
              <w:rPr>
                <w:sz w:val="16"/>
                <w:szCs w:val="16"/>
                <w:color w:val="auto"/>
              </w:rPr>
            </w:pPr>
          </w:p>
        </w:tc>
      </w:tr>
      <w:tr>
        <w:trPr>
          <w:trHeight w:val="216"/>
        </w:trPr>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60" w:type="dxa"/>
            <w:vAlign w:val="bottom"/>
            <w:gridSpan w:val="2"/>
          </w:tcPr>
          <w:p>
            <w:pPr>
              <w:jc w:val="right"/>
              <w:ind w:right="480"/>
              <w:spacing w:after="0"/>
              <w:rPr>
                <w:sz w:val="20"/>
                <w:szCs w:val="20"/>
                <w:color w:val="auto"/>
              </w:rPr>
            </w:pPr>
            <w:r>
              <w:rPr>
                <w:rFonts w:ascii="Times New Roman" w:cs="Times New Roman" w:eastAsia="Times New Roman" w:hAnsi="Times New Roman"/>
                <w:sz w:val="18"/>
                <w:szCs w:val="18"/>
                <w:b w:val="1"/>
                <w:bCs w:val="1"/>
                <w:color w:val="auto"/>
              </w:rPr>
              <w:t>financial</w:t>
            </w:r>
          </w:p>
        </w:tc>
        <w:tc>
          <w:tcPr>
            <w:tcW w:w="1380" w:type="dxa"/>
            <w:vAlign w:val="bottom"/>
            <w:gridSpan w:val="4"/>
          </w:tcPr>
          <w:p>
            <w:pPr>
              <w:jc w:val="right"/>
              <w:ind w:right="394"/>
              <w:spacing w:after="0"/>
              <w:rPr>
                <w:sz w:val="20"/>
                <w:szCs w:val="20"/>
                <w:color w:val="auto"/>
              </w:rPr>
            </w:pPr>
            <w:r>
              <w:rPr>
                <w:rFonts w:ascii="Times New Roman" w:cs="Times New Roman" w:eastAsia="Times New Roman" w:hAnsi="Times New Roman"/>
                <w:sz w:val="18"/>
                <w:szCs w:val="18"/>
                <w:b w:val="1"/>
                <w:bCs w:val="1"/>
                <w:color w:val="auto"/>
              </w:rPr>
              <w:t>financial</w:t>
            </w:r>
          </w:p>
        </w:tc>
      </w:tr>
      <w:tr>
        <w:trPr>
          <w:trHeight w:val="216"/>
        </w:trPr>
        <w:tc>
          <w:tcPr>
            <w:tcW w:w="12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Notional value</w:t>
            </w:r>
          </w:p>
        </w:tc>
        <w:tc>
          <w:tcPr>
            <w:tcW w:w="1460" w:type="dxa"/>
            <w:vAlign w:val="bottom"/>
            <w:gridSpan w:val="2"/>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instrument - fair</w:t>
            </w:r>
          </w:p>
        </w:tc>
        <w:tc>
          <w:tcPr>
            <w:tcW w:w="1380" w:type="dxa"/>
            <w:vAlign w:val="bottom"/>
            <w:gridSpan w:val="4"/>
          </w:tcPr>
          <w:p>
            <w:pPr>
              <w:jc w:val="center"/>
              <w:ind w:right="54"/>
              <w:spacing w:after="0"/>
              <w:rPr>
                <w:sz w:val="20"/>
                <w:szCs w:val="20"/>
                <w:color w:val="auto"/>
              </w:rPr>
            </w:pPr>
            <w:r>
              <w:rPr>
                <w:rFonts w:ascii="Times New Roman" w:cs="Times New Roman" w:eastAsia="Times New Roman" w:hAnsi="Times New Roman"/>
                <w:sz w:val="18"/>
                <w:szCs w:val="18"/>
                <w:b w:val="1"/>
                <w:bCs w:val="1"/>
                <w:color w:val="auto"/>
                <w:w w:val="99"/>
              </w:rPr>
              <w:t>instrument - fair</w:t>
            </w:r>
          </w:p>
        </w:tc>
      </w:tr>
      <w:tr>
        <w:trPr>
          <w:trHeight w:val="238"/>
        </w:trPr>
        <w:tc>
          <w:tcPr>
            <w:tcW w:w="12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146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value asset</w:t>
            </w:r>
          </w:p>
        </w:tc>
        <w:tc>
          <w:tcPr>
            <w:tcW w:w="1380" w:type="dxa"/>
            <w:vAlign w:val="bottom"/>
            <w:gridSpan w:val="4"/>
          </w:tcPr>
          <w:p>
            <w:pPr>
              <w:jc w:val="center"/>
              <w:ind w:right="54"/>
              <w:spacing w:after="0"/>
              <w:rPr>
                <w:sz w:val="20"/>
                <w:szCs w:val="20"/>
                <w:color w:val="auto"/>
              </w:rPr>
            </w:pPr>
            <w:r>
              <w:rPr>
                <w:rFonts w:ascii="Times New Roman" w:cs="Times New Roman" w:eastAsia="Times New Roman" w:hAnsi="Times New Roman"/>
                <w:sz w:val="18"/>
                <w:szCs w:val="18"/>
                <w:b w:val="1"/>
                <w:bCs w:val="1"/>
                <w:color w:val="auto"/>
              </w:rPr>
              <w:t>value liabilities</w:t>
            </w:r>
          </w:p>
        </w:tc>
      </w:tr>
      <w:tr>
        <w:trPr>
          <w:trHeight w:val="191"/>
        </w:trPr>
        <w:tc>
          <w:tcPr>
            <w:tcW w:w="1100" w:type="dxa"/>
            <w:vAlign w:val="bottom"/>
            <w:tcBorders>
              <w:top w:val="single" w:sz="8" w:color="auto"/>
            </w:tcBorders>
          </w:tcPr>
          <w:p>
            <w:pPr>
              <w:ind w:left="520"/>
              <w:spacing w:after="0" w:line="191" w:lineRule="exact"/>
              <w:rPr>
                <w:sz w:val="20"/>
                <w:szCs w:val="20"/>
                <w:color w:val="auto"/>
              </w:rPr>
            </w:pPr>
            <w:r>
              <w:rPr>
                <w:rFonts w:ascii="Times New Roman" w:cs="Times New Roman" w:eastAsia="Times New Roman" w:hAnsi="Times New Roman"/>
                <w:sz w:val="18"/>
                <w:szCs w:val="18"/>
                <w:color w:val="auto"/>
                <w:w w:val="95"/>
              </w:rPr>
              <w:t>146,333</w:t>
            </w:r>
          </w:p>
        </w:tc>
        <w:tc>
          <w:tcPr>
            <w:tcW w:w="140" w:type="dxa"/>
            <w:vAlign w:val="bottom"/>
          </w:tcPr>
          <w:p>
            <w:pPr>
              <w:spacing w:after="0"/>
              <w:rPr>
                <w:sz w:val="16"/>
                <w:szCs w:val="16"/>
                <w:color w:val="auto"/>
              </w:rPr>
            </w:pPr>
          </w:p>
        </w:tc>
        <w:tc>
          <w:tcPr>
            <w:tcW w:w="1320" w:type="dxa"/>
            <w:vAlign w:val="bottom"/>
            <w:tcBorders>
              <w:top w:val="single" w:sz="8" w:color="auto"/>
            </w:tcBorders>
          </w:tcPr>
          <w:p>
            <w:pPr>
              <w:jc w:val="right"/>
              <w:spacing w:after="0" w:line="191" w:lineRule="exact"/>
              <w:rPr>
                <w:sz w:val="20"/>
                <w:szCs w:val="20"/>
                <w:color w:val="auto"/>
              </w:rPr>
            </w:pPr>
            <w:r>
              <w:rPr>
                <w:rFonts w:ascii="Times New Roman" w:cs="Times New Roman" w:eastAsia="Times New Roman" w:hAnsi="Times New Roman"/>
                <w:sz w:val="18"/>
                <w:szCs w:val="18"/>
                <w:color w:val="auto"/>
              </w:rPr>
              <w:t>1,531</w:t>
            </w:r>
          </w:p>
        </w:tc>
        <w:tc>
          <w:tcPr>
            <w:tcW w:w="140" w:type="dxa"/>
            <w:vAlign w:val="bottom"/>
          </w:tcPr>
          <w:p>
            <w:pPr>
              <w:spacing w:after="0"/>
              <w:rPr>
                <w:sz w:val="16"/>
                <w:szCs w:val="16"/>
                <w:color w:val="auto"/>
              </w:rPr>
            </w:pPr>
          </w:p>
        </w:tc>
        <w:tc>
          <w:tcPr>
            <w:tcW w:w="1320" w:type="dxa"/>
            <w:vAlign w:val="bottom"/>
            <w:tcBorders>
              <w:top w:val="single" w:sz="8" w:color="auto"/>
            </w:tcBorders>
          </w:tcPr>
          <w:p>
            <w:pPr>
              <w:jc w:val="right"/>
              <w:spacing w:after="0" w:line="191" w:lineRule="exact"/>
              <w:rPr>
                <w:sz w:val="20"/>
                <w:szCs w:val="20"/>
                <w:color w:val="auto"/>
              </w:rPr>
            </w:pPr>
            <w:r>
              <w:rPr>
                <w:rFonts w:ascii="Times New Roman" w:cs="Times New Roman" w:eastAsia="Times New Roman" w:hAnsi="Times New Roman"/>
                <w:sz w:val="18"/>
                <w:szCs w:val="18"/>
                <w:color w:val="auto"/>
              </w:rPr>
              <w:t>(2,159)</w:t>
            </w:r>
          </w:p>
        </w:tc>
        <w:tc>
          <w:tcPr>
            <w:tcW w:w="20" w:type="dxa"/>
            <w:vAlign w:val="bottom"/>
          </w:tcPr>
          <w:p>
            <w:pPr>
              <w:spacing w:after="0"/>
              <w:rPr>
                <w:sz w:val="16"/>
                <w:szCs w:val="16"/>
                <w:color w:val="auto"/>
              </w:rPr>
            </w:pPr>
          </w:p>
        </w:tc>
        <w:tc>
          <w:tcPr>
            <w:tcW w:w="40" w:type="dxa"/>
            <w:vAlign w:val="bottom"/>
            <w:gridSpan w:val="2"/>
          </w:tcPr>
          <w:p>
            <w:pPr>
              <w:spacing w:after="0"/>
              <w:rPr>
                <w:sz w:val="16"/>
                <w:szCs w:val="16"/>
                <w:color w:val="auto"/>
              </w:rPr>
            </w:pPr>
          </w:p>
        </w:tc>
      </w:tr>
      <w:tr>
        <w:trPr>
          <w:trHeight w:val="216"/>
        </w:trPr>
        <w:tc>
          <w:tcPr>
            <w:tcW w:w="1240" w:type="dxa"/>
            <w:vAlign w:val="bottom"/>
            <w:gridSpan w:val="2"/>
          </w:tcPr>
          <w:p>
            <w:pPr>
              <w:ind w:left="520"/>
              <w:spacing w:after="0"/>
              <w:rPr>
                <w:sz w:val="20"/>
                <w:szCs w:val="20"/>
                <w:color w:val="auto"/>
              </w:rPr>
            </w:pPr>
            <w:r>
              <w:rPr>
                <w:rFonts w:ascii="Times New Roman" w:cs="Times New Roman" w:eastAsia="Times New Roman" w:hAnsi="Times New Roman"/>
                <w:sz w:val="18"/>
                <w:szCs w:val="18"/>
                <w:color w:val="auto"/>
              </w:rPr>
              <w:t>587,893</w:t>
            </w:r>
          </w:p>
        </w:tc>
        <w:tc>
          <w:tcPr>
            <w:tcW w:w="146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4,918</w:t>
            </w:r>
          </w:p>
        </w:tc>
        <w:tc>
          <w:tcPr>
            <w:tcW w:w="138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(30,241)</w:t>
            </w:r>
          </w:p>
        </w:tc>
      </w:tr>
      <w:tr>
        <w:trPr>
          <w:trHeight w:val="248"/>
        </w:trPr>
        <w:tc>
          <w:tcPr>
            <w:tcW w:w="1240" w:type="dxa"/>
            <w:vAlign w:val="bottom"/>
            <w:gridSpan w:val="2"/>
          </w:tcPr>
          <w:p>
            <w:pPr>
              <w:ind w:left="620"/>
              <w:spacing w:after="0"/>
              <w:rPr>
                <w:sz w:val="20"/>
                <w:szCs w:val="20"/>
                <w:color w:val="auto"/>
              </w:rPr>
            </w:pPr>
            <w:r>
              <w:rPr>
                <w:rFonts w:ascii="Times New Roman" w:cs="Times New Roman" w:eastAsia="Times New Roman" w:hAnsi="Times New Roman"/>
                <w:sz w:val="18"/>
                <w:szCs w:val="18"/>
                <w:color w:val="auto"/>
              </w:rPr>
              <w:t>68,317</w:t>
            </w:r>
          </w:p>
        </w:tc>
        <w:tc>
          <w:tcPr>
            <w:tcW w:w="146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494</w:t>
            </w:r>
          </w:p>
        </w:tc>
        <w:tc>
          <w:tcPr>
            <w:tcW w:w="138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(915)</w:t>
            </w:r>
          </w:p>
        </w:tc>
      </w:tr>
      <w:tr>
        <w:trPr>
          <w:trHeight w:val="223"/>
        </w:trPr>
        <w:tc>
          <w:tcPr>
            <w:tcW w:w="1100" w:type="dxa"/>
            <w:vAlign w:val="bottom"/>
            <w:tcBorders>
              <w:top w:val="single" w:sz="8" w:color="auto"/>
              <w:bottom w:val="single" w:sz="8" w:color="auto"/>
            </w:tcBorders>
          </w:tcPr>
          <w:p>
            <w:pPr>
              <w:ind w:left="520"/>
              <w:spacing w:after="0"/>
              <w:rPr>
                <w:sz w:val="20"/>
                <w:szCs w:val="20"/>
                <w:color w:val="auto"/>
              </w:rPr>
            </w:pPr>
            <w:r>
              <w:rPr>
                <w:rFonts w:ascii="Times New Roman" w:cs="Times New Roman" w:eastAsia="Times New Roman" w:hAnsi="Times New Roman"/>
                <w:sz w:val="18"/>
                <w:szCs w:val="18"/>
                <w:b w:val="1"/>
                <w:bCs w:val="1"/>
                <w:color w:val="auto"/>
                <w:w w:val="95"/>
              </w:rPr>
              <w:t>802,543</w:t>
            </w:r>
          </w:p>
        </w:tc>
        <w:tc>
          <w:tcPr>
            <w:tcW w:w="14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6,943</w:t>
            </w:r>
          </w:p>
        </w:tc>
        <w:tc>
          <w:tcPr>
            <w:tcW w:w="14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(33,315</w:t>
            </w:r>
          </w:p>
        </w:tc>
        <w:tc>
          <w:tcPr>
            <w:tcW w:w="40" w:type="dxa"/>
            <w:vAlign w:val="bottom"/>
            <w:tcBorders>
              <w:top w:val="single" w:sz="8" w:color="auto"/>
            </w:tcBorders>
            <w:gridSpan w:val="2"/>
          </w:tcPr>
          <w:p>
            <w:pPr>
              <w:spacing w:after="0"/>
              <w:rPr>
                <w:sz w:val="19"/>
                <w:szCs w:val="19"/>
                <w:color w:val="auto"/>
              </w:rPr>
            </w:pPr>
          </w:p>
        </w:tc>
        <w:tc>
          <w:tcPr>
            <w:tcW w:w="20" w:type="dxa"/>
            <w:vAlign w:val="bottom"/>
          </w:tcPr>
          <w:p>
            <w:pPr>
              <w:jc w:val="right"/>
              <w:spacing w:after="0"/>
              <w:rPr>
                <w:sz w:val="20"/>
                <w:szCs w:val="20"/>
                <w:color w:val="auto"/>
              </w:rPr>
            </w:pPr>
            <w:r>
              <w:rPr>
                <w:rFonts w:ascii="Times New Roman" w:cs="Times New Roman" w:eastAsia="Times New Roman" w:hAnsi="Times New Roman"/>
                <w:sz w:val="1"/>
                <w:szCs w:val="1"/>
                <w:b w:val="1"/>
                <w:bCs w:val="1"/>
                <w:color w:val="auto"/>
                <w:w w:val="4294967281"/>
              </w:rPr>
              <w:t>)</w:t>
            </w:r>
          </w:p>
        </w:tc>
      </w:tr>
      <w:tr>
        <w:trPr>
          <w:trHeight w:val="20"/>
        </w:trPr>
        <w:tc>
          <w:tcPr>
            <w:tcW w:w="11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6"/>
        </w:trPr>
        <w:tc>
          <w:tcPr>
            <w:tcW w:w="1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840" w:type="dxa"/>
            <w:vAlign w:val="bottom"/>
            <w:gridSpan w:val="6"/>
          </w:tcPr>
          <w:p>
            <w:pPr>
              <w:jc w:val="right"/>
              <w:ind w:right="1334"/>
              <w:spacing w:after="0"/>
              <w:rPr>
                <w:sz w:val="20"/>
                <w:szCs w:val="20"/>
                <w:color w:val="auto"/>
              </w:rPr>
            </w:pPr>
            <w:r>
              <w:rPr>
                <w:rFonts w:ascii="Times New Roman" w:cs="Times New Roman" w:eastAsia="Times New Roman" w:hAnsi="Times New Roman"/>
                <w:sz w:val="18"/>
                <w:szCs w:val="18"/>
                <w:b w:val="1"/>
                <w:bCs w:val="1"/>
                <w:color w:val="auto"/>
              </w:rPr>
              <w:t>December 31, 2019</w:t>
            </w:r>
          </w:p>
        </w:tc>
      </w:tr>
      <w:tr>
        <w:trPr>
          <w:trHeight w:val="187"/>
        </w:trPr>
        <w:tc>
          <w:tcPr>
            <w:tcW w:w="11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1460" w:type="dxa"/>
            <w:vAlign w:val="bottom"/>
            <w:tcBorders>
              <w:top w:val="single" w:sz="8" w:color="auto"/>
            </w:tcBorders>
            <w:gridSpan w:val="2"/>
          </w:tcPr>
          <w:p>
            <w:pPr>
              <w:jc w:val="center"/>
              <w:ind w:right="140"/>
              <w:spacing w:after="0" w:line="188" w:lineRule="exact"/>
              <w:rPr>
                <w:sz w:val="20"/>
                <w:szCs w:val="20"/>
                <w:color w:val="auto"/>
              </w:rPr>
            </w:pPr>
            <w:r>
              <w:rPr>
                <w:rFonts w:ascii="Times New Roman" w:cs="Times New Roman" w:eastAsia="Times New Roman" w:hAnsi="Times New Roman"/>
                <w:sz w:val="18"/>
                <w:szCs w:val="18"/>
                <w:b w:val="1"/>
                <w:bCs w:val="1"/>
                <w:color w:val="auto"/>
                <w:w w:val="99"/>
              </w:rPr>
              <w:t>Derivative</w:t>
            </w:r>
          </w:p>
        </w:tc>
        <w:tc>
          <w:tcPr>
            <w:tcW w:w="1320" w:type="dxa"/>
            <w:vAlign w:val="bottom"/>
            <w:tcBorders>
              <w:top w:val="single" w:sz="8" w:color="auto"/>
            </w:tcBorders>
          </w:tcPr>
          <w:p>
            <w:pPr>
              <w:jc w:val="center"/>
              <w:spacing w:after="0" w:line="188" w:lineRule="exact"/>
              <w:rPr>
                <w:sz w:val="20"/>
                <w:szCs w:val="20"/>
                <w:color w:val="auto"/>
              </w:rPr>
            </w:pPr>
            <w:r>
              <w:rPr>
                <w:rFonts w:ascii="Times New Roman" w:cs="Times New Roman" w:eastAsia="Times New Roman" w:hAnsi="Times New Roman"/>
                <w:sz w:val="18"/>
                <w:szCs w:val="18"/>
                <w:b w:val="1"/>
                <w:bCs w:val="1"/>
                <w:color w:val="auto"/>
                <w:w w:val="99"/>
              </w:rPr>
              <w:t>Derivative</w:t>
            </w:r>
          </w:p>
        </w:tc>
        <w:tc>
          <w:tcPr>
            <w:tcW w:w="60" w:type="dxa"/>
            <w:vAlign w:val="bottom"/>
            <w:gridSpan w:val="3"/>
          </w:tcPr>
          <w:p>
            <w:pPr>
              <w:spacing w:after="0"/>
              <w:rPr>
                <w:sz w:val="16"/>
                <w:szCs w:val="16"/>
                <w:color w:val="auto"/>
              </w:rPr>
            </w:pPr>
          </w:p>
        </w:tc>
      </w:tr>
      <w:tr>
        <w:trPr>
          <w:trHeight w:val="216"/>
        </w:trPr>
        <w:tc>
          <w:tcPr>
            <w:tcW w:w="1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60" w:type="dxa"/>
            <w:vAlign w:val="bottom"/>
            <w:gridSpan w:val="2"/>
          </w:tcPr>
          <w:p>
            <w:pPr>
              <w:jc w:val="right"/>
              <w:ind w:right="480"/>
              <w:spacing w:after="0"/>
              <w:rPr>
                <w:sz w:val="20"/>
                <w:szCs w:val="20"/>
                <w:color w:val="auto"/>
              </w:rPr>
            </w:pPr>
            <w:r>
              <w:rPr>
                <w:rFonts w:ascii="Times New Roman" w:cs="Times New Roman" w:eastAsia="Times New Roman" w:hAnsi="Times New Roman"/>
                <w:sz w:val="18"/>
                <w:szCs w:val="18"/>
                <w:b w:val="1"/>
                <w:bCs w:val="1"/>
                <w:color w:val="auto"/>
              </w:rPr>
              <w:t>financial</w:t>
            </w:r>
          </w:p>
        </w:tc>
        <w:tc>
          <w:tcPr>
            <w:tcW w:w="1380" w:type="dxa"/>
            <w:vAlign w:val="bottom"/>
            <w:gridSpan w:val="4"/>
          </w:tcPr>
          <w:p>
            <w:pPr>
              <w:jc w:val="right"/>
              <w:ind w:right="394"/>
              <w:spacing w:after="0"/>
              <w:rPr>
                <w:sz w:val="20"/>
                <w:szCs w:val="20"/>
                <w:color w:val="auto"/>
              </w:rPr>
            </w:pPr>
            <w:r>
              <w:rPr>
                <w:rFonts w:ascii="Times New Roman" w:cs="Times New Roman" w:eastAsia="Times New Roman" w:hAnsi="Times New Roman"/>
                <w:sz w:val="18"/>
                <w:szCs w:val="18"/>
                <w:b w:val="1"/>
                <w:bCs w:val="1"/>
                <w:color w:val="auto"/>
              </w:rPr>
              <w:t>financial</w:t>
            </w:r>
          </w:p>
        </w:tc>
      </w:tr>
      <w:tr>
        <w:trPr>
          <w:trHeight w:val="216"/>
        </w:trPr>
        <w:tc>
          <w:tcPr>
            <w:tcW w:w="12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Notional value</w:t>
            </w:r>
          </w:p>
        </w:tc>
        <w:tc>
          <w:tcPr>
            <w:tcW w:w="1460" w:type="dxa"/>
            <w:vAlign w:val="bottom"/>
            <w:gridSpan w:val="2"/>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instrument - fair</w:t>
            </w:r>
          </w:p>
        </w:tc>
        <w:tc>
          <w:tcPr>
            <w:tcW w:w="1380" w:type="dxa"/>
            <w:vAlign w:val="bottom"/>
            <w:gridSpan w:val="4"/>
          </w:tcPr>
          <w:p>
            <w:pPr>
              <w:jc w:val="center"/>
              <w:ind w:right="54"/>
              <w:spacing w:after="0"/>
              <w:rPr>
                <w:sz w:val="20"/>
                <w:szCs w:val="20"/>
                <w:color w:val="auto"/>
              </w:rPr>
            </w:pPr>
            <w:r>
              <w:rPr>
                <w:rFonts w:ascii="Times New Roman" w:cs="Times New Roman" w:eastAsia="Times New Roman" w:hAnsi="Times New Roman"/>
                <w:sz w:val="18"/>
                <w:szCs w:val="18"/>
                <w:b w:val="1"/>
                <w:bCs w:val="1"/>
                <w:color w:val="auto"/>
                <w:w w:val="99"/>
              </w:rPr>
              <w:t>instrument - fair</w:t>
            </w:r>
          </w:p>
        </w:tc>
      </w:tr>
      <w:tr>
        <w:trPr>
          <w:trHeight w:val="238"/>
        </w:trPr>
        <w:tc>
          <w:tcPr>
            <w:tcW w:w="12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146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value asset</w:t>
            </w:r>
          </w:p>
        </w:tc>
        <w:tc>
          <w:tcPr>
            <w:tcW w:w="1380" w:type="dxa"/>
            <w:vAlign w:val="bottom"/>
            <w:gridSpan w:val="4"/>
          </w:tcPr>
          <w:p>
            <w:pPr>
              <w:jc w:val="center"/>
              <w:ind w:right="54"/>
              <w:spacing w:after="0"/>
              <w:rPr>
                <w:sz w:val="20"/>
                <w:szCs w:val="20"/>
                <w:color w:val="auto"/>
              </w:rPr>
            </w:pPr>
            <w:r>
              <w:rPr>
                <w:rFonts w:ascii="Times New Roman" w:cs="Times New Roman" w:eastAsia="Times New Roman" w:hAnsi="Times New Roman"/>
                <w:sz w:val="18"/>
                <w:szCs w:val="18"/>
                <w:b w:val="1"/>
                <w:bCs w:val="1"/>
                <w:color w:val="auto"/>
              </w:rPr>
              <w:t>value liabilities</w:t>
            </w:r>
          </w:p>
        </w:tc>
      </w:tr>
      <w:tr>
        <w:trPr>
          <w:trHeight w:val="191"/>
        </w:trPr>
        <w:tc>
          <w:tcPr>
            <w:tcW w:w="1100" w:type="dxa"/>
            <w:vAlign w:val="bottom"/>
            <w:tcBorders>
              <w:top w:val="single" w:sz="8" w:color="auto"/>
            </w:tcBorders>
          </w:tcPr>
          <w:p>
            <w:pPr>
              <w:ind w:left="520"/>
              <w:spacing w:after="0" w:line="191" w:lineRule="exact"/>
              <w:rPr>
                <w:sz w:val="20"/>
                <w:szCs w:val="20"/>
                <w:color w:val="auto"/>
              </w:rPr>
            </w:pPr>
            <w:r>
              <w:rPr>
                <w:rFonts w:ascii="Times New Roman" w:cs="Times New Roman" w:eastAsia="Times New Roman" w:hAnsi="Times New Roman"/>
                <w:sz w:val="18"/>
                <w:szCs w:val="18"/>
                <w:color w:val="auto"/>
                <w:w w:val="95"/>
              </w:rPr>
              <w:t>521,333</w:t>
            </w:r>
          </w:p>
        </w:tc>
        <w:tc>
          <w:tcPr>
            <w:tcW w:w="140" w:type="dxa"/>
            <w:vAlign w:val="bottom"/>
          </w:tcPr>
          <w:p>
            <w:pPr>
              <w:spacing w:after="0"/>
              <w:rPr>
                <w:sz w:val="16"/>
                <w:szCs w:val="16"/>
                <w:color w:val="auto"/>
              </w:rPr>
            </w:pPr>
          </w:p>
        </w:tc>
        <w:tc>
          <w:tcPr>
            <w:tcW w:w="1320" w:type="dxa"/>
            <w:vAlign w:val="bottom"/>
            <w:tcBorders>
              <w:top w:val="single" w:sz="8" w:color="auto"/>
            </w:tcBorders>
          </w:tcPr>
          <w:p>
            <w:pPr>
              <w:jc w:val="right"/>
              <w:spacing w:after="0" w:line="191" w:lineRule="exact"/>
              <w:rPr>
                <w:sz w:val="20"/>
                <w:szCs w:val="20"/>
                <w:color w:val="auto"/>
              </w:rPr>
            </w:pPr>
            <w:r>
              <w:rPr>
                <w:rFonts w:ascii="Times New Roman" w:cs="Times New Roman" w:eastAsia="Times New Roman" w:hAnsi="Times New Roman"/>
                <w:sz w:val="18"/>
                <w:szCs w:val="18"/>
                <w:color w:val="auto"/>
              </w:rPr>
              <w:t>407</w:t>
            </w:r>
          </w:p>
        </w:tc>
        <w:tc>
          <w:tcPr>
            <w:tcW w:w="140" w:type="dxa"/>
            <w:vAlign w:val="bottom"/>
          </w:tcPr>
          <w:p>
            <w:pPr>
              <w:spacing w:after="0"/>
              <w:rPr>
                <w:sz w:val="16"/>
                <w:szCs w:val="16"/>
                <w:color w:val="auto"/>
              </w:rPr>
            </w:pPr>
          </w:p>
        </w:tc>
        <w:tc>
          <w:tcPr>
            <w:tcW w:w="1320" w:type="dxa"/>
            <w:vAlign w:val="bottom"/>
            <w:tcBorders>
              <w:top w:val="single" w:sz="8" w:color="auto"/>
            </w:tcBorders>
          </w:tcPr>
          <w:p>
            <w:pPr>
              <w:jc w:val="right"/>
              <w:spacing w:after="0" w:line="191" w:lineRule="exact"/>
              <w:rPr>
                <w:sz w:val="20"/>
                <w:szCs w:val="20"/>
                <w:color w:val="auto"/>
              </w:rPr>
            </w:pPr>
            <w:r>
              <w:rPr>
                <w:rFonts w:ascii="Times New Roman" w:cs="Times New Roman" w:eastAsia="Times New Roman" w:hAnsi="Times New Roman"/>
                <w:sz w:val="18"/>
                <w:szCs w:val="18"/>
                <w:color w:val="auto"/>
              </w:rPr>
              <w:t>(1,903)</w:t>
            </w:r>
          </w:p>
        </w:tc>
        <w:tc>
          <w:tcPr>
            <w:tcW w:w="60" w:type="dxa"/>
            <w:vAlign w:val="bottom"/>
            <w:gridSpan w:val="3"/>
          </w:tcPr>
          <w:p>
            <w:pPr>
              <w:spacing w:after="0"/>
              <w:rPr>
                <w:sz w:val="16"/>
                <w:szCs w:val="16"/>
                <w:color w:val="auto"/>
              </w:rPr>
            </w:pPr>
          </w:p>
        </w:tc>
      </w:tr>
      <w:tr>
        <w:trPr>
          <w:trHeight w:val="216"/>
        </w:trPr>
        <w:tc>
          <w:tcPr>
            <w:tcW w:w="1240" w:type="dxa"/>
            <w:vAlign w:val="bottom"/>
            <w:gridSpan w:val="2"/>
          </w:tcPr>
          <w:p>
            <w:pPr>
              <w:ind w:left="520"/>
              <w:spacing w:after="0"/>
              <w:rPr>
                <w:sz w:val="20"/>
                <w:szCs w:val="20"/>
                <w:color w:val="auto"/>
              </w:rPr>
            </w:pPr>
            <w:r>
              <w:rPr>
                <w:rFonts w:ascii="Times New Roman" w:cs="Times New Roman" w:eastAsia="Times New Roman" w:hAnsi="Times New Roman"/>
                <w:sz w:val="18"/>
                <w:szCs w:val="18"/>
                <w:color w:val="auto"/>
              </w:rPr>
              <w:t>369,869</w:t>
            </w:r>
          </w:p>
        </w:tc>
        <w:tc>
          <w:tcPr>
            <w:tcW w:w="146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10,125</w:t>
            </w:r>
          </w:p>
        </w:tc>
        <w:tc>
          <w:tcPr>
            <w:tcW w:w="138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(10,197)</w:t>
            </w:r>
          </w:p>
        </w:tc>
      </w:tr>
      <w:tr>
        <w:trPr>
          <w:trHeight w:val="248"/>
        </w:trPr>
        <w:tc>
          <w:tcPr>
            <w:tcW w:w="1240" w:type="dxa"/>
            <w:vAlign w:val="bottom"/>
            <w:gridSpan w:val="2"/>
          </w:tcPr>
          <w:p>
            <w:pPr>
              <w:ind w:left="620"/>
              <w:spacing w:after="0"/>
              <w:rPr>
                <w:sz w:val="20"/>
                <w:szCs w:val="20"/>
                <w:color w:val="auto"/>
              </w:rPr>
            </w:pPr>
            <w:r>
              <w:rPr>
                <w:rFonts w:ascii="Times New Roman" w:cs="Times New Roman" w:eastAsia="Times New Roman" w:hAnsi="Times New Roman"/>
                <w:sz w:val="18"/>
                <w:szCs w:val="18"/>
                <w:color w:val="auto"/>
              </w:rPr>
              <w:t>74,471</w:t>
            </w:r>
          </w:p>
        </w:tc>
        <w:tc>
          <w:tcPr>
            <w:tcW w:w="146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625</w:t>
            </w:r>
          </w:p>
        </w:tc>
        <w:tc>
          <w:tcPr>
            <w:tcW w:w="138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(2,575)</w:t>
            </w:r>
          </w:p>
        </w:tc>
      </w:tr>
      <w:tr>
        <w:trPr>
          <w:trHeight w:val="223"/>
        </w:trPr>
        <w:tc>
          <w:tcPr>
            <w:tcW w:w="1100" w:type="dxa"/>
            <w:vAlign w:val="bottom"/>
            <w:tcBorders>
              <w:top w:val="single" w:sz="8" w:color="auto"/>
            </w:tcBorders>
          </w:tcPr>
          <w:p>
            <w:pPr>
              <w:ind w:left="520"/>
              <w:spacing w:after="0"/>
              <w:rPr>
                <w:sz w:val="20"/>
                <w:szCs w:val="20"/>
                <w:color w:val="auto"/>
              </w:rPr>
            </w:pPr>
            <w:r>
              <w:rPr>
                <w:rFonts w:ascii="Times New Roman" w:cs="Times New Roman" w:eastAsia="Times New Roman" w:hAnsi="Times New Roman"/>
                <w:sz w:val="18"/>
                <w:szCs w:val="18"/>
                <w:b w:val="1"/>
                <w:bCs w:val="1"/>
                <w:color w:val="auto"/>
                <w:w w:val="95"/>
              </w:rPr>
              <w:t>965,673</w:t>
            </w:r>
          </w:p>
        </w:tc>
        <w:tc>
          <w:tcPr>
            <w:tcW w:w="140" w:type="dxa"/>
            <w:vAlign w:val="bottom"/>
          </w:tcPr>
          <w:p>
            <w:pPr>
              <w:spacing w:after="0"/>
              <w:rPr>
                <w:sz w:val="19"/>
                <w:szCs w:val="19"/>
                <w:color w:val="auto"/>
              </w:rPr>
            </w:pPr>
          </w:p>
        </w:tc>
        <w:tc>
          <w:tcPr>
            <w:tcW w:w="13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11,157</w:t>
            </w:r>
          </w:p>
        </w:tc>
        <w:tc>
          <w:tcPr>
            <w:tcW w:w="140" w:type="dxa"/>
            <w:vAlign w:val="bottom"/>
          </w:tcPr>
          <w:p>
            <w:pPr>
              <w:spacing w:after="0"/>
              <w:rPr>
                <w:sz w:val="19"/>
                <w:szCs w:val="19"/>
                <w:color w:val="auto"/>
              </w:rPr>
            </w:pPr>
          </w:p>
        </w:tc>
        <w:tc>
          <w:tcPr>
            <w:tcW w:w="1340" w:type="dxa"/>
            <w:vAlign w:val="bottom"/>
            <w:tcBorders>
              <w:top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(14,675</w:t>
            </w:r>
          </w:p>
        </w:tc>
        <w:tc>
          <w:tcPr>
            <w:tcW w:w="40" w:type="dxa"/>
            <w:vAlign w:val="bottom"/>
            <w:gridSpan w:val="2"/>
          </w:tcPr>
          <w:p>
            <w:pPr>
              <w:jc w:val="right"/>
              <w:spacing w:after="0"/>
              <w:rPr>
                <w:sz w:val="20"/>
                <w:szCs w:val="20"/>
                <w:color w:val="auto"/>
              </w:rPr>
            </w:pPr>
            <w:r>
              <w:rPr>
                <w:rFonts w:ascii="Times New Roman" w:cs="Times New Roman" w:eastAsia="Times New Roman" w:hAnsi="Times New Roman"/>
                <w:sz w:val="8"/>
                <w:szCs w:val="8"/>
                <w:b w:val="1"/>
                <w:bCs w:val="1"/>
                <w:color w:val="auto"/>
                <w:w w:val="73"/>
              </w:rPr>
              <w:t>)</w:t>
            </w:r>
          </w:p>
        </w:tc>
      </w:tr>
      <w:tr>
        <w:trPr>
          <w:trHeight w:val="20"/>
        </w:trPr>
        <w:tc>
          <w:tcPr>
            <w:tcW w:w="110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-2390140</wp:posOffset>
            </wp:positionH>
            <wp:positionV relativeFrom="paragraph">
              <wp:posOffset>-2056765</wp:posOffset>
            </wp:positionV>
            <wp:extent cx="4989195" cy="14541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4989195" cy="145415"/>
                    </a:xfrm>
                    <a:prstGeom prst="rect">
                      <a:avLst/>
                    </a:prstGeom>
                    <a:noFill/>
                  </pic:spPr>
                </pic:pic>
              </a:graphicData>
            </a:graphic>
          </wp:anchor>
        </w:drawing>
        <w:drawing>
          <wp:anchor simplePos="0" relativeHeight="251657728" behindDoc="1" locked="0" layoutInCell="0" allowOverlap="1">
            <wp:simplePos x="0" y="0"/>
            <wp:positionH relativeFrom="column">
              <wp:posOffset>-2390140</wp:posOffset>
            </wp:positionH>
            <wp:positionV relativeFrom="paragraph">
              <wp:posOffset>-1774190</wp:posOffset>
            </wp:positionV>
            <wp:extent cx="4989195" cy="14605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4989195" cy="146050"/>
                    </a:xfrm>
                    <a:prstGeom prst="rect">
                      <a:avLst/>
                    </a:prstGeom>
                    <a:noFill/>
                  </pic:spPr>
                </pic:pic>
              </a:graphicData>
            </a:graphic>
          </wp:anchor>
        </w:drawing>
        <w:drawing>
          <wp:anchor simplePos="0" relativeHeight="251657728" behindDoc="1" locked="0" layoutInCell="0" allowOverlap="1">
            <wp:simplePos x="0" y="0"/>
            <wp:positionH relativeFrom="column">
              <wp:posOffset>-2390140</wp:posOffset>
            </wp:positionH>
            <wp:positionV relativeFrom="paragraph">
              <wp:posOffset>-607695</wp:posOffset>
            </wp:positionV>
            <wp:extent cx="4989195" cy="1460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4989195" cy="146050"/>
                    </a:xfrm>
                    <a:prstGeom prst="rect">
                      <a:avLst/>
                    </a:prstGeom>
                    <a:noFill/>
                  </pic:spPr>
                </pic:pic>
              </a:graphicData>
            </a:graphic>
          </wp:anchor>
        </w:drawing>
        <w:drawing>
          <wp:anchor simplePos="0" relativeHeight="251657728" behindDoc="1" locked="0" layoutInCell="0" allowOverlap="1">
            <wp:simplePos x="0" y="0"/>
            <wp:positionH relativeFrom="column">
              <wp:posOffset>-2390140</wp:posOffset>
            </wp:positionH>
            <wp:positionV relativeFrom="paragraph">
              <wp:posOffset>-325120</wp:posOffset>
            </wp:positionV>
            <wp:extent cx="4989195" cy="1460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4989195" cy="146050"/>
                    </a:xfrm>
                    <a:prstGeom prst="rect">
                      <a:avLst/>
                    </a:prstGeom>
                    <a:noFill/>
                  </pic:spPr>
                </pic:pic>
              </a:graphicData>
            </a:graphic>
          </wp:anchor>
        </w:drawing>
      </w:r>
    </w:p>
    <w:p>
      <w:pPr>
        <w:spacing w:after="0" w:line="604" w:lineRule="exact"/>
        <w:rPr>
          <w:sz w:val="20"/>
          <w:szCs w:val="20"/>
          <w:color w:val="auto"/>
        </w:rPr>
      </w:pPr>
    </w:p>
    <w:p>
      <w:pPr>
        <w:sectPr>
          <w:pgSz w:w="11900" w:h="16838" w:orient="portrait"/>
          <w:cols w:equalWidth="0" w:num="2">
            <w:col w:w="4740" w:space="720"/>
            <w:col w:w="5780"/>
          </w:cols>
          <w:pgMar w:left="320" w:top="900" w:right="339" w:bottom="1440" w:gutter="0" w:footer="0" w:header="0"/>
          <w:type w:val="continuous"/>
        </w:sectPr>
      </w:pPr>
    </w:p>
    <w:p>
      <w:pPr>
        <w:spacing w:after="0" w:line="25"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amount and type of collateral required depends on an assessment of the credit risk of the counterparty. Guidelines are in place covering the acceptability and valuation of each type of collateral.</w:t>
      </w:r>
    </w:p>
    <w:p>
      <w:pPr>
        <w:spacing w:after="0" w:line="16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Derivatives and repurchase agreements</w:t>
      </w:r>
    </w:p>
    <w:p>
      <w:pPr>
        <w:spacing w:after="0" w:line="225" w:lineRule="exact"/>
        <w:rPr>
          <w:sz w:val="20"/>
          <w:szCs w:val="20"/>
          <w:color w:val="auto"/>
        </w:rPr>
      </w:pPr>
    </w:p>
    <w:p>
      <w:pPr>
        <w:jc w:val="both"/>
        <w:ind w:left="340"/>
        <w:spacing w:after="0" w:line="258" w:lineRule="auto"/>
        <w:rPr>
          <w:sz w:val="20"/>
          <w:szCs w:val="20"/>
          <w:color w:val="auto"/>
        </w:rPr>
      </w:pPr>
      <w:r>
        <w:rPr>
          <w:rFonts w:ascii="Times New Roman" w:cs="Times New Roman" w:eastAsia="Times New Roman" w:hAnsi="Times New Roman"/>
          <w:sz w:val="18"/>
          <w:szCs w:val="18"/>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pledged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83"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396"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19" w:name="page20"/>
    <w:bookmarkEnd w:id="19"/>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820" w:hanging="332"/>
        <w:spacing w:after="0" w:line="503" w:lineRule="auto"/>
        <w:tabs>
          <w:tab w:leader="none" w:pos="340" w:val="left"/>
        </w:tabs>
        <w:numPr>
          <w:ilvl w:val="0"/>
          <w:numId w:val="1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 A. Credit risk (continued)</w:t>
      </w:r>
    </w:p>
    <w:p>
      <w:pPr>
        <w:ind w:left="340"/>
        <w:spacing w:after="0"/>
        <w:rPr>
          <w:sz w:val="20"/>
          <w:szCs w:val="20"/>
          <w:color w:val="auto"/>
        </w:rPr>
      </w:pPr>
      <w:r>
        <w:rPr>
          <w:rFonts w:ascii="Times New Roman" w:cs="Times New Roman" w:eastAsia="Times New Roman" w:hAnsi="Times New Roman"/>
          <w:sz w:val="18"/>
          <w:szCs w:val="18"/>
          <w:color w:val="auto"/>
        </w:rPr>
        <w:t>Such arrangements provide for single net settlement of all financial instruments covered by the agreements in the event of default on any one contract.</w:t>
      </w:r>
    </w:p>
    <w:p>
      <w:pPr>
        <w:spacing w:after="0" w:line="27"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Master netting arrangements do not normally result in an offset of balance–sheet assets and liabilities unless certain conditions for offsetting are met.</w:t>
      </w:r>
    </w:p>
    <w:p>
      <w:pPr>
        <w:spacing w:after="0" w:line="207"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Although master netting arrangements may significantly reduce credit risk, it should be noted that:</w:t>
      </w:r>
    </w:p>
    <w:p>
      <w:pPr>
        <w:spacing w:after="0" w:line="225" w:lineRule="exact"/>
        <w:rPr>
          <w:sz w:val="20"/>
          <w:szCs w:val="20"/>
          <w:color w:val="auto"/>
        </w:rPr>
      </w:pPr>
    </w:p>
    <w:p>
      <w:pPr>
        <w:ind w:left="980" w:hanging="324"/>
        <w:spacing w:after="0"/>
        <w:tabs>
          <w:tab w:leader="none" w:pos="980"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Credit risk is eliminated only to the extent that amounts due to the same counterparty will be settled after the assets are realized.</w:t>
      </w:r>
    </w:p>
    <w:p>
      <w:pPr>
        <w:spacing w:after="0" w:line="225" w:lineRule="exact"/>
        <w:rPr>
          <w:rFonts w:ascii="Times New Roman" w:cs="Times New Roman" w:eastAsia="Times New Roman" w:hAnsi="Times New Roman"/>
          <w:sz w:val="18"/>
          <w:szCs w:val="18"/>
          <w:color w:val="auto"/>
        </w:rPr>
      </w:pPr>
    </w:p>
    <w:p>
      <w:pPr>
        <w:ind w:left="980" w:hanging="324"/>
        <w:spacing w:after="0" w:line="282" w:lineRule="auto"/>
        <w:tabs>
          <w:tab w:leader="none" w:pos="980"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extent to which overall credit risk is reduced may change substantially within a short period because the exposure is affected by each transaction subject to the arrangement.</w:t>
      </w:r>
    </w:p>
    <w:p>
      <w:pPr>
        <w:spacing w:after="0" w:line="16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Loans</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main types of collateral obtained are, as follows:</w:t>
      </w:r>
    </w:p>
    <w:p>
      <w:pPr>
        <w:spacing w:after="0" w:line="225" w:lineRule="exact"/>
        <w:rPr>
          <w:sz w:val="20"/>
          <w:szCs w:val="20"/>
          <w:color w:val="auto"/>
        </w:rPr>
      </w:pPr>
    </w:p>
    <w:p>
      <w:pPr>
        <w:ind w:left="980" w:hanging="324"/>
        <w:spacing w:after="0"/>
        <w:tabs>
          <w:tab w:leader="none" w:pos="98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commercial lending, liens on real estate property, inventory and trade receivables.</w:t>
      </w:r>
    </w:p>
    <w:p>
      <w:pPr>
        <w:spacing w:after="0" w:line="225"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property in an orderly fashion. The proceeds are used to reduce or repay the outstanding claim. In general, the Bank does not occupy repossessed property for business use.</w:t>
      </w:r>
    </w:p>
    <w:p>
      <w:pPr>
        <w:spacing w:after="0" w:line="176"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Bank holds guarantees and other financial credit enhancements against certain exposures in the loan portfolio. As of September 30, 2020, and December 31, 2019, the coverage ratio to the carrying amount of the loan portfolio was 12% and 12% respectively.</w:t>
      </w:r>
    </w:p>
    <w:p>
      <w:pPr>
        <w:spacing w:after="0" w:line="162"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18"/>
          <w:szCs w:val="18"/>
          <w:color w:val="auto"/>
        </w:rPr>
        <w:t>iii.  Implementation of forward-looking information</w:t>
      </w:r>
    </w:p>
    <w:p>
      <w:pPr>
        <w:spacing w:after="0" w:line="225"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The Bank incorporates information of the economic environments on a forward-looking view, when assessing whether the credit risk of a financial instrument has significantly increased, since initial recognition through customer and country rating models which include projections of the inputs under analysis.</w:t>
      </w:r>
    </w:p>
    <w:p>
      <w:pPr>
        <w:spacing w:after="0" w:line="176" w:lineRule="exact"/>
        <w:rPr>
          <w:sz w:val="20"/>
          <w:szCs w:val="20"/>
          <w:color w:val="auto"/>
        </w:rPr>
      </w:pPr>
    </w:p>
    <w:p>
      <w:pPr>
        <w:jc w:val="both"/>
        <w:ind w:left="340"/>
        <w:spacing w:after="0" w:line="258" w:lineRule="auto"/>
        <w:rPr>
          <w:sz w:val="20"/>
          <w:szCs w:val="20"/>
          <w:color w:val="auto"/>
        </w:rPr>
      </w:pPr>
      <w:r>
        <w:rPr>
          <w:rFonts w:ascii="Times New Roman" w:cs="Times New Roman" w:eastAsia="Times New Roman" w:hAnsi="Times New Roman"/>
          <w:sz w:val="18"/>
          <w:szCs w:val="18"/>
          <w:color w:val="auto"/>
        </w:rPr>
        <w:t>Supplementary, for the expected credit loss measurement the results of the “alert model” can be considered, which are analyzed through a severity indicator to total risk resulting from the estimates and assumptions of several macroeconomics factors. These estimates and assumptions are supported by a base scenario associated to a probability of occurrence of 95%. Other scenarios represent optimistic and pessimistic results. The implementation and interpretation of the outcomes of the alert are based on the expert judgement of management, based on suggestions of areas such as Credit Risk, Economic Studies and Loan Recovery of the Bank.</w:t>
      </w:r>
    </w:p>
    <w:p>
      <w:pPr>
        <w:spacing w:after="0" w:line="183"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The external information could include economic data and projections published by governmental committees, monetary agencies (e.g., Federal Reserve Bank and from countries where the Bank operates), supranational organizations (International Monetary Fund, The World Bank, World Trade Organization), private sector, academic projections, credit rating agencies, among other.</w:t>
      </w:r>
    </w:p>
    <w:p>
      <w:pPr>
        <w:spacing w:after="0" w:line="392"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20" w:name="page21"/>
    <w:bookmarkEnd w:id="20"/>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820" w:hanging="332"/>
        <w:spacing w:after="0" w:line="503" w:lineRule="auto"/>
        <w:tabs>
          <w:tab w:leader="none" w:pos="340" w:val="left"/>
        </w:tabs>
        <w:numPr>
          <w:ilvl w:val="0"/>
          <w:numId w:val="2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 A. Credit risk (continued)</w:t>
      </w:r>
    </w:p>
    <w:p>
      <w:pPr>
        <w:ind w:left="340"/>
        <w:spacing w:after="0"/>
        <w:rPr>
          <w:sz w:val="20"/>
          <w:szCs w:val="20"/>
          <w:color w:val="auto"/>
        </w:rPr>
      </w:pPr>
      <w:r>
        <w:rPr>
          <w:rFonts w:ascii="Times New Roman" w:cs="Times New Roman" w:eastAsia="Times New Roman" w:hAnsi="Times New Roman"/>
          <w:sz w:val="18"/>
          <w:szCs w:val="18"/>
          <w:color w:val="auto"/>
        </w:rPr>
        <w:t>Principal macroeconomies variables of the country rating model with forward-looking scenarios are:</w:t>
      </w:r>
    </w:p>
    <w:p>
      <w:pPr>
        <w:spacing w:after="0" w:line="221" w:lineRule="exact"/>
        <w:rPr>
          <w:sz w:val="20"/>
          <w:szCs w:val="20"/>
          <w:color w:val="auto"/>
        </w:rPr>
      </w:pPr>
    </w:p>
    <w:p>
      <w:pPr>
        <w:ind w:left="2060"/>
        <w:spacing w:after="0"/>
        <w:tabs>
          <w:tab w:leader="none" w:pos="7180" w:val="left"/>
        </w:tabs>
        <w:rPr>
          <w:sz w:val="20"/>
          <w:szCs w:val="20"/>
          <w:color w:val="auto"/>
        </w:rPr>
      </w:pPr>
      <w:r>
        <w:rPr>
          <w:rFonts w:ascii="Times New Roman" w:cs="Times New Roman" w:eastAsia="Times New Roman" w:hAnsi="Times New Roman"/>
          <w:sz w:val="18"/>
          <w:szCs w:val="18"/>
          <w:b w:val="1"/>
          <w:bCs w:val="1"/>
          <w:color w:val="auto"/>
        </w:rPr>
        <w:t>Variables</w:t>
      </w:r>
      <w:r>
        <w:rPr>
          <w:sz w:val="20"/>
          <w:szCs w:val="20"/>
          <w:color w:val="auto"/>
        </w:rPr>
        <w:tab/>
      </w:r>
      <w:r>
        <w:rPr>
          <w:rFonts w:ascii="Times New Roman" w:cs="Times New Roman" w:eastAsia="Times New Roman" w:hAnsi="Times New Roman"/>
          <w:sz w:val="18"/>
          <w:szCs w:val="18"/>
          <w:b w:val="1"/>
          <w:bCs w:val="1"/>
          <w:color w:val="auto"/>
        </w:rPr>
        <w:t>Description</w:t>
      </w:r>
    </w:p>
    <w:p>
      <w:pPr>
        <w:spacing w:after="0" w:line="229" w:lineRule="exact"/>
        <w:rPr>
          <w:sz w:val="20"/>
          <w:szCs w:val="20"/>
          <w:color w:val="auto"/>
        </w:rPr>
      </w:pPr>
    </w:p>
    <w:p>
      <w:pPr>
        <w:ind w:left="340"/>
        <w:spacing w:after="0"/>
        <w:tabs>
          <w:tab w:leader="none" w:pos="4500" w:val="left"/>
        </w:tabs>
        <w:rPr>
          <w:sz w:val="20"/>
          <w:szCs w:val="20"/>
          <w:color w:val="auto"/>
        </w:rPr>
      </w:pPr>
      <w:r>
        <w:rPr>
          <w:rFonts w:ascii="Times New Roman" w:cs="Times New Roman" w:eastAsia="Times New Roman" w:hAnsi="Times New Roman"/>
          <w:sz w:val="18"/>
          <w:szCs w:val="18"/>
          <w:color w:val="auto"/>
        </w:rPr>
        <w:t>GDP Growth (Var. %)</w:t>
      </w:r>
      <w:r>
        <w:rPr>
          <w:sz w:val="20"/>
          <w:szCs w:val="20"/>
          <w:color w:val="auto"/>
        </w:rPr>
        <w:tab/>
      </w:r>
      <w:r>
        <w:rPr>
          <w:rFonts w:ascii="Times New Roman" w:cs="Times New Roman" w:eastAsia="Times New Roman" w:hAnsi="Times New Roman"/>
          <w:sz w:val="17"/>
          <w:szCs w:val="17"/>
          <w:color w:val="auto"/>
        </w:rPr>
        <w:t>% Variation in the growth of the Gross Domestic Product (GDP)</w:t>
      </w:r>
    </w:p>
    <w:p>
      <w:pPr>
        <w:spacing w:after="0" w:line="225" w:lineRule="exact"/>
        <w:rPr>
          <w:sz w:val="20"/>
          <w:szCs w:val="20"/>
          <w:color w:val="auto"/>
        </w:rPr>
      </w:pPr>
    </w:p>
    <w:p>
      <w:pPr>
        <w:ind w:left="340"/>
        <w:spacing w:after="0"/>
        <w:tabs>
          <w:tab w:leader="none" w:pos="4500" w:val="left"/>
        </w:tabs>
        <w:rPr>
          <w:sz w:val="20"/>
          <w:szCs w:val="20"/>
          <w:color w:val="auto"/>
        </w:rPr>
      </w:pPr>
      <w:r>
        <w:rPr>
          <w:rFonts w:ascii="Times New Roman" w:cs="Times New Roman" w:eastAsia="Times New Roman" w:hAnsi="Times New Roman"/>
          <w:sz w:val="18"/>
          <w:szCs w:val="18"/>
          <w:color w:val="auto"/>
        </w:rPr>
        <w:t>ComEx Growth (Var. %)</w:t>
      </w:r>
      <w:r>
        <w:rPr>
          <w:sz w:val="20"/>
          <w:szCs w:val="20"/>
          <w:color w:val="auto"/>
        </w:rPr>
        <w:tab/>
      </w:r>
      <w:r>
        <w:rPr>
          <w:rFonts w:ascii="Times New Roman" w:cs="Times New Roman" w:eastAsia="Times New Roman" w:hAnsi="Times New Roman"/>
          <w:sz w:val="17"/>
          <w:szCs w:val="17"/>
          <w:color w:val="auto"/>
        </w:rPr>
        <w:t>% Variation in foreign trade growth (Exp. + Imp.)</w:t>
      </w:r>
    </w:p>
    <w:p>
      <w:pPr>
        <w:spacing w:after="0" w:line="225"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The model uses, as main inputs, the following macroeconomic variables: the percentage variation of the gross domestic product of Latin America and the percentage of the foreign trade index growth. The main movements and changes in the variables are analyzed, in general and in particular for each country in the region. This historical and projected information over a period of five years allows Management a complementary means to estimate the macroeconomic effects in the Bank's portfolio.</w:t>
      </w:r>
    </w:p>
    <w:p>
      <w:pPr>
        <w:spacing w:after="0" w:line="180"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table below lists the macroeconomic assumptions by country used in the base, optimistic and pessimistic scenarios over the five-year forecasted average available for each reporting period.</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ind w:left="1880"/>
        <w:spacing w:after="0"/>
        <w:rPr>
          <w:sz w:val="20"/>
          <w:szCs w:val="20"/>
          <w:color w:val="auto"/>
        </w:rPr>
      </w:pPr>
      <w:r>
        <w:rPr>
          <w:rFonts w:ascii="Times New Roman" w:cs="Times New Roman" w:eastAsia="Times New Roman" w:hAnsi="Times New Roman"/>
          <w:sz w:val="18"/>
          <w:szCs w:val="18"/>
          <w:b w:val="1"/>
          <w:bCs w:val="1"/>
          <w:color w:val="auto"/>
        </w:rPr>
        <w:t>Country</w:t>
      </w:r>
    </w:p>
    <w:p>
      <w:pPr>
        <w:spacing w:after="0" w:line="243" w:lineRule="exact"/>
        <w:rPr>
          <w:sz w:val="20"/>
          <w:szCs w:val="20"/>
          <w:color w:val="auto"/>
        </w:rPr>
      </w:pPr>
    </w:p>
    <w:p>
      <w:pPr>
        <w:ind w:left="2060"/>
        <w:spacing w:after="0"/>
        <w:rPr>
          <w:sz w:val="20"/>
          <w:szCs w:val="20"/>
          <w:color w:val="auto"/>
        </w:rPr>
      </w:pPr>
      <w:r>
        <w:rPr>
          <w:rFonts w:ascii="Times New Roman" w:cs="Times New Roman" w:eastAsia="Times New Roman" w:hAnsi="Times New Roman"/>
          <w:sz w:val="18"/>
          <w:szCs w:val="18"/>
          <w:color w:val="auto"/>
        </w:rPr>
        <w:t>Brazil</w:t>
      </w:r>
    </w:p>
    <w:p>
      <w:pPr>
        <w:spacing w:after="0" w:line="200" w:lineRule="exact"/>
        <w:rPr>
          <w:sz w:val="20"/>
          <w:szCs w:val="20"/>
          <w:color w:val="auto"/>
        </w:rPr>
      </w:pPr>
    </w:p>
    <w:p>
      <w:pPr>
        <w:spacing w:after="0" w:line="255" w:lineRule="exact"/>
        <w:rPr>
          <w:sz w:val="20"/>
          <w:szCs w:val="20"/>
          <w:color w:val="auto"/>
        </w:rPr>
      </w:pPr>
    </w:p>
    <w:p>
      <w:pPr>
        <w:ind w:left="1920"/>
        <w:spacing w:after="0"/>
        <w:rPr>
          <w:sz w:val="20"/>
          <w:szCs w:val="20"/>
          <w:color w:val="auto"/>
        </w:rPr>
      </w:pPr>
      <w:r>
        <w:rPr>
          <w:rFonts w:ascii="Times New Roman" w:cs="Times New Roman" w:eastAsia="Times New Roman" w:hAnsi="Times New Roman"/>
          <w:sz w:val="18"/>
          <w:szCs w:val="18"/>
          <w:color w:val="auto"/>
        </w:rPr>
        <w:t>Colombia</w:t>
      </w:r>
    </w:p>
    <w:p>
      <w:pPr>
        <w:spacing w:after="0" w:line="200" w:lineRule="exact"/>
        <w:rPr>
          <w:sz w:val="20"/>
          <w:szCs w:val="20"/>
          <w:color w:val="auto"/>
        </w:rPr>
      </w:pPr>
    </w:p>
    <w:p>
      <w:pPr>
        <w:spacing w:after="0" w:line="255" w:lineRule="exact"/>
        <w:rPr>
          <w:sz w:val="20"/>
          <w:szCs w:val="20"/>
          <w:color w:val="auto"/>
        </w:rPr>
      </w:pPr>
    </w:p>
    <w:p>
      <w:pPr>
        <w:ind w:left="2000"/>
        <w:spacing w:after="0"/>
        <w:rPr>
          <w:sz w:val="20"/>
          <w:szCs w:val="20"/>
          <w:color w:val="auto"/>
        </w:rPr>
      </w:pPr>
      <w:r>
        <w:rPr>
          <w:rFonts w:ascii="Times New Roman" w:cs="Times New Roman" w:eastAsia="Times New Roman" w:hAnsi="Times New Roman"/>
          <w:sz w:val="18"/>
          <w:szCs w:val="18"/>
          <w:color w:val="auto"/>
        </w:rPr>
        <w:t>Mexico</w:t>
      </w:r>
    </w:p>
    <w:p>
      <w:pPr>
        <w:spacing w:after="0" w:line="200" w:lineRule="exact"/>
        <w:rPr>
          <w:sz w:val="20"/>
          <w:szCs w:val="20"/>
          <w:color w:val="auto"/>
        </w:rPr>
      </w:pPr>
    </w:p>
    <w:p>
      <w:pPr>
        <w:spacing w:after="0" w:line="255" w:lineRule="exact"/>
        <w:rPr>
          <w:sz w:val="20"/>
          <w:szCs w:val="20"/>
          <w:color w:val="auto"/>
        </w:rPr>
      </w:pPr>
    </w:p>
    <w:p>
      <w:pPr>
        <w:ind w:left="2080"/>
        <w:spacing w:after="0"/>
        <w:rPr>
          <w:sz w:val="20"/>
          <w:szCs w:val="20"/>
          <w:color w:val="auto"/>
        </w:rPr>
      </w:pPr>
      <w:r>
        <w:rPr>
          <w:rFonts w:ascii="Times New Roman" w:cs="Times New Roman" w:eastAsia="Times New Roman" w:hAnsi="Times New Roman"/>
          <w:sz w:val="18"/>
          <w:szCs w:val="18"/>
          <w:color w:val="auto"/>
        </w:rPr>
        <w:t>Chile</w:t>
      </w:r>
    </w:p>
    <w:p>
      <w:pPr>
        <w:spacing w:after="0" w:line="200" w:lineRule="exact"/>
        <w:rPr>
          <w:sz w:val="20"/>
          <w:szCs w:val="20"/>
          <w:color w:val="auto"/>
        </w:rPr>
      </w:pPr>
    </w:p>
    <w:p>
      <w:pPr>
        <w:spacing w:after="0" w:line="255" w:lineRule="exact"/>
        <w:rPr>
          <w:sz w:val="20"/>
          <w:szCs w:val="20"/>
          <w:color w:val="auto"/>
        </w:rPr>
      </w:pPr>
    </w:p>
    <w:p>
      <w:pPr>
        <w:ind w:left="1880"/>
        <w:spacing w:after="0"/>
        <w:rPr>
          <w:sz w:val="20"/>
          <w:szCs w:val="20"/>
          <w:color w:val="auto"/>
        </w:rPr>
      </w:pPr>
      <w:r>
        <w:rPr>
          <w:rFonts w:ascii="Times New Roman" w:cs="Times New Roman" w:eastAsia="Times New Roman" w:hAnsi="Times New Roman"/>
          <w:sz w:val="18"/>
          <w:szCs w:val="18"/>
          <w:color w:val="auto"/>
        </w:rPr>
        <w:t>Guatemala</w:t>
      </w:r>
    </w:p>
    <w:p>
      <w:pPr>
        <w:spacing w:after="0" w:line="200" w:lineRule="exact"/>
        <w:rPr>
          <w:sz w:val="20"/>
          <w:szCs w:val="20"/>
          <w:color w:val="auto"/>
        </w:rPr>
      </w:pPr>
    </w:p>
    <w:p>
      <w:pPr>
        <w:spacing w:after="0" w:line="255" w:lineRule="exact"/>
        <w:rPr>
          <w:sz w:val="20"/>
          <w:szCs w:val="20"/>
          <w:color w:val="auto"/>
        </w:rPr>
      </w:pPr>
    </w:p>
    <w:p>
      <w:pPr>
        <w:ind w:left="1880"/>
        <w:spacing w:after="0"/>
        <w:rPr>
          <w:sz w:val="20"/>
          <w:szCs w:val="20"/>
          <w:color w:val="auto"/>
        </w:rPr>
      </w:pPr>
      <w:r>
        <w:rPr>
          <w:rFonts w:ascii="Times New Roman" w:cs="Times New Roman" w:eastAsia="Times New Roman" w:hAnsi="Times New Roman"/>
          <w:sz w:val="18"/>
          <w:szCs w:val="18"/>
          <w:color w:val="auto"/>
        </w:rPr>
        <w:t>Costa Rica</w:t>
      </w:r>
    </w:p>
    <w:p>
      <w:pPr>
        <w:spacing w:after="0" w:line="200" w:lineRule="exact"/>
        <w:rPr>
          <w:sz w:val="20"/>
          <w:szCs w:val="20"/>
          <w:color w:val="auto"/>
        </w:rPr>
      </w:pPr>
    </w:p>
    <w:p>
      <w:pPr>
        <w:spacing w:after="0" w:line="255" w:lineRule="exact"/>
        <w:rPr>
          <w:sz w:val="20"/>
          <w:szCs w:val="20"/>
          <w:color w:val="auto"/>
        </w:rPr>
      </w:pPr>
    </w:p>
    <w:p>
      <w:pPr>
        <w:ind w:left="2000"/>
        <w:spacing w:after="0"/>
        <w:rPr>
          <w:sz w:val="20"/>
          <w:szCs w:val="20"/>
          <w:color w:val="auto"/>
        </w:rPr>
      </w:pPr>
      <w:r>
        <w:rPr>
          <w:rFonts w:ascii="Times New Roman" w:cs="Times New Roman" w:eastAsia="Times New Roman" w:hAnsi="Times New Roman"/>
          <w:sz w:val="18"/>
          <w:szCs w:val="18"/>
          <w:color w:val="auto"/>
        </w:rPr>
        <w:t>Panama</w:t>
      </w:r>
    </w:p>
    <w:p>
      <w:pPr>
        <w:spacing w:after="0" w:line="200" w:lineRule="exact"/>
        <w:rPr>
          <w:sz w:val="20"/>
          <w:szCs w:val="20"/>
          <w:color w:val="auto"/>
        </w:rPr>
      </w:pPr>
    </w:p>
    <w:p>
      <w:pPr>
        <w:spacing w:after="0" w:line="255" w:lineRule="exact"/>
        <w:rPr>
          <w:sz w:val="20"/>
          <w:szCs w:val="20"/>
          <w:color w:val="auto"/>
        </w:rPr>
      </w:pPr>
    </w:p>
    <w:p>
      <w:pPr>
        <w:jc w:val="center"/>
        <w:ind w:left="1880"/>
        <w:spacing w:after="0"/>
        <w:rPr>
          <w:sz w:val="20"/>
          <w:szCs w:val="20"/>
          <w:color w:val="auto"/>
        </w:rPr>
      </w:pPr>
      <w:r>
        <w:rPr>
          <w:rFonts w:ascii="Times New Roman" w:cs="Times New Roman" w:eastAsia="Times New Roman" w:hAnsi="Times New Roman"/>
          <w:sz w:val="18"/>
          <w:szCs w:val="18"/>
          <w:color w:val="auto"/>
        </w:rPr>
        <w:t>Dominican</w:t>
      </w:r>
    </w:p>
    <w:p>
      <w:pPr>
        <w:spacing w:after="0" w:line="27" w:lineRule="exact"/>
        <w:rPr>
          <w:sz w:val="20"/>
          <w:szCs w:val="20"/>
          <w:color w:val="auto"/>
        </w:rPr>
      </w:pPr>
    </w:p>
    <w:p>
      <w:pPr>
        <w:jc w:val="center"/>
        <w:ind w:left="1880"/>
        <w:spacing w:after="0"/>
        <w:rPr>
          <w:sz w:val="20"/>
          <w:szCs w:val="20"/>
          <w:color w:val="auto"/>
        </w:rPr>
      </w:pPr>
      <w:r>
        <w:rPr>
          <w:rFonts w:ascii="Times New Roman" w:cs="Times New Roman" w:eastAsia="Times New Roman" w:hAnsi="Times New Roman"/>
          <w:sz w:val="18"/>
          <w:szCs w:val="18"/>
          <w:color w:val="auto"/>
        </w:rPr>
        <w:t>Republic</w:t>
      </w:r>
    </w:p>
    <w:p>
      <w:pPr>
        <w:spacing w:after="0" w:line="20" w:lineRule="exact"/>
        <w:rPr>
          <w:sz w:val="20"/>
          <w:szCs w:val="20"/>
          <w:color w:val="auto"/>
        </w:rPr>
      </w:pPr>
      <w:r>
        <w:rPr>
          <w:sz w:val="20"/>
          <w:szCs w:val="20"/>
          <w:color w:val="auto"/>
        </w:rPr>
        <w:br w:type="column"/>
      </w:r>
    </w:p>
    <w:p>
      <w:pPr>
        <w:spacing w:after="0" w:line="15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8"/>
        </w:trPr>
        <w:tc>
          <w:tcPr>
            <w:tcW w:w="6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780" w:type="dxa"/>
            <w:vAlign w:val="bottom"/>
            <w:tcBorders>
              <w:bottom w:val="single" w:sz="8" w:color="auto"/>
            </w:tcBorders>
            <w:gridSpan w:val="4"/>
          </w:tcPr>
          <w:p>
            <w:pPr>
              <w:ind w:left="900"/>
              <w:spacing w:after="0"/>
              <w:rPr>
                <w:sz w:val="20"/>
                <w:szCs w:val="20"/>
                <w:color w:val="auto"/>
              </w:rPr>
            </w:pPr>
            <w:r>
              <w:rPr>
                <w:rFonts w:ascii="Times New Roman" w:cs="Times New Roman" w:eastAsia="Times New Roman" w:hAnsi="Times New Roman"/>
                <w:sz w:val="18"/>
                <w:szCs w:val="18"/>
                <w:b w:val="1"/>
                <w:bCs w:val="1"/>
                <w:color w:val="auto"/>
              </w:rPr>
              <w:t>Variable</w:t>
            </w:r>
          </w:p>
        </w:tc>
        <w:tc>
          <w:tcPr>
            <w:tcW w:w="108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r>
      <w:tr>
        <w:trPr>
          <w:trHeight w:val="223"/>
        </w:trPr>
        <w:tc>
          <w:tcPr>
            <w:tcW w:w="6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760" w:type="dxa"/>
            <w:vAlign w:val="bottom"/>
            <w:gridSpan w:val="4"/>
          </w:tcPr>
          <w:p>
            <w:pPr>
              <w:ind w:left="420"/>
              <w:spacing w:after="0"/>
              <w:rPr>
                <w:sz w:val="20"/>
                <w:szCs w:val="20"/>
                <w:color w:val="auto"/>
              </w:rPr>
            </w:pPr>
            <w:r>
              <w:rPr>
                <w:rFonts w:ascii="Times New Roman" w:cs="Times New Roman" w:eastAsia="Times New Roman" w:hAnsi="Times New Roman"/>
                <w:sz w:val="18"/>
                <w:szCs w:val="18"/>
                <w:b w:val="1"/>
                <w:bCs w:val="1"/>
                <w:color w:val="auto"/>
              </w:rPr>
              <w:t>GDP Growth (Var.%)</w:t>
            </w:r>
          </w:p>
        </w:tc>
        <w:tc>
          <w:tcPr>
            <w:tcW w:w="2480" w:type="dxa"/>
            <w:vAlign w:val="bottom"/>
            <w:gridSpan w:val="3"/>
          </w:tcPr>
          <w:p>
            <w:pPr>
              <w:ind w:left="60"/>
              <w:spacing w:after="0"/>
              <w:rPr>
                <w:sz w:val="20"/>
                <w:szCs w:val="20"/>
                <w:color w:val="auto"/>
              </w:rPr>
            </w:pPr>
            <w:r>
              <w:rPr>
                <w:rFonts w:ascii="Times New Roman" w:cs="Times New Roman" w:eastAsia="Times New Roman" w:hAnsi="Times New Roman"/>
                <w:sz w:val="18"/>
                <w:szCs w:val="18"/>
                <w:b w:val="1"/>
                <w:bCs w:val="1"/>
                <w:color w:val="auto"/>
                <w:w w:val="99"/>
              </w:rPr>
              <w:t>ComEx Growth Index (Var.%)</w:t>
            </w:r>
          </w:p>
        </w:tc>
        <w:tc>
          <w:tcPr>
            <w:tcW w:w="160" w:type="dxa"/>
            <w:vAlign w:val="bottom"/>
          </w:tcPr>
          <w:p>
            <w:pPr>
              <w:spacing w:after="0"/>
              <w:rPr>
                <w:sz w:val="19"/>
                <w:szCs w:val="19"/>
                <w:color w:val="auto"/>
              </w:rPr>
            </w:pPr>
          </w:p>
        </w:tc>
      </w:tr>
      <w:tr>
        <w:trPr>
          <w:trHeight w:val="187"/>
        </w:trPr>
        <w:tc>
          <w:tcPr>
            <w:tcW w:w="6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380" w:type="dxa"/>
            <w:vAlign w:val="bottom"/>
            <w:tcBorders>
              <w:top w:val="single" w:sz="8" w:color="auto"/>
            </w:tcBorders>
            <w:gridSpan w:val="2"/>
          </w:tcPr>
          <w:p>
            <w:pPr>
              <w:jc w:val="right"/>
              <w:ind w:right="260"/>
              <w:spacing w:after="0" w:line="188" w:lineRule="exact"/>
              <w:rPr>
                <w:sz w:val="20"/>
                <w:szCs w:val="20"/>
                <w:color w:val="auto"/>
              </w:rPr>
            </w:pPr>
            <w:r>
              <w:rPr>
                <w:rFonts w:ascii="Times New Roman" w:cs="Times New Roman" w:eastAsia="Times New Roman" w:hAnsi="Times New Roman"/>
                <w:sz w:val="18"/>
                <w:szCs w:val="18"/>
                <w:b w:val="1"/>
                <w:bCs w:val="1"/>
                <w:color w:val="auto"/>
                <w:w w:val="99"/>
              </w:rPr>
              <w:t>September 30,</w:t>
            </w:r>
          </w:p>
        </w:tc>
        <w:tc>
          <w:tcPr>
            <w:tcW w:w="1160" w:type="dxa"/>
            <w:vAlign w:val="bottom"/>
            <w:tcBorders>
              <w:top w:val="single" w:sz="8" w:color="auto"/>
            </w:tcBorders>
          </w:tcPr>
          <w:p>
            <w:pPr>
              <w:ind w:left="60"/>
              <w:spacing w:after="0" w:line="188" w:lineRule="exact"/>
              <w:rPr>
                <w:sz w:val="20"/>
                <w:szCs w:val="20"/>
                <w:color w:val="auto"/>
              </w:rPr>
            </w:pPr>
            <w:r>
              <w:rPr>
                <w:rFonts w:ascii="Times New Roman" w:cs="Times New Roman" w:eastAsia="Times New Roman" w:hAnsi="Times New Roman"/>
                <w:sz w:val="18"/>
                <w:szCs w:val="18"/>
                <w:b w:val="1"/>
                <w:bCs w:val="1"/>
                <w:color w:val="auto"/>
              </w:rPr>
              <w:t>December 31,</w:t>
            </w:r>
          </w:p>
        </w:tc>
        <w:tc>
          <w:tcPr>
            <w:tcW w:w="220" w:type="dxa"/>
            <w:vAlign w:val="bottom"/>
          </w:tcPr>
          <w:p>
            <w:pPr>
              <w:spacing w:after="0"/>
              <w:rPr>
                <w:sz w:val="16"/>
                <w:szCs w:val="16"/>
                <w:color w:val="auto"/>
              </w:rPr>
            </w:pPr>
          </w:p>
        </w:tc>
        <w:tc>
          <w:tcPr>
            <w:tcW w:w="1400" w:type="dxa"/>
            <w:vAlign w:val="bottom"/>
            <w:tcBorders>
              <w:top w:val="single" w:sz="8" w:color="auto"/>
            </w:tcBorders>
            <w:gridSpan w:val="2"/>
          </w:tcPr>
          <w:p>
            <w:pPr>
              <w:ind w:left="40"/>
              <w:spacing w:after="0" w:line="188" w:lineRule="exact"/>
              <w:rPr>
                <w:sz w:val="20"/>
                <w:szCs w:val="20"/>
                <w:color w:val="auto"/>
              </w:rPr>
            </w:pPr>
            <w:r>
              <w:rPr>
                <w:rFonts w:ascii="Times New Roman" w:cs="Times New Roman" w:eastAsia="Times New Roman" w:hAnsi="Times New Roman"/>
                <w:sz w:val="18"/>
                <w:szCs w:val="18"/>
                <w:b w:val="1"/>
                <w:bCs w:val="1"/>
                <w:color w:val="auto"/>
              </w:rPr>
              <w:t>September 30,</w:t>
            </w:r>
          </w:p>
        </w:tc>
        <w:tc>
          <w:tcPr>
            <w:tcW w:w="1080" w:type="dxa"/>
            <w:vAlign w:val="bottom"/>
            <w:tcBorders>
              <w:top w:val="single" w:sz="8" w:color="auto"/>
            </w:tcBorders>
          </w:tcPr>
          <w:p>
            <w:pPr>
              <w:jc w:val="center"/>
              <w:spacing w:after="0" w:line="188" w:lineRule="exact"/>
              <w:rPr>
                <w:sz w:val="20"/>
                <w:szCs w:val="20"/>
                <w:color w:val="auto"/>
              </w:rPr>
            </w:pPr>
            <w:r>
              <w:rPr>
                <w:rFonts w:ascii="Times New Roman" w:cs="Times New Roman" w:eastAsia="Times New Roman" w:hAnsi="Times New Roman"/>
                <w:sz w:val="18"/>
                <w:szCs w:val="18"/>
                <w:b w:val="1"/>
                <w:bCs w:val="1"/>
                <w:color w:val="auto"/>
              </w:rPr>
              <w:t>December 31,</w:t>
            </w:r>
          </w:p>
        </w:tc>
        <w:tc>
          <w:tcPr>
            <w:tcW w:w="160" w:type="dxa"/>
            <w:vAlign w:val="bottom"/>
          </w:tcPr>
          <w:p>
            <w:pPr>
              <w:spacing w:after="0"/>
              <w:rPr>
                <w:sz w:val="16"/>
                <w:szCs w:val="16"/>
                <w:color w:val="auto"/>
              </w:rPr>
            </w:pPr>
          </w:p>
        </w:tc>
      </w:tr>
      <w:tr>
        <w:trPr>
          <w:trHeight w:val="238"/>
        </w:trPr>
        <w:tc>
          <w:tcPr>
            <w:tcW w:w="60" w:type="dxa"/>
            <w:vAlign w:val="bottom"/>
          </w:tcPr>
          <w:p>
            <w:pPr>
              <w:spacing w:after="0"/>
              <w:rPr>
                <w:sz w:val="20"/>
                <w:szCs w:val="20"/>
                <w:color w:val="auto"/>
              </w:rPr>
            </w:pPr>
          </w:p>
        </w:tc>
        <w:tc>
          <w:tcPr>
            <w:tcW w:w="11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Scenario</w:t>
            </w:r>
          </w:p>
        </w:tc>
        <w:tc>
          <w:tcPr>
            <w:tcW w:w="80" w:type="dxa"/>
            <w:vAlign w:val="bottom"/>
          </w:tcPr>
          <w:p>
            <w:pPr>
              <w:spacing w:after="0"/>
              <w:rPr>
                <w:sz w:val="20"/>
                <w:szCs w:val="20"/>
                <w:color w:val="auto"/>
              </w:rPr>
            </w:pPr>
          </w:p>
        </w:tc>
        <w:tc>
          <w:tcPr>
            <w:tcW w:w="1160" w:type="dxa"/>
            <w:vAlign w:val="bottom"/>
            <w:tcBorders>
              <w:bottom w:val="single" w:sz="8" w:color="auto"/>
            </w:tcBorders>
          </w:tcPr>
          <w:p>
            <w:pPr>
              <w:ind w:left="40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20" w:type="dxa"/>
            <w:vAlign w:val="bottom"/>
          </w:tcPr>
          <w:p>
            <w:pPr>
              <w:spacing w:after="0"/>
              <w:rPr>
                <w:sz w:val="20"/>
                <w:szCs w:val="20"/>
                <w:color w:val="auto"/>
              </w:rPr>
            </w:pPr>
          </w:p>
        </w:tc>
        <w:tc>
          <w:tcPr>
            <w:tcW w:w="1160" w:type="dxa"/>
            <w:vAlign w:val="bottom"/>
            <w:tcBorders>
              <w:bottom w:val="single" w:sz="8" w:color="auto"/>
            </w:tcBorders>
          </w:tcPr>
          <w:p>
            <w:pPr>
              <w:ind w:left="400"/>
              <w:spacing w:after="0"/>
              <w:rPr>
                <w:sz w:val="20"/>
                <w:szCs w:val="20"/>
                <w:color w:val="auto"/>
              </w:rPr>
            </w:pPr>
            <w:r>
              <w:rPr>
                <w:rFonts w:ascii="Times New Roman" w:cs="Times New Roman" w:eastAsia="Times New Roman" w:hAnsi="Times New Roman"/>
                <w:sz w:val="18"/>
                <w:szCs w:val="18"/>
                <w:b w:val="1"/>
                <w:bCs w:val="1"/>
                <w:color w:val="auto"/>
              </w:rPr>
              <w:t>2019</w:t>
            </w:r>
          </w:p>
        </w:tc>
        <w:tc>
          <w:tcPr>
            <w:tcW w:w="220" w:type="dxa"/>
            <w:vAlign w:val="bottom"/>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40" w:type="dxa"/>
            <w:vAlign w:val="bottom"/>
          </w:tcPr>
          <w:p>
            <w:pPr>
              <w:spacing w:after="0"/>
              <w:rPr>
                <w:sz w:val="20"/>
                <w:szCs w:val="20"/>
                <w:color w:val="auto"/>
              </w:rPr>
            </w:pPr>
          </w:p>
        </w:tc>
        <w:tc>
          <w:tcPr>
            <w:tcW w:w="1080" w:type="dxa"/>
            <w:vAlign w:val="bottom"/>
            <w:tcBorders>
              <w:bottom w:val="single" w:sz="8" w:color="auto"/>
            </w:tcBorders>
          </w:tcPr>
          <w:p>
            <w:pPr>
              <w:jc w:val="right"/>
              <w:ind w:right="27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60" w:type="dxa"/>
            <w:vAlign w:val="bottom"/>
          </w:tcPr>
          <w:p>
            <w:pPr>
              <w:spacing w:after="0"/>
              <w:rPr>
                <w:sz w:val="20"/>
                <w:szCs w:val="20"/>
                <w:color w:val="auto"/>
              </w:rPr>
            </w:pPr>
          </w:p>
        </w:tc>
      </w:tr>
      <w:tr>
        <w:trPr>
          <w:trHeight w:val="210"/>
        </w:trPr>
        <w:tc>
          <w:tcPr>
            <w:tcW w:w="60" w:type="dxa"/>
            <w:vAlign w:val="bottom"/>
          </w:tcPr>
          <w:p>
            <w:pPr>
              <w:spacing w:after="0"/>
              <w:rPr>
                <w:sz w:val="18"/>
                <w:szCs w:val="18"/>
                <w:color w:val="auto"/>
              </w:rPr>
            </w:pPr>
          </w:p>
        </w:tc>
        <w:tc>
          <w:tcPr>
            <w:tcW w:w="116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Central</w:t>
            </w:r>
          </w:p>
        </w:tc>
        <w:tc>
          <w:tcPr>
            <w:tcW w:w="80" w:type="dxa"/>
            <w:vAlign w:val="bottom"/>
          </w:tcPr>
          <w:p>
            <w:pPr>
              <w:spacing w:after="0"/>
              <w:rPr>
                <w:sz w:val="18"/>
                <w:szCs w:val="18"/>
                <w:color w:val="auto"/>
              </w:rPr>
            </w:pPr>
          </w:p>
        </w:tc>
        <w:tc>
          <w:tcPr>
            <w:tcW w:w="13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0.8%</w:t>
            </w:r>
          </w:p>
        </w:tc>
        <w:tc>
          <w:tcPr>
            <w:tcW w:w="138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2.1%</w:t>
            </w:r>
          </w:p>
        </w:tc>
        <w:tc>
          <w:tcPr>
            <w:tcW w:w="14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3.5%</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4.0%</w:t>
            </w:r>
          </w:p>
        </w:tc>
      </w:tr>
      <w:tr>
        <w:trPr>
          <w:trHeight w:val="216"/>
        </w:trPr>
        <w:tc>
          <w:tcPr>
            <w:tcW w:w="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center"/>
              <w:ind w:right="80"/>
              <w:spacing w:after="0"/>
              <w:rPr>
                <w:sz w:val="20"/>
                <w:szCs w:val="20"/>
                <w:color w:val="auto"/>
              </w:rPr>
            </w:pPr>
            <w:r>
              <w:rPr>
                <w:rFonts w:ascii="Times New Roman" w:cs="Times New Roman" w:eastAsia="Times New Roman" w:hAnsi="Times New Roman"/>
                <w:sz w:val="18"/>
                <w:szCs w:val="18"/>
                <w:color w:val="auto"/>
              </w:rPr>
              <w:t>Upside</w:t>
            </w:r>
          </w:p>
        </w:tc>
        <w:tc>
          <w:tcPr>
            <w:tcW w:w="13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1.8%</w:t>
            </w:r>
          </w:p>
        </w:tc>
        <w:tc>
          <w:tcPr>
            <w:tcW w:w="1380" w:type="dxa"/>
            <w:vAlign w:val="bottom"/>
            <w:gridSpan w:val="2"/>
            <w:shd w:val="clear" w:color="auto" w:fill="CCEEFF"/>
          </w:tcPr>
          <w:p>
            <w:pPr>
              <w:ind w:left="920"/>
              <w:spacing w:after="0"/>
              <w:rPr>
                <w:sz w:val="20"/>
                <w:szCs w:val="20"/>
                <w:color w:val="auto"/>
              </w:rPr>
            </w:pPr>
            <w:r>
              <w:rPr>
                <w:rFonts w:ascii="Times New Roman" w:cs="Times New Roman" w:eastAsia="Times New Roman" w:hAnsi="Times New Roman"/>
                <w:sz w:val="18"/>
                <w:szCs w:val="18"/>
                <w:color w:val="auto"/>
              </w:rPr>
              <w:t>3.1%</w:t>
            </w:r>
          </w:p>
        </w:tc>
        <w:tc>
          <w:tcPr>
            <w:tcW w:w="14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7.0%</w:t>
            </w:r>
          </w:p>
        </w:tc>
        <w:tc>
          <w:tcPr>
            <w:tcW w:w="12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7.5%</w:t>
            </w:r>
          </w:p>
        </w:tc>
      </w:tr>
      <w:tr>
        <w:trPr>
          <w:trHeight w:val="230"/>
        </w:trPr>
        <w:tc>
          <w:tcPr>
            <w:tcW w:w="6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center"/>
              <w:ind w:right="80"/>
              <w:spacing w:after="0"/>
              <w:rPr>
                <w:sz w:val="20"/>
                <w:szCs w:val="20"/>
                <w:color w:val="auto"/>
              </w:rPr>
            </w:pPr>
            <w:r>
              <w:rPr>
                <w:rFonts w:ascii="Times New Roman" w:cs="Times New Roman" w:eastAsia="Times New Roman" w:hAnsi="Times New Roman"/>
                <w:sz w:val="18"/>
                <w:szCs w:val="18"/>
                <w:color w:val="auto"/>
                <w:w w:val="98"/>
              </w:rPr>
              <w:t>Downside</w:t>
            </w:r>
          </w:p>
        </w:tc>
        <w:tc>
          <w:tcPr>
            <w:tcW w:w="13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-0.6%</w:t>
            </w:r>
          </w:p>
        </w:tc>
        <w:tc>
          <w:tcPr>
            <w:tcW w:w="1380" w:type="dxa"/>
            <w:vAlign w:val="bottom"/>
            <w:gridSpan w:val="2"/>
            <w:shd w:val="clear" w:color="auto" w:fill="CCEEFF"/>
          </w:tcPr>
          <w:p>
            <w:pPr>
              <w:ind w:left="920"/>
              <w:spacing w:after="0"/>
              <w:rPr>
                <w:sz w:val="20"/>
                <w:szCs w:val="20"/>
                <w:color w:val="auto"/>
              </w:rPr>
            </w:pPr>
            <w:r>
              <w:rPr>
                <w:rFonts w:ascii="Times New Roman" w:cs="Times New Roman" w:eastAsia="Times New Roman" w:hAnsi="Times New Roman"/>
                <w:sz w:val="18"/>
                <w:szCs w:val="18"/>
                <w:color w:val="auto"/>
              </w:rPr>
              <w:t>0.7%</w:t>
            </w:r>
          </w:p>
        </w:tc>
        <w:tc>
          <w:tcPr>
            <w:tcW w:w="14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-0.5%</w:t>
            </w:r>
          </w:p>
        </w:tc>
        <w:tc>
          <w:tcPr>
            <w:tcW w:w="12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0.0%</w:t>
            </w:r>
          </w:p>
        </w:tc>
      </w:tr>
      <w:tr>
        <w:trPr>
          <w:trHeight w:val="198"/>
        </w:trPr>
        <w:tc>
          <w:tcPr>
            <w:tcW w:w="60" w:type="dxa"/>
            <w:vAlign w:val="bottom"/>
          </w:tcPr>
          <w:p>
            <w:pPr>
              <w:spacing w:after="0"/>
              <w:rPr>
                <w:sz w:val="17"/>
                <w:szCs w:val="17"/>
                <w:color w:val="auto"/>
              </w:rPr>
            </w:pPr>
          </w:p>
        </w:tc>
        <w:tc>
          <w:tcPr>
            <w:tcW w:w="1240" w:type="dxa"/>
            <w:vAlign w:val="bottom"/>
            <w:gridSpan w:val="2"/>
          </w:tcPr>
          <w:p>
            <w:pPr>
              <w:jc w:val="center"/>
              <w:ind w:right="80"/>
              <w:spacing w:after="0" w:line="198" w:lineRule="exact"/>
              <w:rPr>
                <w:sz w:val="20"/>
                <w:szCs w:val="20"/>
                <w:color w:val="auto"/>
              </w:rPr>
            </w:pPr>
            <w:r>
              <w:rPr>
                <w:rFonts w:ascii="Times New Roman" w:cs="Times New Roman" w:eastAsia="Times New Roman" w:hAnsi="Times New Roman"/>
                <w:sz w:val="18"/>
                <w:szCs w:val="18"/>
                <w:color w:val="auto"/>
                <w:w w:val="98"/>
              </w:rPr>
              <w:t>Central</w:t>
            </w:r>
          </w:p>
        </w:tc>
        <w:tc>
          <w:tcPr>
            <w:tcW w:w="1380" w:type="dxa"/>
            <w:vAlign w:val="bottom"/>
            <w:gridSpan w:val="2"/>
          </w:tcPr>
          <w:p>
            <w:pPr>
              <w:jc w:val="right"/>
              <w:ind w:right="80"/>
              <w:spacing w:after="0" w:line="198" w:lineRule="exact"/>
              <w:rPr>
                <w:sz w:val="20"/>
                <w:szCs w:val="20"/>
                <w:color w:val="auto"/>
              </w:rPr>
            </w:pPr>
            <w:r>
              <w:rPr>
                <w:rFonts w:ascii="Times New Roman" w:cs="Times New Roman" w:eastAsia="Times New Roman" w:hAnsi="Times New Roman"/>
                <w:sz w:val="18"/>
                <w:szCs w:val="18"/>
                <w:color w:val="auto"/>
              </w:rPr>
              <w:t>1.6%</w:t>
            </w:r>
          </w:p>
        </w:tc>
        <w:tc>
          <w:tcPr>
            <w:tcW w:w="1380" w:type="dxa"/>
            <w:vAlign w:val="bottom"/>
            <w:gridSpan w:val="2"/>
          </w:tcPr>
          <w:p>
            <w:pPr>
              <w:ind w:left="920"/>
              <w:spacing w:after="0" w:line="198" w:lineRule="exact"/>
              <w:rPr>
                <w:sz w:val="20"/>
                <w:szCs w:val="20"/>
                <w:color w:val="auto"/>
              </w:rPr>
            </w:pPr>
            <w:r>
              <w:rPr>
                <w:rFonts w:ascii="Times New Roman" w:cs="Times New Roman" w:eastAsia="Times New Roman" w:hAnsi="Times New Roman"/>
                <w:sz w:val="18"/>
                <w:szCs w:val="18"/>
                <w:color w:val="auto"/>
              </w:rPr>
              <w:t>3.4%</w:t>
            </w:r>
          </w:p>
        </w:tc>
        <w:tc>
          <w:tcPr>
            <w:tcW w:w="1400" w:type="dxa"/>
            <w:vAlign w:val="bottom"/>
            <w:gridSpan w:val="2"/>
          </w:tcPr>
          <w:p>
            <w:pPr>
              <w:jc w:val="right"/>
              <w:ind w:right="80"/>
              <w:spacing w:after="0" w:line="198" w:lineRule="exact"/>
              <w:rPr>
                <w:sz w:val="20"/>
                <w:szCs w:val="20"/>
                <w:color w:val="auto"/>
              </w:rPr>
            </w:pPr>
            <w:r>
              <w:rPr>
                <w:rFonts w:ascii="Times New Roman" w:cs="Times New Roman" w:eastAsia="Times New Roman" w:hAnsi="Times New Roman"/>
                <w:sz w:val="18"/>
                <w:szCs w:val="18"/>
                <w:color w:val="auto"/>
              </w:rPr>
              <w:t>3.0%</w:t>
            </w:r>
          </w:p>
        </w:tc>
        <w:tc>
          <w:tcPr>
            <w:tcW w:w="1240" w:type="dxa"/>
            <w:vAlign w:val="bottom"/>
            <w:gridSpan w:val="2"/>
          </w:tcPr>
          <w:p>
            <w:pPr>
              <w:jc w:val="right"/>
              <w:ind w:right="20"/>
              <w:spacing w:after="0" w:line="198" w:lineRule="exact"/>
              <w:rPr>
                <w:sz w:val="20"/>
                <w:szCs w:val="20"/>
                <w:color w:val="auto"/>
              </w:rPr>
            </w:pPr>
            <w:r>
              <w:rPr>
                <w:rFonts w:ascii="Times New Roman" w:cs="Times New Roman" w:eastAsia="Times New Roman" w:hAnsi="Times New Roman"/>
                <w:sz w:val="18"/>
                <w:szCs w:val="18"/>
                <w:color w:val="auto"/>
              </w:rPr>
              <w:t>5.5%</w:t>
            </w:r>
          </w:p>
        </w:tc>
      </w:tr>
      <w:tr>
        <w:trPr>
          <w:trHeight w:val="216"/>
        </w:trPr>
        <w:tc>
          <w:tcPr>
            <w:tcW w:w="60" w:type="dxa"/>
            <w:vAlign w:val="bottom"/>
          </w:tcPr>
          <w:p>
            <w:pPr>
              <w:spacing w:after="0"/>
              <w:rPr>
                <w:sz w:val="18"/>
                <w:szCs w:val="18"/>
                <w:color w:val="auto"/>
              </w:rPr>
            </w:pPr>
          </w:p>
        </w:tc>
        <w:tc>
          <w:tcPr>
            <w:tcW w:w="12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color w:val="auto"/>
              </w:rPr>
              <w:t>Upside</w:t>
            </w:r>
          </w:p>
        </w:tc>
        <w:tc>
          <w:tcPr>
            <w:tcW w:w="13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2.7%</w:t>
            </w:r>
          </w:p>
        </w:tc>
        <w:tc>
          <w:tcPr>
            <w:tcW w:w="138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4.5%</w:t>
            </w:r>
          </w:p>
        </w:tc>
        <w:tc>
          <w:tcPr>
            <w:tcW w:w="14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6.0%</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8.5%</w:t>
            </w:r>
          </w:p>
        </w:tc>
      </w:tr>
      <w:tr>
        <w:trPr>
          <w:trHeight w:val="230"/>
        </w:trPr>
        <w:tc>
          <w:tcPr>
            <w:tcW w:w="60" w:type="dxa"/>
            <w:vAlign w:val="bottom"/>
          </w:tcPr>
          <w:p>
            <w:pPr>
              <w:spacing w:after="0"/>
              <w:rPr>
                <w:sz w:val="19"/>
                <w:szCs w:val="19"/>
                <w:color w:val="auto"/>
              </w:rPr>
            </w:pPr>
          </w:p>
        </w:tc>
        <w:tc>
          <w:tcPr>
            <w:tcW w:w="12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color w:val="auto"/>
                <w:w w:val="98"/>
              </w:rPr>
              <w:t>Downside</w:t>
            </w:r>
          </w:p>
        </w:tc>
        <w:tc>
          <w:tcPr>
            <w:tcW w:w="13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0.3%</w:t>
            </w:r>
          </w:p>
        </w:tc>
        <w:tc>
          <w:tcPr>
            <w:tcW w:w="138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2.1%</w:t>
            </w:r>
          </w:p>
        </w:tc>
        <w:tc>
          <w:tcPr>
            <w:tcW w:w="14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-0.5%</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2.0%</w:t>
            </w:r>
          </w:p>
        </w:tc>
      </w:tr>
      <w:tr>
        <w:trPr>
          <w:trHeight w:val="234"/>
        </w:trPr>
        <w:tc>
          <w:tcPr>
            <w:tcW w:w="60" w:type="dxa"/>
            <w:vAlign w:val="bottom"/>
          </w:tcPr>
          <w:p>
            <w:pPr>
              <w:spacing w:after="0"/>
              <w:rPr>
                <w:sz w:val="20"/>
                <w:szCs w:val="20"/>
                <w:color w:val="auto"/>
              </w:rPr>
            </w:pPr>
          </w:p>
        </w:tc>
        <w:tc>
          <w:tcPr>
            <w:tcW w:w="12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color w:val="auto"/>
                <w:w w:val="98"/>
              </w:rPr>
              <w:t>Central</w:t>
            </w:r>
          </w:p>
        </w:tc>
        <w:tc>
          <w:tcPr>
            <w:tcW w:w="13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-0.2%</w:t>
            </w:r>
          </w:p>
        </w:tc>
        <w:tc>
          <w:tcPr>
            <w:tcW w:w="138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1.3%</w:t>
            </w:r>
          </w:p>
        </w:tc>
        <w:tc>
          <w:tcPr>
            <w:tcW w:w="14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1.8%</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2.5%</w:t>
            </w:r>
          </w:p>
        </w:tc>
      </w:tr>
      <w:tr>
        <w:trPr>
          <w:trHeight w:val="216"/>
        </w:trPr>
        <w:tc>
          <w:tcPr>
            <w:tcW w:w="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center"/>
              <w:ind w:right="80"/>
              <w:spacing w:after="0"/>
              <w:rPr>
                <w:sz w:val="20"/>
                <w:szCs w:val="20"/>
                <w:color w:val="auto"/>
              </w:rPr>
            </w:pPr>
            <w:r>
              <w:rPr>
                <w:rFonts w:ascii="Times New Roman" w:cs="Times New Roman" w:eastAsia="Times New Roman" w:hAnsi="Times New Roman"/>
                <w:sz w:val="18"/>
                <w:szCs w:val="18"/>
                <w:color w:val="auto"/>
              </w:rPr>
              <w:t>Upside</w:t>
            </w:r>
          </w:p>
        </w:tc>
        <w:tc>
          <w:tcPr>
            <w:tcW w:w="13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0.8%</w:t>
            </w:r>
          </w:p>
        </w:tc>
        <w:tc>
          <w:tcPr>
            <w:tcW w:w="1380" w:type="dxa"/>
            <w:vAlign w:val="bottom"/>
            <w:gridSpan w:val="2"/>
            <w:shd w:val="clear" w:color="auto" w:fill="CCEEFF"/>
          </w:tcPr>
          <w:p>
            <w:pPr>
              <w:ind w:left="920"/>
              <w:spacing w:after="0"/>
              <w:rPr>
                <w:sz w:val="20"/>
                <w:szCs w:val="20"/>
                <w:color w:val="auto"/>
              </w:rPr>
            </w:pPr>
            <w:r>
              <w:rPr>
                <w:rFonts w:ascii="Times New Roman" w:cs="Times New Roman" w:eastAsia="Times New Roman" w:hAnsi="Times New Roman"/>
                <w:sz w:val="18"/>
                <w:szCs w:val="18"/>
                <w:color w:val="auto"/>
              </w:rPr>
              <w:t>2.3%</w:t>
            </w:r>
          </w:p>
        </w:tc>
        <w:tc>
          <w:tcPr>
            <w:tcW w:w="14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5.8%</w:t>
            </w:r>
          </w:p>
        </w:tc>
        <w:tc>
          <w:tcPr>
            <w:tcW w:w="12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6.5%</w:t>
            </w:r>
          </w:p>
        </w:tc>
      </w:tr>
      <w:tr>
        <w:trPr>
          <w:trHeight w:val="230"/>
        </w:trPr>
        <w:tc>
          <w:tcPr>
            <w:tcW w:w="6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center"/>
              <w:ind w:right="80"/>
              <w:spacing w:after="0"/>
              <w:rPr>
                <w:sz w:val="20"/>
                <w:szCs w:val="20"/>
                <w:color w:val="auto"/>
              </w:rPr>
            </w:pPr>
            <w:r>
              <w:rPr>
                <w:rFonts w:ascii="Times New Roman" w:cs="Times New Roman" w:eastAsia="Times New Roman" w:hAnsi="Times New Roman"/>
                <w:sz w:val="18"/>
                <w:szCs w:val="18"/>
                <w:color w:val="auto"/>
                <w:w w:val="98"/>
              </w:rPr>
              <w:t>Downside</w:t>
            </w:r>
          </w:p>
        </w:tc>
        <w:tc>
          <w:tcPr>
            <w:tcW w:w="13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-1.4%</w:t>
            </w:r>
          </w:p>
        </w:tc>
        <w:tc>
          <w:tcPr>
            <w:tcW w:w="1380" w:type="dxa"/>
            <w:vAlign w:val="bottom"/>
            <w:gridSpan w:val="2"/>
            <w:shd w:val="clear" w:color="auto" w:fill="CCEEFF"/>
          </w:tcPr>
          <w:p>
            <w:pPr>
              <w:ind w:left="920"/>
              <w:spacing w:after="0"/>
              <w:rPr>
                <w:sz w:val="20"/>
                <w:szCs w:val="20"/>
                <w:color w:val="auto"/>
              </w:rPr>
            </w:pPr>
            <w:r>
              <w:rPr>
                <w:rFonts w:ascii="Times New Roman" w:cs="Times New Roman" w:eastAsia="Times New Roman" w:hAnsi="Times New Roman"/>
                <w:sz w:val="18"/>
                <w:szCs w:val="18"/>
                <w:color w:val="auto"/>
              </w:rPr>
              <w:t>0.1%</w:t>
            </w:r>
          </w:p>
        </w:tc>
        <w:tc>
          <w:tcPr>
            <w:tcW w:w="14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-2.7%</w:t>
            </w:r>
          </w:p>
        </w:tc>
        <w:tc>
          <w:tcPr>
            <w:tcW w:w="12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-2.0%</w:t>
            </w:r>
          </w:p>
        </w:tc>
      </w:tr>
      <w:tr>
        <w:trPr>
          <w:trHeight w:val="198"/>
        </w:trPr>
        <w:tc>
          <w:tcPr>
            <w:tcW w:w="60" w:type="dxa"/>
            <w:vAlign w:val="bottom"/>
          </w:tcPr>
          <w:p>
            <w:pPr>
              <w:spacing w:after="0"/>
              <w:rPr>
                <w:sz w:val="17"/>
                <w:szCs w:val="17"/>
                <w:color w:val="auto"/>
              </w:rPr>
            </w:pPr>
          </w:p>
        </w:tc>
        <w:tc>
          <w:tcPr>
            <w:tcW w:w="1240" w:type="dxa"/>
            <w:vAlign w:val="bottom"/>
            <w:gridSpan w:val="2"/>
          </w:tcPr>
          <w:p>
            <w:pPr>
              <w:jc w:val="center"/>
              <w:ind w:right="80"/>
              <w:spacing w:after="0" w:line="198" w:lineRule="exact"/>
              <w:rPr>
                <w:sz w:val="20"/>
                <w:szCs w:val="20"/>
                <w:color w:val="auto"/>
              </w:rPr>
            </w:pPr>
            <w:r>
              <w:rPr>
                <w:rFonts w:ascii="Times New Roman" w:cs="Times New Roman" w:eastAsia="Times New Roman" w:hAnsi="Times New Roman"/>
                <w:sz w:val="18"/>
                <w:szCs w:val="18"/>
                <w:color w:val="auto"/>
                <w:w w:val="98"/>
              </w:rPr>
              <w:t>Central</w:t>
            </w:r>
          </w:p>
        </w:tc>
        <w:tc>
          <w:tcPr>
            <w:tcW w:w="1380" w:type="dxa"/>
            <w:vAlign w:val="bottom"/>
            <w:gridSpan w:val="2"/>
          </w:tcPr>
          <w:p>
            <w:pPr>
              <w:jc w:val="right"/>
              <w:ind w:right="80"/>
              <w:spacing w:after="0" w:line="198" w:lineRule="exact"/>
              <w:rPr>
                <w:sz w:val="20"/>
                <w:szCs w:val="20"/>
                <w:color w:val="auto"/>
              </w:rPr>
            </w:pPr>
            <w:r>
              <w:rPr>
                <w:rFonts w:ascii="Times New Roman" w:cs="Times New Roman" w:eastAsia="Times New Roman" w:hAnsi="Times New Roman"/>
                <w:sz w:val="18"/>
                <w:szCs w:val="18"/>
                <w:color w:val="auto"/>
              </w:rPr>
              <w:t>1.7%</w:t>
            </w:r>
          </w:p>
        </w:tc>
        <w:tc>
          <w:tcPr>
            <w:tcW w:w="1380" w:type="dxa"/>
            <w:vAlign w:val="bottom"/>
            <w:gridSpan w:val="2"/>
          </w:tcPr>
          <w:p>
            <w:pPr>
              <w:ind w:left="920"/>
              <w:spacing w:after="0" w:line="198" w:lineRule="exact"/>
              <w:rPr>
                <w:sz w:val="20"/>
                <w:szCs w:val="20"/>
                <w:color w:val="auto"/>
              </w:rPr>
            </w:pPr>
            <w:r>
              <w:rPr>
                <w:rFonts w:ascii="Times New Roman" w:cs="Times New Roman" w:eastAsia="Times New Roman" w:hAnsi="Times New Roman"/>
                <w:sz w:val="18"/>
                <w:szCs w:val="18"/>
                <w:color w:val="auto"/>
              </w:rPr>
              <w:t>2.2%</w:t>
            </w:r>
          </w:p>
        </w:tc>
        <w:tc>
          <w:tcPr>
            <w:tcW w:w="1400" w:type="dxa"/>
            <w:vAlign w:val="bottom"/>
            <w:gridSpan w:val="2"/>
          </w:tcPr>
          <w:p>
            <w:pPr>
              <w:jc w:val="right"/>
              <w:ind w:right="80"/>
              <w:spacing w:after="0" w:line="198" w:lineRule="exact"/>
              <w:rPr>
                <w:sz w:val="20"/>
                <w:szCs w:val="20"/>
                <w:color w:val="auto"/>
              </w:rPr>
            </w:pPr>
            <w:r>
              <w:rPr>
                <w:rFonts w:ascii="Times New Roman" w:cs="Times New Roman" w:eastAsia="Times New Roman" w:hAnsi="Times New Roman"/>
                <w:sz w:val="18"/>
                <w:szCs w:val="18"/>
                <w:color w:val="auto"/>
              </w:rPr>
              <w:t>4.9%</w:t>
            </w:r>
          </w:p>
        </w:tc>
        <w:tc>
          <w:tcPr>
            <w:tcW w:w="1240" w:type="dxa"/>
            <w:vAlign w:val="bottom"/>
            <w:gridSpan w:val="2"/>
          </w:tcPr>
          <w:p>
            <w:pPr>
              <w:jc w:val="right"/>
              <w:ind w:right="20"/>
              <w:spacing w:after="0" w:line="198" w:lineRule="exact"/>
              <w:rPr>
                <w:sz w:val="20"/>
                <w:szCs w:val="20"/>
                <w:color w:val="auto"/>
              </w:rPr>
            </w:pPr>
            <w:r>
              <w:rPr>
                <w:rFonts w:ascii="Times New Roman" w:cs="Times New Roman" w:eastAsia="Times New Roman" w:hAnsi="Times New Roman"/>
                <w:sz w:val="18"/>
                <w:szCs w:val="18"/>
                <w:color w:val="auto"/>
              </w:rPr>
              <w:t>2.7%</w:t>
            </w:r>
          </w:p>
        </w:tc>
      </w:tr>
      <w:tr>
        <w:trPr>
          <w:trHeight w:val="216"/>
        </w:trPr>
        <w:tc>
          <w:tcPr>
            <w:tcW w:w="60" w:type="dxa"/>
            <w:vAlign w:val="bottom"/>
          </w:tcPr>
          <w:p>
            <w:pPr>
              <w:spacing w:after="0"/>
              <w:rPr>
                <w:sz w:val="18"/>
                <w:szCs w:val="18"/>
                <w:color w:val="auto"/>
              </w:rPr>
            </w:pPr>
          </w:p>
        </w:tc>
        <w:tc>
          <w:tcPr>
            <w:tcW w:w="12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color w:val="auto"/>
              </w:rPr>
              <w:t>Upside</w:t>
            </w:r>
          </w:p>
        </w:tc>
        <w:tc>
          <w:tcPr>
            <w:tcW w:w="13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2.8%</w:t>
            </w:r>
          </w:p>
        </w:tc>
        <w:tc>
          <w:tcPr>
            <w:tcW w:w="138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3.3%</w:t>
            </w:r>
          </w:p>
        </w:tc>
        <w:tc>
          <w:tcPr>
            <w:tcW w:w="14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8.4%</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6.2%</w:t>
            </w:r>
          </w:p>
        </w:tc>
      </w:tr>
      <w:tr>
        <w:trPr>
          <w:trHeight w:val="230"/>
        </w:trPr>
        <w:tc>
          <w:tcPr>
            <w:tcW w:w="60" w:type="dxa"/>
            <w:vAlign w:val="bottom"/>
          </w:tcPr>
          <w:p>
            <w:pPr>
              <w:spacing w:after="0"/>
              <w:rPr>
                <w:sz w:val="19"/>
                <w:szCs w:val="19"/>
                <w:color w:val="auto"/>
              </w:rPr>
            </w:pPr>
          </w:p>
        </w:tc>
        <w:tc>
          <w:tcPr>
            <w:tcW w:w="12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color w:val="auto"/>
                <w:w w:val="98"/>
              </w:rPr>
              <w:t>Downside</w:t>
            </w:r>
          </w:p>
        </w:tc>
        <w:tc>
          <w:tcPr>
            <w:tcW w:w="13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0.5%</w:t>
            </w:r>
          </w:p>
        </w:tc>
        <w:tc>
          <w:tcPr>
            <w:tcW w:w="138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1.0%</w:t>
            </w:r>
          </w:p>
        </w:tc>
        <w:tc>
          <w:tcPr>
            <w:tcW w:w="14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0.9%</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-1.3%</w:t>
            </w:r>
          </w:p>
        </w:tc>
      </w:tr>
      <w:tr>
        <w:trPr>
          <w:trHeight w:val="234"/>
        </w:trPr>
        <w:tc>
          <w:tcPr>
            <w:tcW w:w="60" w:type="dxa"/>
            <w:vAlign w:val="bottom"/>
          </w:tcPr>
          <w:p>
            <w:pPr>
              <w:spacing w:after="0"/>
              <w:rPr>
                <w:sz w:val="20"/>
                <w:szCs w:val="20"/>
                <w:color w:val="auto"/>
              </w:rPr>
            </w:pPr>
          </w:p>
        </w:tc>
        <w:tc>
          <w:tcPr>
            <w:tcW w:w="12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color w:val="auto"/>
                <w:w w:val="98"/>
              </w:rPr>
              <w:t>Central</w:t>
            </w:r>
          </w:p>
        </w:tc>
        <w:tc>
          <w:tcPr>
            <w:tcW w:w="13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1.8%</w:t>
            </w:r>
          </w:p>
        </w:tc>
        <w:tc>
          <w:tcPr>
            <w:tcW w:w="138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3.4%</w:t>
            </w:r>
          </w:p>
        </w:tc>
        <w:tc>
          <w:tcPr>
            <w:tcW w:w="14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3.9%</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5.4%</w:t>
            </w:r>
          </w:p>
        </w:tc>
      </w:tr>
      <w:tr>
        <w:trPr>
          <w:trHeight w:val="216"/>
        </w:trPr>
        <w:tc>
          <w:tcPr>
            <w:tcW w:w="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center"/>
              <w:ind w:right="80"/>
              <w:spacing w:after="0"/>
              <w:rPr>
                <w:sz w:val="20"/>
                <w:szCs w:val="20"/>
                <w:color w:val="auto"/>
              </w:rPr>
            </w:pPr>
            <w:r>
              <w:rPr>
                <w:rFonts w:ascii="Times New Roman" w:cs="Times New Roman" w:eastAsia="Times New Roman" w:hAnsi="Times New Roman"/>
                <w:sz w:val="18"/>
                <w:szCs w:val="18"/>
                <w:color w:val="auto"/>
              </w:rPr>
              <w:t>Upside</w:t>
            </w:r>
          </w:p>
        </w:tc>
        <w:tc>
          <w:tcPr>
            <w:tcW w:w="13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2.8%</w:t>
            </w:r>
          </w:p>
        </w:tc>
        <w:tc>
          <w:tcPr>
            <w:tcW w:w="1380" w:type="dxa"/>
            <w:vAlign w:val="bottom"/>
            <w:gridSpan w:val="2"/>
            <w:shd w:val="clear" w:color="auto" w:fill="CCEEFF"/>
          </w:tcPr>
          <w:p>
            <w:pPr>
              <w:ind w:left="920"/>
              <w:spacing w:after="0"/>
              <w:rPr>
                <w:sz w:val="20"/>
                <w:szCs w:val="20"/>
                <w:color w:val="auto"/>
              </w:rPr>
            </w:pPr>
            <w:r>
              <w:rPr>
                <w:rFonts w:ascii="Times New Roman" w:cs="Times New Roman" w:eastAsia="Times New Roman" w:hAnsi="Times New Roman"/>
                <w:sz w:val="18"/>
                <w:szCs w:val="18"/>
                <w:color w:val="auto"/>
              </w:rPr>
              <w:t>4.4%</w:t>
            </w:r>
          </w:p>
        </w:tc>
        <w:tc>
          <w:tcPr>
            <w:tcW w:w="14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6.9%</w:t>
            </w:r>
          </w:p>
        </w:tc>
        <w:tc>
          <w:tcPr>
            <w:tcW w:w="12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8.4%</w:t>
            </w:r>
          </w:p>
        </w:tc>
      </w:tr>
      <w:tr>
        <w:trPr>
          <w:trHeight w:val="230"/>
        </w:trPr>
        <w:tc>
          <w:tcPr>
            <w:tcW w:w="6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center"/>
              <w:ind w:right="80"/>
              <w:spacing w:after="0"/>
              <w:rPr>
                <w:sz w:val="20"/>
                <w:szCs w:val="20"/>
                <w:color w:val="auto"/>
              </w:rPr>
            </w:pPr>
            <w:r>
              <w:rPr>
                <w:rFonts w:ascii="Times New Roman" w:cs="Times New Roman" w:eastAsia="Times New Roman" w:hAnsi="Times New Roman"/>
                <w:sz w:val="18"/>
                <w:szCs w:val="18"/>
                <w:color w:val="auto"/>
                <w:w w:val="98"/>
              </w:rPr>
              <w:t>Downside</w:t>
            </w:r>
          </w:p>
        </w:tc>
        <w:tc>
          <w:tcPr>
            <w:tcW w:w="13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0.6%</w:t>
            </w:r>
          </w:p>
        </w:tc>
        <w:tc>
          <w:tcPr>
            <w:tcW w:w="1380" w:type="dxa"/>
            <w:vAlign w:val="bottom"/>
            <w:gridSpan w:val="2"/>
            <w:shd w:val="clear" w:color="auto" w:fill="CCEEFF"/>
          </w:tcPr>
          <w:p>
            <w:pPr>
              <w:ind w:left="920"/>
              <w:spacing w:after="0"/>
              <w:rPr>
                <w:sz w:val="20"/>
                <w:szCs w:val="20"/>
                <w:color w:val="auto"/>
              </w:rPr>
            </w:pPr>
            <w:r>
              <w:rPr>
                <w:rFonts w:ascii="Times New Roman" w:cs="Times New Roman" w:eastAsia="Times New Roman" w:hAnsi="Times New Roman"/>
                <w:sz w:val="18"/>
                <w:szCs w:val="18"/>
                <w:color w:val="auto"/>
              </w:rPr>
              <w:t>2.2%</w:t>
            </w:r>
          </w:p>
        </w:tc>
        <w:tc>
          <w:tcPr>
            <w:tcW w:w="14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0.4%</w:t>
            </w:r>
          </w:p>
        </w:tc>
        <w:tc>
          <w:tcPr>
            <w:tcW w:w="12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1.9%</w:t>
            </w:r>
          </w:p>
        </w:tc>
      </w:tr>
      <w:tr>
        <w:trPr>
          <w:trHeight w:val="198"/>
        </w:trPr>
        <w:tc>
          <w:tcPr>
            <w:tcW w:w="60" w:type="dxa"/>
            <w:vAlign w:val="bottom"/>
          </w:tcPr>
          <w:p>
            <w:pPr>
              <w:spacing w:after="0"/>
              <w:rPr>
                <w:sz w:val="17"/>
                <w:szCs w:val="17"/>
                <w:color w:val="auto"/>
              </w:rPr>
            </w:pPr>
          </w:p>
        </w:tc>
        <w:tc>
          <w:tcPr>
            <w:tcW w:w="1240" w:type="dxa"/>
            <w:vAlign w:val="bottom"/>
            <w:gridSpan w:val="2"/>
          </w:tcPr>
          <w:p>
            <w:pPr>
              <w:jc w:val="center"/>
              <w:ind w:right="80"/>
              <w:spacing w:after="0" w:line="198" w:lineRule="exact"/>
              <w:rPr>
                <w:sz w:val="20"/>
                <w:szCs w:val="20"/>
                <w:color w:val="auto"/>
              </w:rPr>
            </w:pPr>
            <w:r>
              <w:rPr>
                <w:rFonts w:ascii="Times New Roman" w:cs="Times New Roman" w:eastAsia="Times New Roman" w:hAnsi="Times New Roman"/>
                <w:sz w:val="18"/>
                <w:szCs w:val="18"/>
                <w:color w:val="auto"/>
                <w:w w:val="98"/>
              </w:rPr>
              <w:t>Central</w:t>
            </w:r>
          </w:p>
        </w:tc>
        <w:tc>
          <w:tcPr>
            <w:tcW w:w="1380" w:type="dxa"/>
            <w:vAlign w:val="bottom"/>
            <w:gridSpan w:val="2"/>
          </w:tcPr>
          <w:p>
            <w:pPr>
              <w:jc w:val="right"/>
              <w:ind w:right="80"/>
              <w:spacing w:after="0" w:line="198" w:lineRule="exact"/>
              <w:rPr>
                <w:sz w:val="20"/>
                <w:szCs w:val="20"/>
                <w:color w:val="auto"/>
              </w:rPr>
            </w:pPr>
            <w:r>
              <w:rPr>
                <w:rFonts w:ascii="Times New Roman" w:cs="Times New Roman" w:eastAsia="Times New Roman" w:hAnsi="Times New Roman"/>
                <w:sz w:val="18"/>
                <w:szCs w:val="18"/>
                <w:color w:val="auto"/>
              </w:rPr>
              <w:t>1.6%</w:t>
            </w:r>
          </w:p>
        </w:tc>
        <w:tc>
          <w:tcPr>
            <w:tcW w:w="1380" w:type="dxa"/>
            <w:vAlign w:val="bottom"/>
            <w:gridSpan w:val="2"/>
          </w:tcPr>
          <w:p>
            <w:pPr>
              <w:ind w:left="920"/>
              <w:spacing w:after="0" w:line="198" w:lineRule="exact"/>
              <w:rPr>
                <w:sz w:val="20"/>
                <w:szCs w:val="20"/>
                <w:color w:val="auto"/>
              </w:rPr>
            </w:pPr>
            <w:r>
              <w:rPr>
                <w:rFonts w:ascii="Times New Roman" w:cs="Times New Roman" w:eastAsia="Times New Roman" w:hAnsi="Times New Roman"/>
                <w:sz w:val="18"/>
                <w:szCs w:val="18"/>
                <w:color w:val="auto"/>
              </w:rPr>
              <w:t>2.8%</w:t>
            </w:r>
          </w:p>
        </w:tc>
        <w:tc>
          <w:tcPr>
            <w:tcW w:w="1400" w:type="dxa"/>
            <w:vAlign w:val="bottom"/>
            <w:gridSpan w:val="2"/>
          </w:tcPr>
          <w:p>
            <w:pPr>
              <w:jc w:val="right"/>
              <w:ind w:right="80"/>
              <w:spacing w:after="0" w:line="198" w:lineRule="exact"/>
              <w:rPr>
                <w:sz w:val="20"/>
                <w:szCs w:val="20"/>
                <w:color w:val="auto"/>
              </w:rPr>
            </w:pPr>
            <w:r>
              <w:rPr>
                <w:rFonts w:ascii="Times New Roman" w:cs="Times New Roman" w:eastAsia="Times New Roman" w:hAnsi="Times New Roman"/>
                <w:sz w:val="18"/>
                <w:szCs w:val="18"/>
                <w:color w:val="auto"/>
              </w:rPr>
              <w:t>4.9%</w:t>
            </w:r>
          </w:p>
        </w:tc>
        <w:tc>
          <w:tcPr>
            <w:tcW w:w="1240" w:type="dxa"/>
            <w:vAlign w:val="bottom"/>
            <w:gridSpan w:val="2"/>
          </w:tcPr>
          <w:p>
            <w:pPr>
              <w:jc w:val="right"/>
              <w:ind w:right="20"/>
              <w:spacing w:after="0" w:line="198" w:lineRule="exact"/>
              <w:rPr>
                <w:sz w:val="20"/>
                <w:szCs w:val="20"/>
                <w:color w:val="auto"/>
              </w:rPr>
            </w:pPr>
            <w:r>
              <w:rPr>
                <w:rFonts w:ascii="Times New Roman" w:cs="Times New Roman" w:eastAsia="Times New Roman" w:hAnsi="Times New Roman"/>
                <w:sz w:val="18"/>
                <w:szCs w:val="18"/>
                <w:color w:val="auto"/>
              </w:rPr>
              <w:t>5.7%</w:t>
            </w:r>
          </w:p>
        </w:tc>
      </w:tr>
      <w:tr>
        <w:trPr>
          <w:trHeight w:val="216"/>
        </w:trPr>
        <w:tc>
          <w:tcPr>
            <w:tcW w:w="60" w:type="dxa"/>
            <w:vAlign w:val="bottom"/>
          </w:tcPr>
          <w:p>
            <w:pPr>
              <w:spacing w:after="0"/>
              <w:rPr>
                <w:sz w:val="18"/>
                <w:szCs w:val="18"/>
                <w:color w:val="auto"/>
              </w:rPr>
            </w:pPr>
          </w:p>
        </w:tc>
        <w:tc>
          <w:tcPr>
            <w:tcW w:w="12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color w:val="auto"/>
              </w:rPr>
              <w:t>Upside</w:t>
            </w:r>
          </w:p>
        </w:tc>
        <w:tc>
          <w:tcPr>
            <w:tcW w:w="13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2.6%</w:t>
            </w:r>
          </w:p>
        </w:tc>
        <w:tc>
          <w:tcPr>
            <w:tcW w:w="138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3.8%</w:t>
            </w:r>
          </w:p>
        </w:tc>
        <w:tc>
          <w:tcPr>
            <w:tcW w:w="14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8.4%</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9.2%</w:t>
            </w:r>
          </w:p>
        </w:tc>
      </w:tr>
      <w:tr>
        <w:trPr>
          <w:trHeight w:val="230"/>
        </w:trPr>
        <w:tc>
          <w:tcPr>
            <w:tcW w:w="60" w:type="dxa"/>
            <w:vAlign w:val="bottom"/>
          </w:tcPr>
          <w:p>
            <w:pPr>
              <w:spacing w:after="0"/>
              <w:rPr>
                <w:sz w:val="19"/>
                <w:szCs w:val="19"/>
                <w:color w:val="auto"/>
              </w:rPr>
            </w:pPr>
          </w:p>
        </w:tc>
        <w:tc>
          <w:tcPr>
            <w:tcW w:w="12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color w:val="auto"/>
                <w:w w:val="98"/>
              </w:rPr>
              <w:t>Downside</w:t>
            </w:r>
          </w:p>
        </w:tc>
        <w:tc>
          <w:tcPr>
            <w:tcW w:w="13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0.3%</w:t>
            </w:r>
          </w:p>
        </w:tc>
        <w:tc>
          <w:tcPr>
            <w:tcW w:w="138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1.5%</w:t>
            </w:r>
          </w:p>
        </w:tc>
        <w:tc>
          <w:tcPr>
            <w:tcW w:w="14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0.9%</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1.7%</w:t>
            </w:r>
          </w:p>
        </w:tc>
      </w:tr>
      <w:tr>
        <w:trPr>
          <w:trHeight w:val="234"/>
        </w:trPr>
        <w:tc>
          <w:tcPr>
            <w:tcW w:w="60" w:type="dxa"/>
            <w:vAlign w:val="bottom"/>
          </w:tcPr>
          <w:p>
            <w:pPr>
              <w:spacing w:after="0"/>
              <w:rPr>
                <w:sz w:val="20"/>
                <w:szCs w:val="20"/>
                <w:color w:val="auto"/>
              </w:rPr>
            </w:pPr>
          </w:p>
        </w:tc>
        <w:tc>
          <w:tcPr>
            <w:tcW w:w="12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color w:val="auto"/>
                <w:w w:val="98"/>
              </w:rPr>
              <w:t>Central</w:t>
            </w:r>
          </w:p>
        </w:tc>
        <w:tc>
          <w:tcPr>
            <w:tcW w:w="13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2.2%</w:t>
            </w:r>
          </w:p>
        </w:tc>
        <w:tc>
          <w:tcPr>
            <w:tcW w:w="138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4.3%</w:t>
            </w:r>
          </w:p>
        </w:tc>
        <w:tc>
          <w:tcPr>
            <w:tcW w:w="14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2.3%</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3.8%</w:t>
            </w:r>
          </w:p>
        </w:tc>
      </w:tr>
      <w:tr>
        <w:trPr>
          <w:trHeight w:val="216"/>
        </w:trPr>
        <w:tc>
          <w:tcPr>
            <w:tcW w:w="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center"/>
              <w:ind w:right="80"/>
              <w:spacing w:after="0"/>
              <w:rPr>
                <w:sz w:val="20"/>
                <w:szCs w:val="20"/>
                <w:color w:val="auto"/>
              </w:rPr>
            </w:pPr>
            <w:r>
              <w:rPr>
                <w:rFonts w:ascii="Times New Roman" w:cs="Times New Roman" w:eastAsia="Times New Roman" w:hAnsi="Times New Roman"/>
                <w:sz w:val="18"/>
                <w:szCs w:val="18"/>
                <w:color w:val="auto"/>
              </w:rPr>
              <w:t>Upside</w:t>
            </w:r>
          </w:p>
        </w:tc>
        <w:tc>
          <w:tcPr>
            <w:tcW w:w="13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3.7%</w:t>
            </w:r>
          </w:p>
        </w:tc>
        <w:tc>
          <w:tcPr>
            <w:tcW w:w="1380" w:type="dxa"/>
            <w:vAlign w:val="bottom"/>
            <w:gridSpan w:val="2"/>
            <w:shd w:val="clear" w:color="auto" w:fill="CCEEFF"/>
          </w:tcPr>
          <w:p>
            <w:pPr>
              <w:ind w:left="920"/>
              <w:spacing w:after="0"/>
              <w:rPr>
                <w:sz w:val="20"/>
                <w:szCs w:val="20"/>
                <w:color w:val="auto"/>
              </w:rPr>
            </w:pPr>
            <w:r>
              <w:rPr>
                <w:rFonts w:ascii="Times New Roman" w:cs="Times New Roman" w:eastAsia="Times New Roman" w:hAnsi="Times New Roman"/>
                <w:sz w:val="18"/>
                <w:szCs w:val="18"/>
                <w:color w:val="auto"/>
              </w:rPr>
              <w:t>5.8%</w:t>
            </w:r>
          </w:p>
        </w:tc>
        <w:tc>
          <w:tcPr>
            <w:tcW w:w="14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5.3%</w:t>
            </w:r>
          </w:p>
        </w:tc>
        <w:tc>
          <w:tcPr>
            <w:tcW w:w="12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6.8%</w:t>
            </w:r>
          </w:p>
        </w:tc>
      </w:tr>
      <w:tr>
        <w:trPr>
          <w:trHeight w:val="230"/>
        </w:trPr>
        <w:tc>
          <w:tcPr>
            <w:tcW w:w="6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center"/>
              <w:ind w:right="80"/>
              <w:spacing w:after="0"/>
              <w:rPr>
                <w:sz w:val="20"/>
                <w:szCs w:val="20"/>
                <w:color w:val="auto"/>
              </w:rPr>
            </w:pPr>
            <w:r>
              <w:rPr>
                <w:rFonts w:ascii="Times New Roman" w:cs="Times New Roman" w:eastAsia="Times New Roman" w:hAnsi="Times New Roman"/>
                <w:sz w:val="18"/>
                <w:szCs w:val="18"/>
                <w:color w:val="auto"/>
                <w:w w:val="98"/>
              </w:rPr>
              <w:t>Downside</w:t>
            </w:r>
          </w:p>
        </w:tc>
        <w:tc>
          <w:tcPr>
            <w:tcW w:w="138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0.8%</w:t>
            </w:r>
          </w:p>
        </w:tc>
        <w:tc>
          <w:tcPr>
            <w:tcW w:w="1380" w:type="dxa"/>
            <w:vAlign w:val="bottom"/>
            <w:gridSpan w:val="2"/>
            <w:shd w:val="clear" w:color="auto" w:fill="CCEEFF"/>
          </w:tcPr>
          <w:p>
            <w:pPr>
              <w:ind w:left="920"/>
              <w:spacing w:after="0"/>
              <w:rPr>
                <w:sz w:val="20"/>
                <w:szCs w:val="20"/>
                <w:color w:val="auto"/>
              </w:rPr>
            </w:pPr>
            <w:r>
              <w:rPr>
                <w:rFonts w:ascii="Times New Roman" w:cs="Times New Roman" w:eastAsia="Times New Roman" w:hAnsi="Times New Roman"/>
                <w:sz w:val="18"/>
                <w:szCs w:val="18"/>
                <w:color w:val="auto"/>
              </w:rPr>
              <w:t>2.9%</w:t>
            </w:r>
          </w:p>
        </w:tc>
        <w:tc>
          <w:tcPr>
            <w:tcW w:w="14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-1.2%</w:t>
            </w:r>
          </w:p>
        </w:tc>
        <w:tc>
          <w:tcPr>
            <w:tcW w:w="12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0.3%</w:t>
            </w:r>
          </w:p>
        </w:tc>
      </w:tr>
      <w:tr>
        <w:trPr>
          <w:trHeight w:val="198"/>
        </w:trPr>
        <w:tc>
          <w:tcPr>
            <w:tcW w:w="60" w:type="dxa"/>
            <w:vAlign w:val="bottom"/>
          </w:tcPr>
          <w:p>
            <w:pPr>
              <w:spacing w:after="0"/>
              <w:rPr>
                <w:sz w:val="17"/>
                <w:szCs w:val="17"/>
                <w:color w:val="auto"/>
              </w:rPr>
            </w:pPr>
          </w:p>
        </w:tc>
        <w:tc>
          <w:tcPr>
            <w:tcW w:w="1240" w:type="dxa"/>
            <w:vAlign w:val="bottom"/>
            <w:gridSpan w:val="2"/>
          </w:tcPr>
          <w:p>
            <w:pPr>
              <w:jc w:val="center"/>
              <w:ind w:right="80"/>
              <w:spacing w:after="0" w:line="198" w:lineRule="exact"/>
              <w:rPr>
                <w:sz w:val="20"/>
                <w:szCs w:val="20"/>
                <w:color w:val="auto"/>
              </w:rPr>
            </w:pPr>
            <w:r>
              <w:rPr>
                <w:rFonts w:ascii="Times New Roman" w:cs="Times New Roman" w:eastAsia="Times New Roman" w:hAnsi="Times New Roman"/>
                <w:sz w:val="18"/>
                <w:szCs w:val="18"/>
                <w:color w:val="auto"/>
                <w:w w:val="98"/>
              </w:rPr>
              <w:t>Central</w:t>
            </w:r>
          </w:p>
        </w:tc>
        <w:tc>
          <w:tcPr>
            <w:tcW w:w="1380" w:type="dxa"/>
            <w:vAlign w:val="bottom"/>
            <w:gridSpan w:val="2"/>
          </w:tcPr>
          <w:p>
            <w:pPr>
              <w:jc w:val="right"/>
              <w:ind w:right="80"/>
              <w:spacing w:after="0" w:line="198" w:lineRule="exact"/>
              <w:rPr>
                <w:sz w:val="20"/>
                <w:szCs w:val="20"/>
                <w:color w:val="auto"/>
              </w:rPr>
            </w:pPr>
            <w:r>
              <w:rPr>
                <w:rFonts w:ascii="Times New Roman" w:cs="Times New Roman" w:eastAsia="Times New Roman" w:hAnsi="Times New Roman"/>
                <w:sz w:val="18"/>
                <w:szCs w:val="18"/>
                <w:color w:val="auto"/>
              </w:rPr>
              <w:t>2.9%</w:t>
            </w:r>
          </w:p>
        </w:tc>
        <w:tc>
          <w:tcPr>
            <w:tcW w:w="1380" w:type="dxa"/>
            <w:vAlign w:val="bottom"/>
            <w:gridSpan w:val="2"/>
          </w:tcPr>
          <w:p>
            <w:pPr>
              <w:ind w:left="920"/>
              <w:spacing w:after="0" w:line="198" w:lineRule="exact"/>
              <w:rPr>
                <w:sz w:val="20"/>
                <w:szCs w:val="20"/>
                <w:color w:val="auto"/>
              </w:rPr>
            </w:pPr>
            <w:r>
              <w:rPr>
                <w:rFonts w:ascii="Times New Roman" w:cs="Times New Roman" w:eastAsia="Times New Roman" w:hAnsi="Times New Roman"/>
                <w:sz w:val="18"/>
                <w:szCs w:val="18"/>
                <w:color w:val="auto"/>
              </w:rPr>
              <w:t>4.5%</w:t>
            </w:r>
          </w:p>
        </w:tc>
        <w:tc>
          <w:tcPr>
            <w:tcW w:w="1400" w:type="dxa"/>
            <w:vAlign w:val="bottom"/>
            <w:gridSpan w:val="2"/>
          </w:tcPr>
          <w:p>
            <w:pPr>
              <w:jc w:val="right"/>
              <w:ind w:right="80"/>
              <w:spacing w:after="0" w:line="198" w:lineRule="exact"/>
              <w:rPr>
                <w:sz w:val="20"/>
                <w:szCs w:val="20"/>
                <w:color w:val="auto"/>
              </w:rPr>
            </w:pPr>
            <w:r>
              <w:rPr>
                <w:rFonts w:ascii="Times New Roman" w:cs="Times New Roman" w:eastAsia="Times New Roman" w:hAnsi="Times New Roman"/>
                <w:sz w:val="18"/>
                <w:szCs w:val="18"/>
                <w:color w:val="auto"/>
              </w:rPr>
              <w:t>4.2%</w:t>
            </w:r>
          </w:p>
        </w:tc>
        <w:tc>
          <w:tcPr>
            <w:tcW w:w="1240" w:type="dxa"/>
            <w:vAlign w:val="bottom"/>
            <w:gridSpan w:val="2"/>
          </w:tcPr>
          <w:p>
            <w:pPr>
              <w:jc w:val="right"/>
              <w:ind w:right="20"/>
              <w:spacing w:after="0" w:line="198" w:lineRule="exact"/>
              <w:rPr>
                <w:sz w:val="20"/>
                <w:szCs w:val="20"/>
                <w:color w:val="auto"/>
              </w:rPr>
            </w:pPr>
            <w:r>
              <w:rPr>
                <w:rFonts w:ascii="Times New Roman" w:cs="Times New Roman" w:eastAsia="Times New Roman" w:hAnsi="Times New Roman"/>
                <w:sz w:val="18"/>
                <w:szCs w:val="18"/>
                <w:color w:val="auto"/>
              </w:rPr>
              <w:t>5.7%</w:t>
            </w:r>
          </w:p>
        </w:tc>
      </w:tr>
      <w:tr>
        <w:trPr>
          <w:trHeight w:val="216"/>
        </w:trPr>
        <w:tc>
          <w:tcPr>
            <w:tcW w:w="60" w:type="dxa"/>
            <w:vAlign w:val="bottom"/>
          </w:tcPr>
          <w:p>
            <w:pPr>
              <w:spacing w:after="0"/>
              <w:rPr>
                <w:sz w:val="18"/>
                <w:szCs w:val="18"/>
                <w:color w:val="auto"/>
              </w:rPr>
            </w:pPr>
          </w:p>
        </w:tc>
        <w:tc>
          <w:tcPr>
            <w:tcW w:w="12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color w:val="auto"/>
              </w:rPr>
              <w:t>Upside</w:t>
            </w:r>
          </w:p>
        </w:tc>
        <w:tc>
          <w:tcPr>
            <w:tcW w:w="13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4.1%</w:t>
            </w:r>
          </w:p>
        </w:tc>
        <w:tc>
          <w:tcPr>
            <w:tcW w:w="138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5.7%</w:t>
            </w:r>
          </w:p>
        </w:tc>
        <w:tc>
          <w:tcPr>
            <w:tcW w:w="14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7.7%</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9.2%</w:t>
            </w:r>
          </w:p>
        </w:tc>
      </w:tr>
      <w:tr>
        <w:trPr>
          <w:trHeight w:val="234"/>
        </w:trPr>
        <w:tc>
          <w:tcPr>
            <w:tcW w:w="60" w:type="dxa"/>
            <w:vAlign w:val="bottom"/>
          </w:tcPr>
          <w:p>
            <w:pPr>
              <w:spacing w:after="0"/>
              <w:rPr>
                <w:sz w:val="20"/>
                <w:szCs w:val="20"/>
                <w:color w:val="auto"/>
              </w:rPr>
            </w:pPr>
          </w:p>
        </w:tc>
        <w:tc>
          <w:tcPr>
            <w:tcW w:w="12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color w:val="auto"/>
                <w:w w:val="98"/>
              </w:rPr>
              <w:t>Downside</w:t>
            </w:r>
          </w:p>
        </w:tc>
        <w:tc>
          <w:tcPr>
            <w:tcW w:w="138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1.6%</w:t>
            </w:r>
          </w:p>
        </w:tc>
        <w:tc>
          <w:tcPr>
            <w:tcW w:w="138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3.2%</w:t>
            </w:r>
          </w:p>
        </w:tc>
        <w:tc>
          <w:tcPr>
            <w:tcW w:w="14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0.2%</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-739140</wp:posOffset>
            </wp:positionH>
            <wp:positionV relativeFrom="paragraph">
              <wp:posOffset>-2510790</wp:posOffset>
            </wp:positionV>
            <wp:extent cx="4989195" cy="42037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4989195" cy="420370"/>
                    </a:xfrm>
                    <a:prstGeom prst="rect">
                      <a:avLst/>
                    </a:prstGeom>
                    <a:noFill/>
                  </pic:spPr>
                </pic:pic>
              </a:graphicData>
            </a:graphic>
          </wp:anchor>
        </w:drawing>
        <w:drawing>
          <wp:anchor simplePos="0" relativeHeight="251657728" behindDoc="1" locked="0" layoutInCell="0" allowOverlap="1">
            <wp:simplePos x="0" y="0"/>
            <wp:positionH relativeFrom="column">
              <wp:posOffset>-739140</wp:posOffset>
            </wp:positionH>
            <wp:positionV relativeFrom="paragraph">
              <wp:posOffset>-1670685</wp:posOffset>
            </wp:positionV>
            <wp:extent cx="4989195" cy="4203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4989195" cy="420370"/>
                    </a:xfrm>
                    <a:prstGeom prst="rect">
                      <a:avLst/>
                    </a:prstGeom>
                    <a:noFill/>
                  </pic:spPr>
                </pic:pic>
              </a:graphicData>
            </a:graphic>
          </wp:anchor>
        </w:drawing>
        <w:drawing>
          <wp:anchor simplePos="0" relativeHeight="251657728" behindDoc="1" locked="0" layoutInCell="0" allowOverlap="1">
            <wp:simplePos x="0" y="0"/>
            <wp:positionH relativeFrom="column">
              <wp:posOffset>-739140</wp:posOffset>
            </wp:positionH>
            <wp:positionV relativeFrom="paragraph">
              <wp:posOffset>-830580</wp:posOffset>
            </wp:positionV>
            <wp:extent cx="4989195" cy="42037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4989195" cy="420370"/>
                    </a:xfrm>
                    <a:prstGeom prst="rect">
                      <a:avLst/>
                    </a:prstGeom>
                    <a:noFill/>
                  </pic:spPr>
                </pic:pic>
              </a:graphicData>
            </a:graphic>
          </wp:anchor>
        </w:drawing>
        <w:drawing>
          <wp:anchor simplePos="0" relativeHeight="251657728" behindDoc="1" locked="0" layoutInCell="0" allowOverlap="1">
            <wp:simplePos x="0" y="0"/>
            <wp:positionH relativeFrom="column">
              <wp:posOffset>-739140</wp:posOffset>
            </wp:positionH>
            <wp:positionV relativeFrom="paragraph">
              <wp:posOffset>-3359785</wp:posOffset>
            </wp:positionV>
            <wp:extent cx="4989195" cy="42862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4989195" cy="42862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680" w:space="180"/>
            <w:col w:w="8380"/>
          </w:cols>
          <w:pgMar w:left="320" w:top="900" w:right="339" w:bottom="1440" w:gutter="0" w:footer="0" w:header="0"/>
          <w:type w:val="continuous"/>
        </w:sectPr>
      </w:pPr>
    </w:p>
    <w:p>
      <w:pPr>
        <w:spacing w:after="0" w:line="227"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21" w:name="page22"/>
    <w:bookmarkEnd w:id="21"/>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820" w:hanging="332"/>
        <w:spacing w:after="0" w:line="503" w:lineRule="auto"/>
        <w:tabs>
          <w:tab w:leader="none" w:pos="340" w:val="left"/>
        </w:tabs>
        <w:numPr>
          <w:ilvl w:val="0"/>
          <w:numId w:val="2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 A. Credit risk (continued)</w:t>
      </w:r>
    </w:p>
    <w:p>
      <w:pPr>
        <w:ind w:left="1300" w:hanging="320"/>
        <w:spacing w:after="0"/>
        <w:tabs>
          <w:tab w:leader="none" w:pos="1300" w:val="left"/>
        </w:tabs>
        <w:numPr>
          <w:ilvl w:val="2"/>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Loss allowances</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tables show reconciliations from the opening to the closing balance of the loss allowance by class of financial instrument.</w:t>
      </w: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40" w:type="dxa"/>
            <w:vAlign w:val="bottom"/>
          </w:tcPr>
          <w:p>
            <w:pPr>
              <w:spacing w:after="0"/>
              <w:rPr>
                <w:sz w:val="17"/>
                <w:szCs w:val="17"/>
                <w:color w:val="auto"/>
              </w:rPr>
            </w:pPr>
          </w:p>
        </w:tc>
        <w:tc>
          <w:tcPr>
            <w:tcW w:w="480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Loans</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466"/>
        </w:trPr>
        <w:tc>
          <w:tcPr>
            <w:tcW w:w="340" w:type="dxa"/>
            <w:vAlign w:val="bottom"/>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200" w:type="dxa"/>
            <w:vAlign w:val="bottom"/>
            <w:tcBorders>
              <w:top w:val="single" w:sz="8" w:color="auto"/>
            </w:tcBorders>
          </w:tcPr>
          <w:p>
            <w:pPr>
              <w:spacing w:after="0"/>
              <w:rPr>
                <w:sz w:val="24"/>
                <w:szCs w:val="24"/>
                <w:color w:val="auto"/>
              </w:rPr>
            </w:pPr>
          </w:p>
        </w:tc>
        <w:tc>
          <w:tcPr>
            <w:tcW w:w="4360" w:type="dxa"/>
            <w:vAlign w:val="bottom"/>
          </w:tcPr>
          <w:p>
            <w:pPr>
              <w:spacing w:after="0"/>
              <w:rPr>
                <w:sz w:val="24"/>
                <w:szCs w:val="24"/>
                <w:color w:val="auto"/>
              </w:rPr>
            </w:pPr>
          </w:p>
        </w:tc>
        <w:tc>
          <w:tcPr>
            <w:tcW w:w="1440" w:type="dxa"/>
            <w:vAlign w:val="bottom"/>
            <w:gridSpan w:val="2"/>
          </w:tcPr>
          <w:p>
            <w:pPr>
              <w:jc w:val="right"/>
              <w:ind w:right="56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40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40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0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560" w:type="dxa"/>
            <w:vAlign w:val="bottom"/>
          </w:tcPr>
          <w:p>
            <w:pPr>
              <w:spacing w:after="0"/>
              <w:rPr>
                <w:sz w:val="24"/>
                <w:szCs w:val="24"/>
                <w:color w:val="auto"/>
              </w:rPr>
            </w:pPr>
          </w:p>
        </w:tc>
      </w:tr>
      <w:tr>
        <w:trPr>
          <w:trHeight w:val="174"/>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tcBorders>
              <w:top w:val="single" w:sz="8" w:color="CCEEFF"/>
            </w:tcBorders>
            <w:gridSpan w:val="2"/>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560" w:type="dxa"/>
            <w:vAlign w:val="bottom"/>
          </w:tcPr>
          <w:p>
            <w:pPr>
              <w:spacing w:after="0"/>
              <w:rPr>
                <w:sz w:val="15"/>
                <w:szCs w:val="15"/>
                <w:color w:val="auto"/>
              </w:rPr>
            </w:pPr>
          </w:p>
        </w:tc>
      </w:tr>
      <w:tr>
        <w:trPr>
          <w:trHeight w:val="252"/>
        </w:trPr>
        <w:tc>
          <w:tcPr>
            <w:tcW w:w="34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4560" w:type="dxa"/>
            <w:vAlign w:val="bottom"/>
            <w:gridSpan w:val="2"/>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28,892</w:t>
            </w:r>
          </w:p>
        </w:tc>
        <w:tc>
          <w:tcPr>
            <w:tcW w:w="14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15,842</w:t>
            </w:r>
          </w:p>
        </w:tc>
        <w:tc>
          <w:tcPr>
            <w:tcW w:w="14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54,573</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99,307</w:t>
            </w:r>
          </w:p>
        </w:tc>
        <w:tc>
          <w:tcPr>
            <w:tcW w:w="560" w:type="dxa"/>
            <w:vAlign w:val="bottom"/>
          </w:tcPr>
          <w:p>
            <w:pPr>
              <w:spacing w:after="0"/>
              <w:rPr>
                <w:sz w:val="21"/>
                <w:szCs w:val="21"/>
                <w:color w:val="auto"/>
              </w:rPr>
            </w:pPr>
          </w:p>
        </w:tc>
      </w:tr>
      <w:tr>
        <w:trPr>
          <w:trHeight w:val="209"/>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Transfer to lifetime expected credit losses</w:t>
            </w: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(903)</w:t>
            </w:r>
          </w:p>
        </w:tc>
        <w:tc>
          <w:tcPr>
            <w:tcW w:w="22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903</w:t>
            </w:r>
          </w:p>
        </w:tc>
        <w:tc>
          <w:tcPr>
            <w:tcW w:w="18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56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Net effect of changes in allowance for expected credit losses</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120</w:t>
            </w:r>
          </w:p>
        </w:tc>
        <w:tc>
          <w:tcPr>
            <w:tcW w:w="14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12,660</w:t>
            </w:r>
          </w:p>
        </w:tc>
        <w:tc>
          <w:tcPr>
            <w:tcW w:w="14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(2,584)</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10,196</w:t>
            </w:r>
          </w:p>
        </w:tc>
        <w:tc>
          <w:tcPr>
            <w:tcW w:w="560" w:type="dxa"/>
            <w:vAlign w:val="bottom"/>
          </w:tcPr>
          <w:p>
            <w:pPr>
              <w:spacing w:after="0"/>
              <w:rPr>
                <w:sz w:val="18"/>
                <w:szCs w:val="18"/>
                <w:color w:val="auto"/>
              </w:rPr>
            </w:pPr>
          </w:p>
        </w:tc>
      </w:tr>
      <w:tr>
        <w:trPr>
          <w:trHeight w:val="198"/>
        </w:trPr>
        <w:tc>
          <w:tcPr>
            <w:tcW w:w="3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4560" w:type="dxa"/>
            <w:vAlign w:val="bottom"/>
            <w:gridSpan w:val="2"/>
          </w:tcPr>
          <w:p>
            <w:pPr>
              <w:spacing w:after="0" w:line="198"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234"/>
        </w:trPr>
        <w:tc>
          <w:tcPr>
            <w:tcW w:w="3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560" w:type="dxa"/>
            <w:vAlign w:val="bottom"/>
            <w:gridSpan w:val="2"/>
          </w:tcPr>
          <w:p>
            <w:pPr>
              <w:ind w:left="160"/>
              <w:spacing w:after="0"/>
              <w:rPr>
                <w:sz w:val="20"/>
                <w:szCs w:val="20"/>
                <w:color w:val="auto"/>
              </w:rPr>
            </w:pPr>
            <w:r>
              <w:rPr>
                <w:rFonts w:ascii="Times New Roman" w:cs="Times New Roman" w:eastAsia="Times New Roman" w:hAnsi="Times New Roman"/>
                <w:sz w:val="18"/>
                <w:szCs w:val="18"/>
                <w:color w:val="auto"/>
              </w:rPr>
              <w:t>period</w:t>
            </w:r>
          </w:p>
        </w:tc>
        <w:tc>
          <w:tcPr>
            <w:tcW w:w="144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(20,642)</w:t>
            </w:r>
          </w:p>
        </w:tc>
        <w:tc>
          <w:tcPr>
            <w:tcW w:w="14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(1,105)</w:t>
            </w:r>
          </w:p>
        </w:tc>
        <w:tc>
          <w:tcPr>
            <w:tcW w:w="14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(21,747)</w:t>
            </w:r>
          </w:p>
        </w:tc>
        <w:tc>
          <w:tcPr>
            <w:tcW w:w="5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56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New financial assets originated or purchased</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11,151</w:t>
            </w:r>
          </w:p>
        </w:tc>
        <w:tc>
          <w:tcPr>
            <w:tcW w:w="14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11,151</w:t>
            </w:r>
          </w:p>
        </w:tc>
        <w:tc>
          <w:tcPr>
            <w:tcW w:w="5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Write-offs</w:t>
            </w:r>
          </w:p>
        </w:tc>
        <w:tc>
          <w:tcPr>
            <w:tcW w:w="14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(4,426)</w:t>
            </w:r>
          </w:p>
        </w:tc>
        <w:tc>
          <w:tcPr>
            <w:tcW w:w="14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(52,106)</w:t>
            </w:r>
          </w:p>
        </w:tc>
        <w:tc>
          <w:tcPr>
            <w:tcW w:w="13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(56,532)</w:t>
            </w:r>
          </w:p>
        </w:tc>
        <w:tc>
          <w:tcPr>
            <w:tcW w:w="5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456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Recoveries</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117</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117</w:t>
            </w:r>
          </w:p>
        </w:tc>
        <w:tc>
          <w:tcPr>
            <w:tcW w:w="560" w:type="dxa"/>
            <w:vAlign w:val="bottom"/>
          </w:tcPr>
          <w:p>
            <w:pPr>
              <w:spacing w:after="0"/>
              <w:rPr>
                <w:sz w:val="19"/>
                <w:szCs w:val="19"/>
                <w:color w:val="auto"/>
              </w:rPr>
            </w:pPr>
          </w:p>
        </w:tc>
      </w:tr>
      <w:tr>
        <w:trPr>
          <w:trHeight w:val="174"/>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gridSpan w:val="2"/>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 xml:space="preserve">Allowance for expected credit losses as of </w:t>
            </w:r>
            <w:r>
              <w:rPr>
                <w:rFonts w:ascii="Times New Roman" w:cs="Times New Roman" w:eastAsia="Times New Roman" w:hAnsi="Times New Roman"/>
                <w:sz w:val="18"/>
                <w:szCs w:val="18"/>
                <w:color w:val="auto"/>
              </w:rPr>
              <w:t>September 30</w:t>
            </w:r>
            <w:r>
              <w:rPr>
                <w:rFonts w:ascii="Times New Roman" w:cs="Times New Roman" w:eastAsia="Times New Roman" w:hAnsi="Times New Roman"/>
                <w:sz w:val="18"/>
                <w:szCs w:val="18"/>
                <w:b w:val="1"/>
                <w:bCs w:val="1"/>
                <w:color w:val="auto"/>
              </w:rPr>
              <w:t>,</w:t>
            </w:r>
          </w:p>
        </w:tc>
        <w:tc>
          <w:tcPr>
            <w:tcW w:w="12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560" w:type="dxa"/>
            <w:vAlign w:val="bottom"/>
          </w:tcPr>
          <w:p>
            <w:pPr>
              <w:spacing w:after="0"/>
              <w:rPr>
                <w:sz w:val="15"/>
                <w:szCs w:val="15"/>
                <w:color w:val="auto"/>
              </w:rPr>
            </w:pPr>
          </w:p>
        </w:tc>
      </w:tr>
      <w:tr>
        <w:trPr>
          <w:trHeight w:val="265"/>
        </w:trPr>
        <w:tc>
          <w:tcPr>
            <w:tcW w:w="5140" w:type="dxa"/>
            <w:vAlign w:val="bottom"/>
            <w:gridSpan w:val="4"/>
          </w:tcPr>
          <w:p>
            <w:pPr>
              <w:ind w:left="74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4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18,618</w:t>
            </w:r>
          </w:p>
        </w:tc>
        <w:tc>
          <w:tcPr>
            <w:tcW w:w="14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23,874</w:t>
            </w:r>
          </w:p>
        </w:tc>
        <w:tc>
          <w:tcPr>
            <w:tcW w:w="14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42,492</w:t>
            </w:r>
          </w:p>
        </w:tc>
        <w:tc>
          <w:tcPr>
            <w:tcW w:w="560" w:type="dxa"/>
            <w:vAlign w:val="bottom"/>
          </w:tcPr>
          <w:p>
            <w:pPr>
              <w:spacing w:after="0"/>
              <w:rPr>
                <w:sz w:val="23"/>
                <w:szCs w:val="23"/>
                <w:color w:val="auto"/>
              </w:rPr>
            </w:pPr>
          </w:p>
        </w:tc>
      </w:tr>
      <w:tr>
        <w:trPr>
          <w:trHeight w:val="20"/>
        </w:trPr>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36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360" w:type="dxa"/>
            <w:vAlign w:val="bottom"/>
          </w:tcPr>
          <w:p>
            <w:pPr>
              <w:spacing w:after="0"/>
              <w:rPr>
                <w:sz w:val="24"/>
                <w:szCs w:val="24"/>
                <w:color w:val="auto"/>
              </w:rPr>
            </w:pPr>
          </w:p>
        </w:tc>
        <w:tc>
          <w:tcPr>
            <w:tcW w:w="1440" w:type="dxa"/>
            <w:vAlign w:val="bottom"/>
            <w:gridSpan w:val="2"/>
          </w:tcPr>
          <w:p>
            <w:pPr>
              <w:jc w:val="right"/>
              <w:ind w:right="56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40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40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0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560" w:type="dxa"/>
            <w:vAlign w:val="bottom"/>
          </w:tcPr>
          <w:p>
            <w:pPr>
              <w:spacing w:after="0"/>
              <w:rPr>
                <w:sz w:val="24"/>
                <w:szCs w:val="24"/>
                <w:color w:val="auto"/>
              </w:rPr>
            </w:pPr>
          </w:p>
        </w:tc>
      </w:tr>
      <w:tr>
        <w:trPr>
          <w:trHeight w:val="174"/>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tcBorders>
              <w:top w:val="single" w:sz="8" w:color="CCEEFF"/>
            </w:tcBorders>
            <w:gridSpan w:val="2"/>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560" w:type="dxa"/>
            <w:vAlign w:val="bottom"/>
          </w:tcPr>
          <w:p>
            <w:pPr>
              <w:spacing w:after="0"/>
              <w:rPr>
                <w:sz w:val="15"/>
                <w:szCs w:val="15"/>
                <w:color w:val="auto"/>
              </w:rPr>
            </w:pPr>
          </w:p>
        </w:tc>
      </w:tr>
      <w:tr>
        <w:trPr>
          <w:trHeight w:val="252"/>
        </w:trPr>
        <w:tc>
          <w:tcPr>
            <w:tcW w:w="34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4560" w:type="dxa"/>
            <w:vAlign w:val="bottom"/>
            <w:gridSpan w:val="2"/>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2018</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34,957</w:t>
            </w:r>
          </w:p>
        </w:tc>
        <w:tc>
          <w:tcPr>
            <w:tcW w:w="14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16,389</w:t>
            </w:r>
          </w:p>
        </w:tc>
        <w:tc>
          <w:tcPr>
            <w:tcW w:w="14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49,439</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100,785</w:t>
            </w:r>
          </w:p>
        </w:tc>
        <w:tc>
          <w:tcPr>
            <w:tcW w:w="560" w:type="dxa"/>
            <w:vAlign w:val="bottom"/>
          </w:tcPr>
          <w:p>
            <w:pPr>
              <w:spacing w:after="0"/>
              <w:rPr>
                <w:sz w:val="21"/>
                <w:szCs w:val="21"/>
                <w:color w:val="auto"/>
              </w:rPr>
            </w:pPr>
          </w:p>
        </w:tc>
      </w:tr>
      <w:tr>
        <w:trPr>
          <w:trHeight w:val="210"/>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Transfer to lifetime expected credit losses</w:t>
            </w: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(2,488)</w:t>
            </w:r>
          </w:p>
        </w:tc>
        <w:tc>
          <w:tcPr>
            <w:tcW w:w="22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2,488</w:t>
            </w:r>
          </w:p>
        </w:tc>
        <w:tc>
          <w:tcPr>
            <w:tcW w:w="18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56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Net effect of changes in allowance for expected credit losses</w:t>
            </w:r>
          </w:p>
        </w:tc>
        <w:tc>
          <w:tcPr>
            <w:tcW w:w="14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(2,154)</w:t>
            </w:r>
          </w:p>
        </w:tc>
        <w:tc>
          <w:tcPr>
            <w:tcW w:w="14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5,881</w:t>
            </w:r>
          </w:p>
        </w:tc>
        <w:tc>
          <w:tcPr>
            <w:tcW w:w="14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7,987</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11,714</w:t>
            </w:r>
          </w:p>
        </w:tc>
        <w:tc>
          <w:tcPr>
            <w:tcW w:w="560" w:type="dxa"/>
            <w:vAlign w:val="bottom"/>
          </w:tcPr>
          <w:p>
            <w:pPr>
              <w:spacing w:after="0"/>
              <w:rPr>
                <w:sz w:val="18"/>
                <w:szCs w:val="18"/>
                <w:color w:val="auto"/>
              </w:rPr>
            </w:pPr>
          </w:p>
        </w:tc>
      </w:tr>
      <w:tr>
        <w:trPr>
          <w:trHeight w:val="198"/>
        </w:trPr>
        <w:tc>
          <w:tcPr>
            <w:tcW w:w="3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4560" w:type="dxa"/>
            <w:vAlign w:val="bottom"/>
            <w:gridSpan w:val="2"/>
          </w:tcPr>
          <w:p>
            <w:pPr>
              <w:spacing w:after="0" w:line="198"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234"/>
        </w:trPr>
        <w:tc>
          <w:tcPr>
            <w:tcW w:w="3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560" w:type="dxa"/>
            <w:vAlign w:val="bottom"/>
            <w:gridSpan w:val="2"/>
          </w:tcPr>
          <w:p>
            <w:pPr>
              <w:ind w:left="160"/>
              <w:spacing w:after="0"/>
              <w:rPr>
                <w:sz w:val="20"/>
                <w:szCs w:val="20"/>
                <w:color w:val="auto"/>
              </w:rPr>
            </w:pPr>
            <w:r>
              <w:rPr>
                <w:rFonts w:ascii="Times New Roman" w:cs="Times New Roman" w:eastAsia="Times New Roman" w:hAnsi="Times New Roman"/>
                <w:sz w:val="18"/>
                <w:szCs w:val="18"/>
                <w:color w:val="auto"/>
              </w:rPr>
              <w:t>year</w:t>
            </w:r>
          </w:p>
        </w:tc>
        <w:tc>
          <w:tcPr>
            <w:tcW w:w="144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(27,118)</w:t>
            </w:r>
          </w:p>
        </w:tc>
        <w:tc>
          <w:tcPr>
            <w:tcW w:w="14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(8,916)</w:t>
            </w:r>
          </w:p>
        </w:tc>
        <w:tc>
          <w:tcPr>
            <w:tcW w:w="14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(500)</w:t>
            </w:r>
          </w:p>
        </w:tc>
        <w:tc>
          <w:tcPr>
            <w:tcW w:w="13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(36,534)</w:t>
            </w:r>
          </w:p>
        </w:tc>
        <w:tc>
          <w:tcPr>
            <w:tcW w:w="560" w:type="dxa"/>
            <w:vAlign w:val="bottom"/>
          </w:tcPr>
          <w:p>
            <w:pPr>
              <w:spacing w:after="0"/>
              <w:rPr>
                <w:sz w:val="20"/>
                <w:szCs w:val="20"/>
                <w:color w:val="auto"/>
              </w:rPr>
            </w:pPr>
          </w:p>
        </w:tc>
      </w:tr>
      <w:tr>
        <w:trPr>
          <w:trHeight w:val="216"/>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56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New financial assets originated or purchased</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25,695</w:t>
            </w:r>
          </w:p>
        </w:tc>
        <w:tc>
          <w:tcPr>
            <w:tcW w:w="14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25,695</w:t>
            </w:r>
          </w:p>
        </w:tc>
        <w:tc>
          <w:tcPr>
            <w:tcW w:w="5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Write-offs</w:t>
            </w:r>
          </w:p>
        </w:tc>
        <w:tc>
          <w:tcPr>
            <w:tcW w:w="14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(2,405)</w:t>
            </w:r>
          </w:p>
        </w:tc>
        <w:tc>
          <w:tcPr>
            <w:tcW w:w="13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(2,405)</w:t>
            </w:r>
          </w:p>
        </w:tc>
        <w:tc>
          <w:tcPr>
            <w:tcW w:w="5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456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Recoveries</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52</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52</w:t>
            </w:r>
          </w:p>
        </w:tc>
        <w:tc>
          <w:tcPr>
            <w:tcW w:w="560" w:type="dxa"/>
            <w:vAlign w:val="bottom"/>
          </w:tcPr>
          <w:p>
            <w:pPr>
              <w:spacing w:after="0"/>
              <w:rPr>
                <w:sz w:val="19"/>
                <w:szCs w:val="19"/>
                <w:color w:val="auto"/>
              </w:rPr>
            </w:pPr>
          </w:p>
        </w:tc>
      </w:tr>
      <w:tr>
        <w:trPr>
          <w:trHeight w:val="174"/>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gridSpan w:val="2"/>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 xml:space="preserve">Allowance for expected credit losses as of </w:t>
            </w:r>
            <w:r>
              <w:rPr>
                <w:rFonts w:ascii="Times New Roman" w:cs="Times New Roman" w:eastAsia="Times New Roman" w:hAnsi="Times New Roman"/>
                <w:sz w:val="18"/>
                <w:szCs w:val="18"/>
                <w:color w:val="auto"/>
              </w:rPr>
              <w:t>December 31</w:t>
            </w:r>
            <w:r>
              <w:rPr>
                <w:rFonts w:ascii="Times New Roman" w:cs="Times New Roman" w:eastAsia="Times New Roman" w:hAnsi="Times New Roman"/>
                <w:sz w:val="18"/>
                <w:szCs w:val="18"/>
                <w:b w:val="1"/>
                <w:bCs w:val="1"/>
                <w:color w:val="auto"/>
              </w:rPr>
              <w:t>,</w:t>
            </w:r>
          </w:p>
        </w:tc>
        <w:tc>
          <w:tcPr>
            <w:tcW w:w="12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560" w:type="dxa"/>
            <w:vAlign w:val="bottom"/>
          </w:tcPr>
          <w:p>
            <w:pPr>
              <w:spacing w:after="0"/>
              <w:rPr>
                <w:sz w:val="15"/>
                <w:szCs w:val="15"/>
                <w:color w:val="auto"/>
              </w:rPr>
            </w:pPr>
          </w:p>
        </w:tc>
      </w:tr>
      <w:tr>
        <w:trPr>
          <w:trHeight w:val="265"/>
        </w:trPr>
        <w:tc>
          <w:tcPr>
            <w:tcW w:w="5140" w:type="dxa"/>
            <w:vAlign w:val="bottom"/>
            <w:gridSpan w:val="4"/>
          </w:tcPr>
          <w:p>
            <w:pPr>
              <w:ind w:left="74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4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28,892</w:t>
            </w:r>
          </w:p>
        </w:tc>
        <w:tc>
          <w:tcPr>
            <w:tcW w:w="14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15,842</w:t>
            </w:r>
          </w:p>
        </w:tc>
        <w:tc>
          <w:tcPr>
            <w:tcW w:w="14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54,573</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99,307</w:t>
            </w:r>
          </w:p>
        </w:tc>
        <w:tc>
          <w:tcPr>
            <w:tcW w:w="560" w:type="dxa"/>
            <w:vAlign w:val="bottom"/>
          </w:tcPr>
          <w:p>
            <w:pPr>
              <w:spacing w:after="0"/>
              <w:rPr>
                <w:sz w:val="23"/>
                <w:szCs w:val="23"/>
                <w:color w:val="auto"/>
              </w:rPr>
            </w:pPr>
          </w:p>
        </w:tc>
      </w:tr>
      <w:tr>
        <w:trPr>
          <w:trHeight w:val="20"/>
        </w:trPr>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36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36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color w:val="auto"/>
              </w:rPr>
              <w:t>18</w:t>
            </w: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22" w:name="page23"/>
    <w:bookmarkEnd w:id="22"/>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820" w:hanging="332"/>
        <w:spacing w:after="0" w:line="503" w:lineRule="auto"/>
        <w:tabs>
          <w:tab w:leader="none" w:pos="340" w:val="left"/>
        </w:tabs>
        <w:numPr>
          <w:ilvl w:val="0"/>
          <w:numId w:val="2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 A. Credit risk (continued)</w:t>
      </w:r>
    </w:p>
    <w:p>
      <w:pPr>
        <w:ind w:left="340"/>
        <w:spacing w:after="0"/>
        <w:rPr>
          <w:sz w:val="20"/>
          <w:szCs w:val="20"/>
          <w:color w:val="auto"/>
        </w:rPr>
      </w:pPr>
      <w:r>
        <w:rPr>
          <w:rFonts w:ascii="Times New Roman" w:cs="Times New Roman" w:eastAsia="Times New Roman" w:hAnsi="Times New Roman"/>
          <w:sz w:val="18"/>
          <w:szCs w:val="18"/>
          <w:u w:val="single" w:color="auto"/>
          <w:color w:val="auto"/>
        </w:rPr>
        <w:t>Loan commitments, financial guarantee contracts and customers’ liabilities under acceptances</w:t>
      </w:r>
    </w:p>
    <w:p>
      <w:pPr>
        <w:spacing w:after="0" w:line="225"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The allowance for expected credit losses on loan commitments and financial guarantee contracts reflects the Bank’s management estimate expected credit losses of customers’ liabilities under acceptances and items such as: confirmed letters of credit, stand-by letters of credit, guarantees, and credit commitments.</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580" w:type="dxa"/>
            <w:vAlign w:val="bottom"/>
          </w:tcPr>
          <w:p>
            <w:pPr>
              <w:spacing w:after="0"/>
              <w:rPr>
                <w:sz w:val="20"/>
                <w:szCs w:val="20"/>
                <w:color w:val="auto"/>
              </w:rPr>
            </w:pPr>
          </w:p>
        </w:tc>
        <w:tc>
          <w:tcPr>
            <w:tcW w:w="4560" w:type="dxa"/>
            <w:vAlign w:val="bottom"/>
          </w:tcPr>
          <w:p>
            <w:pPr>
              <w:spacing w:after="0"/>
              <w:rPr>
                <w:sz w:val="20"/>
                <w:szCs w:val="20"/>
                <w:color w:val="auto"/>
              </w:rPr>
            </w:pPr>
          </w:p>
        </w:tc>
        <w:tc>
          <w:tcPr>
            <w:tcW w:w="1440" w:type="dxa"/>
            <w:vAlign w:val="bottom"/>
            <w:gridSpan w:val="2"/>
          </w:tcPr>
          <w:p>
            <w:pPr>
              <w:jc w:val="right"/>
              <w:ind w:right="56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40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400" w:type="dxa"/>
            <w:vAlign w:val="bottom"/>
            <w:gridSpan w:val="2"/>
          </w:tcPr>
          <w:p>
            <w:pPr>
              <w:ind w:left="32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0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560" w:type="dxa"/>
            <w:vAlign w:val="bottom"/>
          </w:tcPr>
          <w:p>
            <w:pPr>
              <w:spacing w:after="0"/>
              <w:rPr>
                <w:sz w:val="20"/>
                <w:szCs w:val="20"/>
                <w:color w:val="auto"/>
              </w:rPr>
            </w:pPr>
          </w:p>
        </w:tc>
      </w:tr>
      <w:tr>
        <w:trPr>
          <w:trHeight w:val="174"/>
        </w:trPr>
        <w:tc>
          <w:tcPr>
            <w:tcW w:w="580" w:type="dxa"/>
            <w:vAlign w:val="bottom"/>
          </w:tcPr>
          <w:p>
            <w:pPr>
              <w:spacing w:after="0"/>
              <w:rPr>
                <w:sz w:val="15"/>
                <w:szCs w:val="15"/>
                <w:color w:val="auto"/>
              </w:rPr>
            </w:pPr>
          </w:p>
        </w:tc>
        <w:tc>
          <w:tcPr>
            <w:tcW w:w="4560" w:type="dxa"/>
            <w:vAlign w:val="bottom"/>
            <w:tcBorders>
              <w:top w:val="single" w:sz="8" w:color="CCEEFF"/>
            </w:tcBorders>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560" w:type="dxa"/>
            <w:vAlign w:val="bottom"/>
          </w:tcPr>
          <w:p>
            <w:pPr>
              <w:spacing w:after="0"/>
              <w:rPr>
                <w:sz w:val="15"/>
                <w:szCs w:val="15"/>
                <w:color w:val="auto"/>
              </w:rPr>
            </w:pPr>
          </w:p>
        </w:tc>
      </w:tr>
      <w:tr>
        <w:trPr>
          <w:trHeight w:val="252"/>
        </w:trPr>
        <w:tc>
          <w:tcPr>
            <w:tcW w:w="580" w:type="dxa"/>
            <w:vAlign w:val="bottom"/>
          </w:tcPr>
          <w:p>
            <w:pPr>
              <w:spacing w:after="0"/>
              <w:rPr>
                <w:sz w:val="21"/>
                <w:szCs w:val="21"/>
                <w:color w:val="auto"/>
              </w:rPr>
            </w:pPr>
          </w:p>
        </w:tc>
        <w:tc>
          <w:tcPr>
            <w:tcW w:w="45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2,683</w:t>
            </w:r>
          </w:p>
        </w:tc>
        <w:tc>
          <w:tcPr>
            <w:tcW w:w="14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361</w:t>
            </w:r>
          </w:p>
        </w:tc>
        <w:tc>
          <w:tcPr>
            <w:tcW w:w="1400" w:type="dxa"/>
            <w:vAlign w:val="bottom"/>
            <w:gridSpan w:val="2"/>
            <w:shd w:val="clear" w:color="auto" w:fill="CCEEFF"/>
          </w:tcPr>
          <w:p>
            <w:pPr>
              <w:ind w:left="114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3,044</w:t>
            </w:r>
          </w:p>
        </w:tc>
        <w:tc>
          <w:tcPr>
            <w:tcW w:w="560" w:type="dxa"/>
            <w:vAlign w:val="bottom"/>
          </w:tcPr>
          <w:p>
            <w:pPr>
              <w:spacing w:after="0"/>
              <w:rPr>
                <w:sz w:val="21"/>
                <w:szCs w:val="21"/>
                <w:color w:val="auto"/>
              </w:rPr>
            </w:pPr>
          </w:p>
        </w:tc>
      </w:tr>
      <w:tr>
        <w:trPr>
          <w:trHeight w:val="210"/>
        </w:trPr>
        <w:tc>
          <w:tcPr>
            <w:tcW w:w="580" w:type="dxa"/>
            <w:vAlign w:val="bottom"/>
          </w:tcPr>
          <w:p>
            <w:pPr>
              <w:spacing w:after="0"/>
              <w:rPr>
                <w:sz w:val="18"/>
                <w:szCs w:val="18"/>
                <w:color w:val="auto"/>
              </w:rPr>
            </w:pPr>
          </w:p>
        </w:tc>
        <w:tc>
          <w:tcPr>
            <w:tcW w:w="4560" w:type="dxa"/>
            <w:vAlign w:val="bottom"/>
          </w:tcPr>
          <w:p>
            <w:pPr>
              <w:spacing w:after="0"/>
              <w:rPr>
                <w:sz w:val="20"/>
                <w:szCs w:val="20"/>
                <w:color w:val="auto"/>
              </w:rPr>
            </w:pPr>
            <w:r>
              <w:rPr>
                <w:rFonts w:ascii="Times New Roman" w:cs="Times New Roman" w:eastAsia="Times New Roman" w:hAnsi="Times New Roman"/>
                <w:sz w:val="18"/>
                <w:szCs w:val="18"/>
                <w:color w:val="auto"/>
              </w:rPr>
              <w:t>Transfer to lifetime expected credit losses</w:t>
            </w: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(79)</w:t>
            </w:r>
          </w:p>
        </w:tc>
        <w:tc>
          <w:tcPr>
            <w:tcW w:w="22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79</w:t>
            </w:r>
          </w:p>
        </w:tc>
        <w:tc>
          <w:tcPr>
            <w:tcW w:w="180" w:type="dxa"/>
            <w:vAlign w:val="bottom"/>
          </w:tcPr>
          <w:p>
            <w:pPr>
              <w:spacing w:after="0"/>
              <w:rPr>
                <w:sz w:val="18"/>
                <w:szCs w:val="18"/>
                <w:color w:val="auto"/>
              </w:rPr>
            </w:pPr>
          </w:p>
        </w:tc>
        <w:tc>
          <w:tcPr>
            <w:tcW w:w="1200" w:type="dxa"/>
            <w:vAlign w:val="bottom"/>
            <w:tcBorders>
              <w:top w:val="single" w:sz="8" w:color="auto"/>
            </w:tcBorders>
          </w:tcPr>
          <w:p>
            <w:pPr>
              <w:ind w:left="1140"/>
              <w:spacing w:after="0"/>
              <w:rPr>
                <w:sz w:val="20"/>
                <w:szCs w:val="20"/>
                <w:color w:val="auto"/>
              </w:rPr>
            </w:pPr>
            <w:r>
              <w:rPr>
                <w:rFonts w:ascii="Times New Roman" w:cs="Times New Roman" w:eastAsia="Times New Roman" w:hAnsi="Times New Roman"/>
                <w:sz w:val="16"/>
                <w:szCs w:val="16"/>
                <w:color w:val="auto"/>
                <w:w w:val="74"/>
              </w:rPr>
              <w:t>-</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45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Net effect of changes in reserve for expected credit loss</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11</w:t>
            </w:r>
          </w:p>
        </w:tc>
        <w:tc>
          <w:tcPr>
            <w:tcW w:w="14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(120)</w:t>
            </w:r>
          </w:p>
        </w:tc>
        <w:tc>
          <w:tcPr>
            <w:tcW w:w="1400" w:type="dxa"/>
            <w:vAlign w:val="bottom"/>
            <w:gridSpan w:val="2"/>
            <w:shd w:val="clear" w:color="auto" w:fill="CCEEFF"/>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(109)</w:t>
            </w:r>
          </w:p>
        </w:tc>
        <w:tc>
          <w:tcPr>
            <w:tcW w:w="560" w:type="dxa"/>
            <w:vAlign w:val="bottom"/>
          </w:tcPr>
          <w:p>
            <w:pPr>
              <w:spacing w:after="0"/>
              <w:rPr>
                <w:sz w:val="18"/>
                <w:szCs w:val="18"/>
                <w:color w:val="auto"/>
              </w:rPr>
            </w:pPr>
          </w:p>
        </w:tc>
      </w:tr>
      <w:tr>
        <w:trPr>
          <w:trHeight w:val="198"/>
        </w:trPr>
        <w:tc>
          <w:tcPr>
            <w:tcW w:w="580" w:type="dxa"/>
            <w:vAlign w:val="bottom"/>
          </w:tcPr>
          <w:p>
            <w:pPr>
              <w:spacing w:after="0"/>
              <w:rPr>
                <w:sz w:val="17"/>
                <w:szCs w:val="17"/>
                <w:color w:val="auto"/>
              </w:rPr>
            </w:pPr>
          </w:p>
        </w:tc>
        <w:tc>
          <w:tcPr>
            <w:tcW w:w="4560" w:type="dxa"/>
            <w:vAlign w:val="bottom"/>
          </w:tcPr>
          <w:p>
            <w:pPr>
              <w:spacing w:after="0" w:line="198"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234"/>
        </w:trPr>
        <w:tc>
          <w:tcPr>
            <w:tcW w:w="580" w:type="dxa"/>
            <w:vAlign w:val="bottom"/>
          </w:tcPr>
          <w:p>
            <w:pPr>
              <w:spacing w:after="0"/>
              <w:rPr>
                <w:sz w:val="20"/>
                <w:szCs w:val="20"/>
                <w:color w:val="auto"/>
              </w:rPr>
            </w:pPr>
          </w:p>
        </w:tc>
        <w:tc>
          <w:tcPr>
            <w:tcW w:w="45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period</w:t>
            </w:r>
          </w:p>
        </w:tc>
        <w:tc>
          <w:tcPr>
            <w:tcW w:w="144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(1,776)</w:t>
            </w:r>
          </w:p>
        </w:tc>
        <w:tc>
          <w:tcPr>
            <w:tcW w:w="14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(21)</w:t>
            </w:r>
          </w:p>
        </w:tc>
        <w:tc>
          <w:tcPr>
            <w:tcW w:w="1400" w:type="dxa"/>
            <w:vAlign w:val="bottom"/>
            <w:gridSpan w:val="2"/>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(1,797)</w:t>
            </w:r>
          </w:p>
        </w:tc>
        <w:tc>
          <w:tcPr>
            <w:tcW w:w="560" w:type="dxa"/>
            <w:vAlign w:val="bottom"/>
          </w:tcPr>
          <w:p>
            <w:pPr>
              <w:spacing w:after="0"/>
              <w:rPr>
                <w:sz w:val="20"/>
                <w:szCs w:val="20"/>
                <w:color w:val="auto"/>
              </w:rPr>
            </w:pPr>
          </w:p>
        </w:tc>
      </w:tr>
      <w:tr>
        <w:trPr>
          <w:trHeight w:val="229"/>
        </w:trPr>
        <w:tc>
          <w:tcPr>
            <w:tcW w:w="580" w:type="dxa"/>
            <w:vAlign w:val="bottom"/>
          </w:tcPr>
          <w:p>
            <w:pPr>
              <w:spacing w:after="0"/>
              <w:rPr>
                <w:sz w:val="19"/>
                <w:szCs w:val="19"/>
                <w:color w:val="auto"/>
              </w:rPr>
            </w:pPr>
          </w:p>
        </w:tc>
        <w:tc>
          <w:tcPr>
            <w:tcW w:w="45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New instruments originated or purchased</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950</w:t>
            </w:r>
          </w:p>
        </w:tc>
        <w:tc>
          <w:tcPr>
            <w:tcW w:w="14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shd w:val="clear" w:color="auto" w:fill="CCEEFF"/>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950</w:t>
            </w:r>
          </w:p>
        </w:tc>
        <w:tc>
          <w:tcPr>
            <w:tcW w:w="560" w:type="dxa"/>
            <w:vAlign w:val="bottom"/>
          </w:tcPr>
          <w:p>
            <w:pPr>
              <w:spacing w:after="0"/>
              <w:rPr>
                <w:sz w:val="19"/>
                <w:szCs w:val="19"/>
                <w:color w:val="auto"/>
              </w:rPr>
            </w:pPr>
          </w:p>
        </w:tc>
      </w:tr>
      <w:tr>
        <w:trPr>
          <w:trHeight w:val="174"/>
        </w:trPr>
        <w:tc>
          <w:tcPr>
            <w:tcW w:w="580" w:type="dxa"/>
            <w:vAlign w:val="bottom"/>
          </w:tcPr>
          <w:p>
            <w:pPr>
              <w:spacing w:after="0"/>
              <w:rPr>
                <w:sz w:val="15"/>
                <w:szCs w:val="15"/>
                <w:color w:val="auto"/>
              </w:rPr>
            </w:pPr>
          </w:p>
        </w:tc>
        <w:tc>
          <w:tcPr>
            <w:tcW w:w="4560" w:type="dxa"/>
            <w:vAlign w:val="bottom"/>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 xml:space="preserve">Allowance for expected credit losses as of </w:t>
            </w:r>
            <w:r>
              <w:rPr>
                <w:rFonts w:ascii="Times New Roman" w:cs="Times New Roman" w:eastAsia="Times New Roman" w:hAnsi="Times New Roman"/>
                <w:sz w:val="18"/>
                <w:szCs w:val="18"/>
                <w:color w:val="auto"/>
              </w:rPr>
              <w:t>September 30</w:t>
            </w:r>
            <w:r>
              <w:rPr>
                <w:rFonts w:ascii="Times New Roman" w:cs="Times New Roman" w:eastAsia="Times New Roman" w:hAnsi="Times New Roman"/>
                <w:sz w:val="18"/>
                <w:szCs w:val="18"/>
                <w:b w:val="1"/>
                <w:bCs w:val="1"/>
                <w:color w:val="auto"/>
              </w:rPr>
              <w:t>,</w:t>
            </w:r>
          </w:p>
        </w:tc>
        <w:tc>
          <w:tcPr>
            <w:tcW w:w="12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560" w:type="dxa"/>
            <w:vAlign w:val="bottom"/>
          </w:tcPr>
          <w:p>
            <w:pPr>
              <w:spacing w:after="0"/>
              <w:rPr>
                <w:sz w:val="15"/>
                <w:szCs w:val="15"/>
                <w:color w:val="auto"/>
              </w:rPr>
            </w:pPr>
          </w:p>
        </w:tc>
      </w:tr>
      <w:tr>
        <w:trPr>
          <w:trHeight w:val="265"/>
        </w:trPr>
        <w:tc>
          <w:tcPr>
            <w:tcW w:w="580" w:type="dxa"/>
            <w:vAlign w:val="bottom"/>
          </w:tcPr>
          <w:p>
            <w:pPr>
              <w:spacing w:after="0"/>
              <w:rPr>
                <w:sz w:val="23"/>
                <w:szCs w:val="23"/>
                <w:color w:val="auto"/>
              </w:rPr>
            </w:pPr>
          </w:p>
        </w:tc>
        <w:tc>
          <w:tcPr>
            <w:tcW w:w="4560" w:type="dxa"/>
            <w:vAlign w:val="bottom"/>
          </w:tcPr>
          <w:p>
            <w:pPr>
              <w:ind w:left="16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4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1,789</w:t>
            </w:r>
          </w:p>
        </w:tc>
        <w:tc>
          <w:tcPr>
            <w:tcW w:w="14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299</w:t>
            </w:r>
          </w:p>
        </w:tc>
        <w:tc>
          <w:tcPr>
            <w:tcW w:w="1400" w:type="dxa"/>
            <w:vAlign w:val="bottom"/>
            <w:gridSpan w:val="2"/>
          </w:tcPr>
          <w:p>
            <w:pPr>
              <w:ind w:left="114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2,088</w:t>
            </w:r>
          </w:p>
        </w:tc>
        <w:tc>
          <w:tcPr>
            <w:tcW w:w="560" w:type="dxa"/>
            <w:vAlign w:val="bottom"/>
          </w:tcPr>
          <w:p>
            <w:pPr>
              <w:spacing w:after="0"/>
              <w:rPr>
                <w:sz w:val="23"/>
                <w:szCs w:val="23"/>
                <w:color w:val="auto"/>
              </w:rPr>
            </w:pPr>
          </w:p>
        </w:tc>
      </w:tr>
      <w:tr>
        <w:trPr>
          <w:trHeight w:val="20"/>
        </w:trPr>
        <w:tc>
          <w:tcPr>
            <w:tcW w:w="580" w:type="dxa"/>
            <w:vAlign w:val="bottom"/>
          </w:tcPr>
          <w:p>
            <w:pPr>
              <w:spacing w:after="0" w:line="20" w:lineRule="exact"/>
              <w:rPr>
                <w:sz w:val="1"/>
                <w:szCs w:val="1"/>
                <w:color w:val="auto"/>
              </w:rPr>
            </w:pPr>
          </w:p>
        </w:tc>
        <w:tc>
          <w:tcPr>
            <w:tcW w:w="456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426"/>
        </w:trPr>
        <w:tc>
          <w:tcPr>
            <w:tcW w:w="580" w:type="dxa"/>
            <w:vAlign w:val="bottom"/>
          </w:tcPr>
          <w:p>
            <w:pPr>
              <w:spacing w:after="0"/>
              <w:rPr>
                <w:sz w:val="24"/>
                <w:szCs w:val="24"/>
                <w:color w:val="auto"/>
              </w:rPr>
            </w:pPr>
          </w:p>
        </w:tc>
        <w:tc>
          <w:tcPr>
            <w:tcW w:w="4560" w:type="dxa"/>
            <w:vAlign w:val="bottom"/>
          </w:tcPr>
          <w:p>
            <w:pPr>
              <w:spacing w:after="0"/>
              <w:rPr>
                <w:sz w:val="24"/>
                <w:szCs w:val="24"/>
                <w:color w:val="auto"/>
              </w:rPr>
            </w:pPr>
          </w:p>
        </w:tc>
        <w:tc>
          <w:tcPr>
            <w:tcW w:w="1440" w:type="dxa"/>
            <w:vAlign w:val="bottom"/>
            <w:gridSpan w:val="2"/>
          </w:tcPr>
          <w:p>
            <w:pPr>
              <w:jc w:val="right"/>
              <w:ind w:right="56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40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400" w:type="dxa"/>
            <w:vAlign w:val="bottom"/>
            <w:gridSpan w:val="2"/>
          </w:tcPr>
          <w:p>
            <w:pPr>
              <w:ind w:left="32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0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560" w:type="dxa"/>
            <w:vAlign w:val="bottom"/>
          </w:tcPr>
          <w:p>
            <w:pPr>
              <w:spacing w:after="0"/>
              <w:rPr>
                <w:sz w:val="24"/>
                <w:szCs w:val="24"/>
                <w:color w:val="auto"/>
              </w:rPr>
            </w:pPr>
          </w:p>
        </w:tc>
      </w:tr>
      <w:tr>
        <w:trPr>
          <w:trHeight w:val="174"/>
        </w:trPr>
        <w:tc>
          <w:tcPr>
            <w:tcW w:w="580" w:type="dxa"/>
            <w:vAlign w:val="bottom"/>
          </w:tcPr>
          <w:p>
            <w:pPr>
              <w:spacing w:after="0"/>
              <w:rPr>
                <w:sz w:val="15"/>
                <w:szCs w:val="15"/>
                <w:color w:val="auto"/>
              </w:rPr>
            </w:pPr>
          </w:p>
        </w:tc>
        <w:tc>
          <w:tcPr>
            <w:tcW w:w="4560" w:type="dxa"/>
            <w:vAlign w:val="bottom"/>
            <w:tcBorders>
              <w:top w:val="single" w:sz="8" w:color="CCEEFF"/>
            </w:tcBorders>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560" w:type="dxa"/>
            <w:vAlign w:val="bottom"/>
          </w:tcPr>
          <w:p>
            <w:pPr>
              <w:spacing w:after="0"/>
              <w:rPr>
                <w:sz w:val="15"/>
                <w:szCs w:val="15"/>
                <w:color w:val="auto"/>
              </w:rPr>
            </w:pPr>
          </w:p>
        </w:tc>
      </w:tr>
      <w:tr>
        <w:trPr>
          <w:trHeight w:val="252"/>
        </w:trPr>
        <w:tc>
          <w:tcPr>
            <w:tcW w:w="580" w:type="dxa"/>
            <w:vAlign w:val="bottom"/>
          </w:tcPr>
          <w:p>
            <w:pPr>
              <w:spacing w:after="0"/>
              <w:rPr>
                <w:sz w:val="21"/>
                <w:szCs w:val="21"/>
                <w:color w:val="auto"/>
              </w:rPr>
            </w:pPr>
          </w:p>
        </w:tc>
        <w:tc>
          <w:tcPr>
            <w:tcW w:w="45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2018</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3,089</w:t>
            </w:r>
          </w:p>
        </w:tc>
        <w:tc>
          <w:tcPr>
            <w:tcW w:w="14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200</w:t>
            </w:r>
          </w:p>
        </w:tc>
        <w:tc>
          <w:tcPr>
            <w:tcW w:w="1400" w:type="dxa"/>
            <w:vAlign w:val="bottom"/>
            <w:gridSpan w:val="2"/>
            <w:shd w:val="clear" w:color="auto" w:fill="CCEEFF"/>
          </w:tcPr>
          <w:p>
            <w:pPr>
              <w:ind w:left="114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3,289</w:t>
            </w:r>
          </w:p>
        </w:tc>
        <w:tc>
          <w:tcPr>
            <w:tcW w:w="560" w:type="dxa"/>
            <w:vAlign w:val="bottom"/>
          </w:tcPr>
          <w:p>
            <w:pPr>
              <w:spacing w:after="0"/>
              <w:rPr>
                <w:sz w:val="21"/>
                <w:szCs w:val="21"/>
                <w:color w:val="auto"/>
              </w:rPr>
            </w:pPr>
          </w:p>
        </w:tc>
      </w:tr>
      <w:tr>
        <w:trPr>
          <w:trHeight w:val="210"/>
        </w:trPr>
        <w:tc>
          <w:tcPr>
            <w:tcW w:w="580" w:type="dxa"/>
            <w:vAlign w:val="bottom"/>
          </w:tcPr>
          <w:p>
            <w:pPr>
              <w:spacing w:after="0"/>
              <w:rPr>
                <w:sz w:val="18"/>
                <w:szCs w:val="18"/>
                <w:color w:val="auto"/>
              </w:rPr>
            </w:pPr>
          </w:p>
        </w:tc>
        <w:tc>
          <w:tcPr>
            <w:tcW w:w="4560" w:type="dxa"/>
            <w:vAlign w:val="bottom"/>
          </w:tcPr>
          <w:p>
            <w:pPr>
              <w:spacing w:after="0"/>
              <w:rPr>
                <w:sz w:val="20"/>
                <w:szCs w:val="20"/>
                <w:color w:val="auto"/>
              </w:rPr>
            </w:pPr>
            <w:r>
              <w:rPr>
                <w:rFonts w:ascii="Times New Roman" w:cs="Times New Roman" w:eastAsia="Times New Roman" w:hAnsi="Times New Roman"/>
                <w:sz w:val="18"/>
                <w:szCs w:val="18"/>
                <w:color w:val="auto"/>
              </w:rPr>
              <w:t>Net effect of changes in reserve for expected credit loss</w:t>
            </w: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(17)</w:t>
            </w:r>
          </w:p>
        </w:tc>
        <w:tc>
          <w:tcPr>
            <w:tcW w:w="22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170</w:t>
            </w:r>
          </w:p>
        </w:tc>
        <w:tc>
          <w:tcPr>
            <w:tcW w:w="180" w:type="dxa"/>
            <w:vAlign w:val="bottom"/>
          </w:tcPr>
          <w:p>
            <w:pPr>
              <w:spacing w:after="0"/>
              <w:rPr>
                <w:sz w:val="18"/>
                <w:szCs w:val="18"/>
                <w:color w:val="auto"/>
              </w:rPr>
            </w:pPr>
          </w:p>
        </w:tc>
        <w:tc>
          <w:tcPr>
            <w:tcW w:w="1200" w:type="dxa"/>
            <w:vAlign w:val="bottom"/>
            <w:tcBorders>
              <w:top w:val="single" w:sz="8" w:color="auto"/>
            </w:tcBorders>
          </w:tcPr>
          <w:p>
            <w:pPr>
              <w:ind w:left="1140"/>
              <w:spacing w:after="0"/>
              <w:rPr>
                <w:sz w:val="20"/>
                <w:szCs w:val="20"/>
                <w:color w:val="auto"/>
              </w:rPr>
            </w:pPr>
            <w:r>
              <w:rPr>
                <w:rFonts w:ascii="Times New Roman" w:cs="Times New Roman" w:eastAsia="Times New Roman" w:hAnsi="Times New Roman"/>
                <w:sz w:val="16"/>
                <w:szCs w:val="16"/>
                <w:color w:val="auto"/>
                <w:w w:val="74"/>
              </w:rPr>
              <w:t>-</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153</w:t>
            </w: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198"/>
        </w:trPr>
        <w:tc>
          <w:tcPr>
            <w:tcW w:w="580" w:type="dxa"/>
            <w:vAlign w:val="bottom"/>
          </w:tcPr>
          <w:p>
            <w:pPr>
              <w:spacing w:after="0"/>
              <w:rPr>
                <w:sz w:val="17"/>
                <w:szCs w:val="17"/>
                <w:color w:val="auto"/>
              </w:rPr>
            </w:pPr>
          </w:p>
        </w:tc>
        <w:tc>
          <w:tcPr>
            <w:tcW w:w="4560" w:type="dxa"/>
            <w:vAlign w:val="bottom"/>
            <w:shd w:val="clear" w:color="auto" w:fill="CCEEFF"/>
          </w:tcPr>
          <w:p>
            <w:pPr>
              <w:spacing w:after="0" w:line="198"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r>
      <w:tr>
        <w:trPr>
          <w:trHeight w:val="234"/>
        </w:trPr>
        <w:tc>
          <w:tcPr>
            <w:tcW w:w="580" w:type="dxa"/>
            <w:vAlign w:val="bottom"/>
          </w:tcPr>
          <w:p>
            <w:pPr>
              <w:spacing w:after="0"/>
              <w:rPr>
                <w:sz w:val="20"/>
                <w:szCs w:val="20"/>
                <w:color w:val="auto"/>
              </w:rPr>
            </w:pPr>
          </w:p>
        </w:tc>
        <w:tc>
          <w:tcPr>
            <w:tcW w:w="45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year</w:t>
            </w:r>
          </w:p>
        </w:tc>
        <w:tc>
          <w:tcPr>
            <w:tcW w:w="14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(2,497)</w:t>
            </w:r>
          </w:p>
        </w:tc>
        <w:tc>
          <w:tcPr>
            <w:tcW w:w="14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(9)</w:t>
            </w:r>
          </w:p>
        </w:tc>
        <w:tc>
          <w:tcPr>
            <w:tcW w:w="1400" w:type="dxa"/>
            <w:vAlign w:val="bottom"/>
            <w:gridSpan w:val="2"/>
            <w:shd w:val="clear" w:color="auto" w:fill="CCEEFF"/>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(2,506)</w:t>
            </w:r>
          </w:p>
        </w:tc>
        <w:tc>
          <w:tcPr>
            <w:tcW w:w="560" w:type="dxa"/>
            <w:vAlign w:val="bottom"/>
          </w:tcPr>
          <w:p>
            <w:pPr>
              <w:spacing w:after="0"/>
              <w:rPr>
                <w:sz w:val="20"/>
                <w:szCs w:val="20"/>
                <w:color w:val="auto"/>
              </w:rPr>
            </w:pPr>
          </w:p>
        </w:tc>
      </w:tr>
      <w:tr>
        <w:trPr>
          <w:trHeight w:val="230"/>
        </w:trPr>
        <w:tc>
          <w:tcPr>
            <w:tcW w:w="580" w:type="dxa"/>
            <w:vAlign w:val="bottom"/>
          </w:tcPr>
          <w:p>
            <w:pPr>
              <w:spacing w:after="0"/>
              <w:rPr>
                <w:sz w:val="19"/>
                <w:szCs w:val="19"/>
                <w:color w:val="auto"/>
              </w:rPr>
            </w:pPr>
          </w:p>
        </w:tc>
        <w:tc>
          <w:tcPr>
            <w:tcW w:w="4560" w:type="dxa"/>
            <w:vAlign w:val="bottom"/>
          </w:tcPr>
          <w:p>
            <w:pPr>
              <w:spacing w:after="0"/>
              <w:rPr>
                <w:sz w:val="20"/>
                <w:szCs w:val="20"/>
                <w:color w:val="auto"/>
              </w:rPr>
            </w:pPr>
            <w:r>
              <w:rPr>
                <w:rFonts w:ascii="Times New Roman" w:cs="Times New Roman" w:eastAsia="Times New Roman" w:hAnsi="Times New Roman"/>
                <w:sz w:val="18"/>
                <w:szCs w:val="18"/>
                <w:color w:val="auto"/>
              </w:rPr>
              <w:t>New instruments originated or purchased</w:t>
            </w:r>
          </w:p>
        </w:tc>
        <w:tc>
          <w:tcPr>
            <w:tcW w:w="14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2,108</w:t>
            </w:r>
          </w:p>
        </w:tc>
        <w:tc>
          <w:tcPr>
            <w:tcW w:w="14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2,108</w:t>
            </w:r>
          </w:p>
        </w:tc>
        <w:tc>
          <w:tcPr>
            <w:tcW w:w="560" w:type="dxa"/>
            <w:vAlign w:val="bottom"/>
          </w:tcPr>
          <w:p>
            <w:pPr>
              <w:spacing w:after="0"/>
              <w:rPr>
                <w:sz w:val="19"/>
                <w:szCs w:val="19"/>
                <w:color w:val="auto"/>
              </w:rPr>
            </w:pPr>
          </w:p>
        </w:tc>
      </w:tr>
      <w:tr>
        <w:trPr>
          <w:trHeight w:val="174"/>
        </w:trPr>
        <w:tc>
          <w:tcPr>
            <w:tcW w:w="580" w:type="dxa"/>
            <w:vAlign w:val="bottom"/>
          </w:tcPr>
          <w:p>
            <w:pPr>
              <w:spacing w:after="0"/>
              <w:rPr>
                <w:sz w:val="15"/>
                <w:szCs w:val="15"/>
                <w:color w:val="auto"/>
              </w:rPr>
            </w:pPr>
          </w:p>
        </w:tc>
        <w:tc>
          <w:tcPr>
            <w:tcW w:w="4560" w:type="dxa"/>
            <w:vAlign w:val="bottom"/>
            <w:tcBorders>
              <w:top w:val="single" w:sz="8" w:color="CCEEFF"/>
            </w:tcBorders>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560" w:type="dxa"/>
            <w:vAlign w:val="bottom"/>
          </w:tcPr>
          <w:p>
            <w:pPr>
              <w:spacing w:after="0"/>
              <w:rPr>
                <w:sz w:val="15"/>
                <w:szCs w:val="15"/>
                <w:color w:val="auto"/>
              </w:rPr>
            </w:pPr>
          </w:p>
        </w:tc>
      </w:tr>
      <w:tr>
        <w:trPr>
          <w:trHeight w:val="265"/>
        </w:trPr>
        <w:tc>
          <w:tcPr>
            <w:tcW w:w="580" w:type="dxa"/>
            <w:vAlign w:val="bottom"/>
          </w:tcPr>
          <w:p>
            <w:pPr>
              <w:spacing w:after="0"/>
              <w:rPr>
                <w:sz w:val="23"/>
                <w:szCs w:val="23"/>
                <w:color w:val="auto"/>
              </w:rPr>
            </w:pPr>
          </w:p>
        </w:tc>
        <w:tc>
          <w:tcPr>
            <w:tcW w:w="45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2,683</w:t>
            </w:r>
          </w:p>
        </w:tc>
        <w:tc>
          <w:tcPr>
            <w:tcW w:w="14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361</w:t>
            </w:r>
          </w:p>
        </w:tc>
        <w:tc>
          <w:tcPr>
            <w:tcW w:w="1400" w:type="dxa"/>
            <w:vAlign w:val="bottom"/>
            <w:gridSpan w:val="2"/>
            <w:shd w:val="clear" w:color="auto" w:fill="CCEEFF"/>
          </w:tcPr>
          <w:p>
            <w:pPr>
              <w:ind w:left="114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3,044</w:t>
            </w:r>
          </w:p>
        </w:tc>
        <w:tc>
          <w:tcPr>
            <w:tcW w:w="560" w:type="dxa"/>
            <w:vAlign w:val="bottom"/>
          </w:tcPr>
          <w:p>
            <w:pPr>
              <w:spacing w:after="0"/>
              <w:rPr>
                <w:sz w:val="23"/>
                <w:szCs w:val="23"/>
                <w:color w:val="auto"/>
              </w:rPr>
            </w:pPr>
          </w:p>
        </w:tc>
      </w:tr>
      <w:tr>
        <w:trPr>
          <w:trHeight w:val="20"/>
        </w:trPr>
        <w:tc>
          <w:tcPr>
            <w:tcW w:w="580" w:type="dxa"/>
            <w:vAlign w:val="bottom"/>
          </w:tcPr>
          <w:p>
            <w:pPr>
              <w:spacing w:after="0" w:line="20" w:lineRule="exact"/>
              <w:rPr>
                <w:sz w:val="1"/>
                <w:szCs w:val="1"/>
                <w:color w:val="auto"/>
              </w:rPr>
            </w:pPr>
          </w:p>
        </w:tc>
        <w:tc>
          <w:tcPr>
            <w:tcW w:w="456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628"/>
        </w:trPr>
        <w:tc>
          <w:tcPr>
            <w:tcW w:w="58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color w:val="auto"/>
              </w:rPr>
              <w:t>19</w:t>
            </w: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23" w:name="page24"/>
    <w:bookmarkEnd w:id="23"/>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6060" w:type="dxa"/>
            <w:vAlign w:val="bottom"/>
            <w:gridSpan w:val="6"/>
          </w:tcPr>
          <w:p>
            <w:pPr>
              <w:jc w:val="right"/>
              <w:ind w:right="3650"/>
              <w:spacing w:after="0"/>
              <w:rPr>
                <w:sz w:val="20"/>
                <w:szCs w:val="20"/>
                <w:color w:val="auto"/>
              </w:rPr>
            </w:pPr>
            <w:r>
              <w:rPr>
                <w:rFonts w:ascii="Times New Roman" w:cs="Times New Roman" w:eastAsia="Times New Roman" w:hAnsi="Times New Roman"/>
                <w:sz w:val="18"/>
                <w:szCs w:val="18"/>
                <w:b w:val="1"/>
                <w:bCs w:val="1"/>
                <w:color w:val="auto"/>
              </w:rPr>
              <w:t>5.  Financial risk (continued)</w:t>
            </w:r>
          </w:p>
        </w:tc>
        <w:tc>
          <w:tcPr>
            <w:tcW w:w="3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5720" w:type="dxa"/>
            <w:vAlign w:val="bottom"/>
            <w:gridSpan w:val="5"/>
          </w:tcPr>
          <w:p>
            <w:pPr>
              <w:spacing w:after="0"/>
              <w:rPr>
                <w:sz w:val="20"/>
                <w:szCs w:val="20"/>
                <w:color w:val="auto"/>
              </w:rPr>
            </w:pPr>
            <w:r>
              <w:rPr>
                <w:rFonts w:ascii="Times New Roman" w:cs="Times New Roman" w:eastAsia="Times New Roman" w:hAnsi="Times New Roman"/>
                <w:sz w:val="18"/>
                <w:szCs w:val="18"/>
                <w:b w:val="1"/>
                <w:bCs w:val="1"/>
                <w:color w:val="auto"/>
              </w:rPr>
              <w:t>A.  Credit risk (continued)</w:t>
            </w: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2"/>
        </w:trPr>
        <w:tc>
          <w:tcPr>
            <w:tcW w:w="340" w:type="dxa"/>
            <w:vAlign w:val="bottom"/>
          </w:tcPr>
          <w:p>
            <w:pPr>
              <w:spacing w:after="0"/>
              <w:rPr>
                <w:sz w:val="24"/>
                <w:szCs w:val="24"/>
                <w:color w:val="auto"/>
              </w:rPr>
            </w:pPr>
          </w:p>
        </w:tc>
        <w:tc>
          <w:tcPr>
            <w:tcW w:w="5720" w:type="dxa"/>
            <w:vAlign w:val="bottom"/>
            <w:gridSpan w:val="5"/>
          </w:tcPr>
          <w:p>
            <w:pPr>
              <w:spacing w:after="0"/>
              <w:rPr>
                <w:sz w:val="20"/>
                <w:szCs w:val="20"/>
                <w:color w:val="auto"/>
              </w:rPr>
            </w:pPr>
            <w:r>
              <w:rPr>
                <w:rFonts w:ascii="Times New Roman" w:cs="Times New Roman" w:eastAsia="Times New Roman" w:hAnsi="Times New Roman"/>
                <w:sz w:val="18"/>
                <w:szCs w:val="18"/>
                <w:color w:val="auto"/>
              </w:rPr>
              <w:t>Securities at amortized cost</w:t>
            </w: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6"/>
        </w:trPr>
        <w:tc>
          <w:tcPr>
            <w:tcW w:w="340" w:type="dxa"/>
            <w:vAlign w:val="bottom"/>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1740" w:type="dxa"/>
            <w:vAlign w:val="bottom"/>
            <w:tcBorders>
              <w:top w:val="single" w:sz="8" w:color="auto"/>
            </w:tcBorders>
          </w:tcPr>
          <w:p>
            <w:pPr>
              <w:spacing w:after="0"/>
              <w:rPr>
                <w:sz w:val="24"/>
                <w:szCs w:val="24"/>
                <w:color w:val="auto"/>
              </w:rPr>
            </w:pPr>
          </w:p>
        </w:tc>
        <w:tc>
          <w:tcPr>
            <w:tcW w:w="28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80" w:type="dxa"/>
            <w:vAlign w:val="bottom"/>
          </w:tcPr>
          <w:p>
            <w:pPr>
              <w:ind w:left="1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40" w:type="dxa"/>
            <w:vAlign w:val="bottom"/>
          </w:tcPr>
          <w:p>
            <w:pPr>
              <w:ind w:left="34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2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tcPr>
          <w:p>
            <w:pPr>
              <w:ind w:left="32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4"/>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tcBorders>
              <w:top w:val="single" w:sz="8" w:color="CCEEFF"/>
            </w:tcBorders>
            <w:gridSpan w:val="2"/>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240" w:type="dxa"/>
            <w:vAlign w:val="bottom"/>
            <w:tcBorders>
              <w:top w:val="single" w:sz="8" w:color="auto"/>
            </w:tcBorders>
            <w:shd w:val="clear" w:color="auto" w:fill="CCEEFF"/>
          </w:tcPr>
          <w:p>
            <w:pPr>
              <w:spacing w:after="0"/>
              <w:rPr>
                <w:sz w:val="15"/>
                <w:szCs w:val="15"/>
                <w:color w:val="auto"/>
              </w:rPr>
            </w:pPr>
          </w:p>
        </w:tc>
        <w:tc>
          <w:tcPr>
            <w:tcW w:w="680" w:type="dxa"/>
            <w:vAlign w:val="bottom"/>
            <w:tcBorders>
              <w:top w:val="single" w:sz="8" w:color="auto"/>
            </w:tcBorders>
            <w:shd w:val="clear" w:color="auto" w:fill="CCEEFF"/>
          </w:tcPr>
          <w:p>
            <w:pPr>
              <w:spacing w:after="0"/>
              <w:rPr>
                <w:sz w:val="15"/>
                <w:szCs w:val="15"/>
                <w:color w:val="auto"/>
              </w:rPr>
            </w:pPr>
          </w:p>
        </w:tc>
        <w:tc>
          <w:tcPr>
            <w:tcW w:w="3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5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52"/>
        </w:trPr>
        <w:tc>
          <w:tcPr>
            <w:tcW w:w="34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174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2019</w:t>
            </w:r>
          </w:p>
        </w:tc>
        <w:tc>
          <w:tcPr>
            <w:tcW w:w="2820" w:type="dxa"/>
            <w:vAlign w:val="bottom"/>
            <w:shd w:val="clear" w:color="auto" w:fill="CCEEFF"/>
          </w:tcPr>
          <w:p>
            <w:pPr>
              <w:spacing w:after="0"/>
              <w:rPr>
                <w:sz w:val="21"/>
                <w:szCs w:val="21"/>
                <w:color w:val="auto"/>
              </w:rPr>
            </w:pPr>
          </w:p>
        </w:tc>
        <w:tc>
          <w:tcPr>
            <w:tcW w:w="240" w:type="dxa"/>
            <w:vAlign w:val="bottom"/>
            <w:shd w:val="clear" w:color="auto" w:fill="CCEEFF"/>
          </w:tcPr>
          <w:p>
            <w:pPr>
              <w:spacing w:after="0"/>
              <w:rPr>
                <w:sz w:val="21"/>
                <w:szCs w:val="21"/>
                <w:color w:val="auto"/>
              </w:rPr>
            </w:pPr>
          </w:p>
        </w:tc>
        <w:tc>
          <w:tcPr>
            <w:tcW w:w="680" w:type="dxa"/>
            <w:vAlign w:val="bottom"/>
            <w:shd w:val="clear" w:color="auto" w:fill="CCEEFF"/>
          </w:tcPr>
          <w:p>
            <w:pPr>
              <w:spacing w:after="0"/>
              <w:rPr>
                <w:sz w:val="21"/>
                <w:szCs w:val="21"/>
                <w:color w:val="auto"/>
              </w:rPr>
            </w:pPr>
          </w:p>
        </w:tc>
        <w:tc>
          <w:tcPr>
            <w:tcW w:w="5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103</w:t>
            </w:r>
          </w:p>
        </w:tc>
        <w:tc>
          <w:tcPr>
            <w:tcW w:w="940" w:type="dxa"/>
            <w:vAlign w:val="bottom"/>
            <w:shd w:val="clear" w:color="auto" w:fill="CCEEFF"/>
          </w:tcPr>
          <w:p>
            <w:pPr>
              <w:spacing w:after="0"/>
              <w:rPr>
                <w:sz w:val="21"/>
                <w:szCs w:val="21"/>
                <w:color w:val="auto"/>
              </w:rPr>
            </w:pPr>
          </w:p>
        </w:tc>
        <w:tc>
          <w:tcPr>
            <w:tcW w:w="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10</w:t>
            </w:r>
          </w:p>
        </w:tc>
        <w:tc>
          <w:tcPr>
            <w:tcW w:w="1020" w:type="dxa"/>
            <w:vAlign w:val="bottom"/>
            <w:shd w:val="clear" w:color="auto" w:fill="CCEEFF"/>
          </w:tcPr>
          <w:p>
            <w:pPr>
              <w:spacing w:after="0"/>
              <w:rPr>
                <w:sz w:val="21"/>
                <w:szCs w:val="21"/>
                <w:color w:val="auto"/>
              </w:rPr>
            </w:pPr>
          </w:p>
        </w:tc>
        <w:tc>
          <w:tcPr>
            <w:tcW w:w="3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113</w:t>
            </w:r>
          </w:p>
        </w:tc>
        <w:tc>
          <w:tcPr>
            <w:tcW w:w="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5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Net effect of changes in allowance for expected credit losses</w:t>
            </w:r>
          </w:p>
        </w:tc>
        <w:tc>
          <w:tcPr>
            <w:tcW w:w="24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3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22</w:t>
            </w:r>
          </w:p>
        </w:tc>
        <w:tc>
          <w:tcPr>
            <w:tcW w:w="220" w:type="dxa"/>
            <w:vAlign w:val="bottom"/>
          </w:tcPr>
          <w:p>
            <w:pPr>
              <w:spacing w:after="0"/>
              <w:rPr>
                <w:sz w:val="18"/>
                <w:szCs w:val="18"/>
                <w:color w:val="auto"/>
              </w:rPr>
            </w:pPr>
          </w:p>
        </w:tc>
        <w:tc>
          <w:tcPr>
            <w:tcW w:w="940" w:type="dxa"/>
            <w:vAlign w:val="bottom"/>
            <w:tcBorders>
              <w:top w:val="single" w:sz="8" w:color="auto"/>
            </w:tcBorders>
          </w:tcPr>
          <w:p>
            <w:pPr>
              <w:spacing w:after="0"/>
              <w:rPr>
                <w:sz w:val="18"/>
                <w:szCs w:val="18"/>
                <w:color w:val="auto"/>
              </w:rPr>
            </w:pPr>
          </w:p>
        </w:tc>
        <w:tc>
          <w:tcPr>
            <w:tcW w:w="2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Pr>
          <w:p>
            <w:pPr>
              <w:spacing w:after="0"/>
              <w:rPr>
                <w:sz w:val="18"/>
                <w:szCs w:val="18"/>
                <w:color w:val="auto"/>
              </w:rPr>
            </w:pPr>
          </w:p>
        </w:tc>
        <w:tc>
          <w:tcPr>
            <w:tcW w:w="1020" w:type="dxa"/>
            <w:vAlign w:val="bottom"/>
            <w:tcBorders>
              <w:top w:val="single" w:sz="8" w:color="auto"/>
            </w:tcBorders>
          </w:tcPr>
          <w:p>
            <w:pPr>
              <w:spacing w:after="0"/>
              <w:rPr>
                <w:sz w:val="18"/>
                <w:szCs w:val="18"/>
                <w:color w:val="auto"/>
              </w:rPr>
            </w:pPr>
          </w:p>
        </w:tc>
        <w:tc>
          <w:tcPr>
            <w:tcW w:w="180" w:type="dxa"/>
            <w:vAlign w:val="bottom"/>
            <w:tcBorders>
              <w:top w:val="single" w:sz="8" w:color="auto"/>
            </w:tcBorders>
          </w:tcPr>
          <w:p>
            <w:pPr>
              <w:ind w:left="120"/>
              <w:spacing w:after="0"/>
              <w:rPr>
                <w:sz w:val="20"/>
                <w:szCs w:val="20"/>
                <w:color w:val="auto"/>
              </w:rPr>
            </w:pPr>
            <w:r>
              <w:rPr>
                <w:rFonts w:ascii="Times New Roman" w:cs="Times New Roman" w:eastAsia="Times New Roman" w:hAnsi="Times New Roman"/>
                <w:sz w:val="16"/>
                <w:szCs w:val="16"/>
                <w:color w:val="auto"/>
                <w:w w:val="74"/>
              </w:rPr>
              <w:t>-</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22</w:t>
            </w: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3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5480" w:type="dxa"/>
            <w:vAlign w:val="bottom"/>
            <w:gridSpan w:val="4"/>
            <w:shd w:val="clear" w:color="auto" w:fill="CCEEFF"/>
          </w:tcPr>
          <w:p>
            <w:pPr>
              <w:spacing w:after="0" w:line="198"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3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548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period</w:t>
            </w:r>
          </w:p>
        </w:tc>
        <w:tc>
          <w:tcPr>
            <w:tcW w:w="5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(66)</w:t>
            </w:r>
          </w:p>
        </w:tc>
        <w:tc>
          <w:tcPr>
            <w:tcW w:w="940" w:type="dxa"/>
            <w:vAlign w:val="bottom"/>
            <w:shd w:val="clear" w:color="auto" w:fill="CCEEFF"/>
          </w:tcPr>
          <w:p>
            <w:pPr>
              <w:spacing w:after="0"/>
              <w:rPr>
                <w:sz w:val="20"/>
                <w:szCs w:val="20"/>
                <w:color w:val="auto"/>
              </w:rPr>
            </w:pPr>
          </w:p>
        </w:tc>
        <w:tc>
          <w:tcPr>
            <w:tcW w:w="4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(10)</w:t>
            </w:r>
          </w:p>
        </w:tc>
        <w:tc>
          <w:tcPr>
            <w:tcW w:w="1020" w:type="dxa"/>
            <w:vAlign w:val="bottom"/>
            <w:shd w:val="clear" w:color="auto" w:fill="CCEEFF"/>
          </w:tcPr>
          <w:p>
            <w:pPr>
              <w:spacing w:after="0"/>
              <w:rPr>
                <w:sz w:val="20"/>
                <w:szCs w:val="20"/>
                <w:color w:val="auto"/>
              </w:rPr>
            </w:pPr>
          </w:p>
        </w:tc>
        <w:tc>
          <w:tcPr>
            <w:tcW w:w="3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(76)</w:t>
            </w: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548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New financial assets originated or purchased</w:t>
            </w:r>
          </w:p>
        </w:tc>
        <w:tc>
          <w:tcPr>
            <w:tcW w:w="5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242</w:t>
            </w:r>
          </w:p>
        </w:tc>
        <w:tc>
          <w:tcPr>
            <w:tcW w:w="940" w:type="dxa"/>
            <w:vAlign w:val="bottom"/>
          </w:tcPr>
          <w:p>
            <w:pPr>
              <w:spacing w:after="0"/>
              <w:rPr>
                <w:sz w:val="19"/>
                <w:szCs w:val="19"/>
                <w:color w:val="auto"/>
              </w:rPr>
            </w:pPr>
          </w:p>
        </w:tc>
        <w:tc>
          <w:tcPr>
            <w:tcW w:w="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tcPr>
          <w:p>
            <w:pPr>
              <w:spacing w:after="0"/>
              <w:rPr>
                <w:sz w:val="19"/>
                <w:szCs w:val="19"/>
                <w:color w:val="auto"/>
              </w:rPr>
            </w:pPr>
          </w:p>
        </w:tc>
        <w:tc>
          <w:tcPr>
            <w:tcW w:w="380" w:type="dxa"/>
            <w:vAlign w:val="bottom"/>
            <w:gridSpan w:val="2"/>
          </w:tcPr>
          <w:p>
            <w:pPr>
              <w:ind w:left="12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242</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4"/>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tcBorders>
              <w:top w:val="single" w:sz="8" w:color="CCEEFF"/>
            </w:tcBorders>
            <w:gridSpan w:val="2"/>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September 30,</w:t>
            </w:r>
          </w:p>
        </w:tc>
        <w:tc>
          <w:tcPr>
            <w:tcW w:w="240" w:type="dxa"/>
            <w:vAlign w:val="bottom"/>
            <w:tcBorders>
              <w:top w:val="single" w:sz="8" w:color="auto"/>
            </w:tcBorders>
            <w:shd w:val="clear" w:color="auto" w:fill="CCEEFF"/>
          </w:tcPr>
          <w:p>
            <w:pPr>
              <w:spacing w:after="0"/>
              <w:rPr>
                <w:sz w:val="15"/>
                <w:szCs w:val="15"/>
                <w:color w:val="auto"/>
              </w:rPr>
            </w:pPr>
          </w:p>
        </w:tc>
        <w:tc>
          <w:tcPr>
            <w:tcW w:w="680" w:type="dxa"/>
            <w:vAlign w:val="bottom"/>
            <w:tcBorders>
              <w:top w:val="single" w:sz="8" w:color="auto"/>
            </w:tcBorders>
            <w:shd w:val="clear" w:color="auto" w:fill="CCEEFF"/>
          </w:tcPr>
          <w:p>
            <w:pPr>
              <w:spacing w:after="0"/>
              <w:rPr>
                <w:sz w:val="15"/>
                <w:szCs w:val="15"/>
                <w:color w:val="auto"/>
              </w:rPr>
            </w:pPr>
          </w:p>
        </w:tc>
        <w:tc>
          <w:tcPr>
            <w:tcW w:w="3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5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5"/>
        </w:trPr>
        <w:tc>
          <w:tcPr>
            <w:tcW w:w="34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174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82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680" w:type="dxa"/>
            <w:vAlign w:val="bottom"/>
            <w:shd w:val="clear" w:color="auto" w:fill="CCEEFF"/>
          </w:tcPr>
          <w:p>
            <w:pPr>
              <w:spacing w:after="0"/>
              <w:rPr>
                <w:sz w:val="23"/>
                <w:szCs w:val="23"/>
                <w:color w:val="auto"/>
              </w:rPr>
            </w:pPr>
          </w:p>
        </w:tc>
        <w:tc>
          <w:tcPr>
            <w:tcW w:w="5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301</w:t>
            </w:r>
          </w:p>
        </w:tc>
        <w:tc>
          <w:tcPr>
            <w:tcW w:w="940" w:type="dxa"/>
            <w:vAlign w:val="bottom"/>
            <w:shd w:val="clear" w:color="auto" w:fill="CCEEFF"/>
          </w:tcPr>
          <w:p>
            <w:pPr>
              <w:spacing w:after="0"/>
              <w:rPr>
                <w:sz w:val="23"/>
                <w:szCs w:val="23"/>
                <w:color w:val="auto"/>
              </w:rPr>
            </w:pPr>
          </w:p>
        </w:tc>
        <w:tc>
          <w:tcPr>
            <w:tcW w:w="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020" w:type="dxa"/>
            <w:vAlign w:val="bottom"/>
            <w:shd w:val="clear" w:color="auto" w:fill="CCEEFF"/>
          </w:tcPr>
          <w:p>
            <w:pPr>
              <w:spacing w:after="0"/>
              <w:rPr>
                <w:sz w:val="23"/>
                <w:szCs w:val="23"/>
                <w:color w:val="auto"/>
              </w:rPr>
            </w:pPr>
          </w:p>
        </w:tc>
        <w:tc>
          <w:tcPr>
            <w:tcW w:w="3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301</w:t>
            </w:r>
          </w:p>
        </w:tc>
        <w:tc>
          <w:tcPr>
            <w:tcW w:w="56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740" w:type="dxa"/>
            <w:vAlign w:val="bottom"/>
            <w:tcBorders>
              <w:top w:val="single" w:sz="8" w:color="CCEEFF"/>
            </w:tcBorders>
          </w:tcPr>
          <w:p>
            <w:pPr>
              <w:spacing w:after="0" w:line="20" w:lineRule="exact"/>
              <w:rPr>
                <w:sz w:val="1"/>
                <w:szCs w:val="1"/>
                <w:color w:val="auto"/>
              </w:rPr>
            </w:pPr>
          </w:p>
        </w:tc>
        <w:tc>
          <w:tcPr>
            <w:tcW w:w="282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28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80" w:type="dxa"/>
            <w:vAlign w:val="bottom"/>
          </w:tcPr>
          <w:p>
            <w:pPr>
              <w:ind w:left="1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40" w:type="dxa"/>
            <w:vAlign w:val="bottom"/>
          </w:tcPr>
          <w:p>
            <w:pPr>
              <w:ind w:left="34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2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tcPr>
          <w:p>
            <w:pPr>
              <w:ind w:left="32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4"/>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tcBorders>
              <w:top w:val="single" w:sz="8" w:color="CCEEFF"/>
            </w:tcBorders>
            <w:gridSpan w:val="2"/>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240" w:type="dxa"/>
            <w:vAlign w:val="bottom"/>
            <w:tcBorders>
              <w:top w:val="single" w:sz="8" w:color="auto"/>
            </w:tcBorders>
            <w:shd w:val="clear" w:color="auto" w:fill="CCEEFF"/>
          </w:tcPr>
          <w:p>
            <w:pPr>
              <w:spacing w:after="0"/>
              <w:rPr>
                <w:sz w:val="15"/>
                <w:szCs w:val="15"/>
                <w:color w:val="auto"/>
              </w:rPr>
            </w:pPr>
          </w:p>
        </w:tc>
        <w:tc>
          <w:tcPr>
            <w:tcW w:w="680" w:type="dxa"/>
            <w:vAlign w:val="bottom"/>
            <w:tcBorders>
              <w:top w:val="single" w:sz="8" w:color="auto"/>
            </w:tcBorders>
            <w:shd w:val="clear" w:color="auto" w:fill="CCEEFF"/>
          </w:tcPr>
          <w:p>
            <w:pPr>
              <w:spacing w:after="0"/>
              <w:rPr>
                <w:sz w:val="15"/>
                <w:szCs w:val="15"/>
                <w:color w:val="auto"/>
              </w:rPr>
            </w:pPr>
          </w:p>
        </w:tc>
        <w:tc>
          <w:tcPr>
            <w:tcW w:w="3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5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52"/>
        </w:trPr>
        <w:tc>
          <w:tcPr>
            <w:tcW w:w="34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174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2018</w:t>
            </w:r>
          </w:p>
        </w:tc>
        <w:tc>
          <w:tcPr>
            <w:tcW w:w="2820" w:type="dxa"/>
            <w:vAlign w:val="bottom"/>
            <w:shd w:val="clear" w:color="auto" w:fill="CCEEFF"/>
          </w:tcPr>
          <w:p>
            <w:pPr>
              <w:spacing w:after="0"/>
              <w:rPr>
                <w:sz w:val="21"/>
                <w:szCs w:val="21"/>
                <w:color w:val="auto"/>
              </w:rPr>
            </w:pPr>
          </w:p>
        </w:tc>
        <w:tc>
          <w:tcPr>
            <w:tcW w:w="240" w:type="dxa"/>
            <w:vAlign w:val="bottom"/>
            <w:shd w:val="clear" w:color="auto" w:fill="CCEEFF"/>
          </w:tcPr>
          <w:p>
            <w:pPr>
              <w:spacing w:after="0"/>
              <w:rPr>
                <w:sz w:val="21"/>
                <w:szCs w:val="21"/>
                <w:color w:val="auto"/>
              </w:rPr>
            </w:pPr>
          </w:p>
        </w:tc>
        <w:tc>
          <w:tcPr>
            <w:tcW w:w="680" w:type="dxa"/>
            <w:vAlign w:val="bottom"/>
            <w:shd w:val="clear" w:color="auto" w:fill="CCEEFF"/>
          </w:tcPr>
          <w:p>
            <w:pPr>
              <w:spacing w:after="0"/>
              <w:rPr>
                <w:sz w:val="21"/>
                <w:szCs w:val="21"/>
                <w:color w:val="auto"/>
              </w:rPr>
            </w:pPr>
          </w:p>
        </w:tc>
        <w:tc>
          <w:tcPr>
            <w:tcW w:w="5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113</w:t>
            </w:r>
          </w:p>
        </w:tc>
        <w:tc>
          <w:tcPr>
            <w:tcW w:w="940" w:type="dxa"/>
            <w:vAlign w:val="bottom"/>
            <w:shd w:val="clear" w:color="auto" w:fill="CCEEFF"/>
          </w:tcPr>
          <w:p>
            <w:pPr>
              <w:spacing w:after="0"/>
              <w:rPr>
                <w:sz w:val="21"/>
                <w:szCs w:val="21"/>
                <w:color w:val="auto"/>
              </w:rPr>
            </w:pPr>
          </w:p>
        </w:tc>
        <w:tc>
          <w:tcPr>
            <w:tcW w:w="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27</w:t>
            </w:r>
          </w:p>
        </w:tc>
        <w:tc>
          <w:tcPr>
            <w:tcW w:w="1020" w:type="dxa"/>
            <w:vAlign w:val="bottom"/>
            <w:shd w:val="clear" w:color="auto" w:fill="CCEEFF"/>
          </w:tcPr>
          <w:p>
            <w:pPr>
              <w:spacing w:after="0"/>
              <w:rPr>
                <w:sz w:val="21"/>
                <w:szCs w:val="21"/>
                <w:color w:val="auto"/>
              </w:rPr>
            </w:pPr>
          </w:p>
        </w:tc>
        <w:tc>
          <w:tcPr>
            <w:tcW w:w="3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140</w:t>
            </w:r>
          </w:p>
        </w:tc>
        <w:tc>
          <w:tcPr>
            <w:tcW w:w="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60" w:type="dxa"/>
            <w:vAlign w:val="bottom"/>
            <w:gridSpan w:val="2"/>
            <w:vMerge w:val="restart"/>
          </w:tcPr>
          <w:p>
            <w:pPr>
              <w:spacing w:after="0"/>
              <w:rPr>
                <w:sz w:val="20"/>
                <w:szCs w:val="20"/>
                <w:color w:val="auto"/>
              </w:rPr>
            </w:pPr>
            <w:r>
              <w:rPr>
                <w:rFonts w:ascii="Times New Roman" w:cs="Times New Roman" w:eastAsia="Times New Roman" w:hAnsi="Times New Roman"/>
                <w:sz w:val="18"/>
                <w:szCs w:val="18"/>
                <w:color w:val="auto"/>
              </w:rPr>
              <w:t>Net effect of changes in allowance for expected credit losses</w:t>
            </w:r>
          </w:p>
        </w:tc>
        <w:tc>
          <w:tcPr>
            <w:tcW w:w="24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560" w:type="dxa"/>
            <w:vAlign w:val="bottom"/>
            <w:gridSpan w:val="2"/>
            <w:vMerge w:val="continue"/>
          </w:tcPr>
          <w:p>
            <w:pPr>
              <w:spacing w:after="0"/>
              <w:rPr>
                <w:sz w:val="18"/>
                <w:szCs w:val="18"/>
                <w:color w:val="auto"/>
              </w:rPr>
            </w:pPr>
          </w:p>
        </w:tc>
        <w:tc>
          <w:tcPr>
            <w:tcW w:w="2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5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w:t>
            </w:r>
          </w:p>
        </w:tc>
        <w:tc>
          <w:tcPr>
            <w:tcW w:w="940" w:type="dxa"/>
            <w:vAlign w:val="bottom"/>
          </w:tcPr>
          <w:p>
            <w:pPr>
              <w:spacing w:after="0"/>
              <w:rPr>
                <w:sz w:val="18"/>
                <w:szCs w:val="18"/>
                <w:color w:val="auto"/>
              </w:rPr>
            </w:pPr>
          </w:p>
        </w:tc>
        <w:tc>
          <w:tcPr>
            <w:tcW w:w="28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6"/>
              </w:rPr>
              <w:t>(17)</w:t>
            </w:r>
          </w:p>
        </w:tc>
        <w:tc>
          <w:tcPr>
            <w:tcW w:w="180" w:type="dxa"/>
            <w:vAlign w:val="bottom"/>
            <w:vMerge w:val="continue"/>
          </w:tcPr>
          <w:p>
            <w:pPr>
              <w:spacing w:after="0"/>
              <w:rPr>
                <w:sz w:val="18"/>
                <w:szCs w:val="18"/>
                <w:color w:val="auto"/>
              </w:rPr>
            </w:pPr>
          </w:p>
        </w:tc>
        <w:tc>
          <w:tcPr>
            <w:tcW w:w="1020" w:type="dxa"/>
            <w:vAlign w:val="bottom"/>
          </w:tcPr>
          <w:p>
            <w:pPr>
              <w:spacing w:after="0"/>
              <w:rPr>
                <w:sz w:val="18"/>
                <w:szCs w:val="18"/>
                <w:color w:val="auto"/>
              </w:rPr>
            </w:pPr>
          </w:p>
        </w:tc>
        <w:tc>
          <w:tcPr>
            <w:tcW w:w="180" w:type="dxa"/>
            <w:vAlign w:val="bottom"/>
          </w:tcPr>
          <w:p>
            <w:pPr>
              <w:ind w:left="120"/>
              <w:spacing w:after="0"/>
              <w:rPr>
                <w:sz w:val="20"/>
                <w:szCs w:val="20"/>
                <w:color w:val="auto"/>
              </w:rPr>
            </w:pPr>
            <w:r>
              <w:rPr>
                <w:rFonts w:ascii="Times New Roman" w:cs="Times New Roman" w:eastAsia="Times New Roman" w:hAnsi="Times New Roman"/>
                <w:sz w:val="16"/>
                <w:szCs w:val="16"/>
                <w:color w:val="auto"/>
                <w:w w:val="74"/>
              </w:rPr>
              <w:t>-</w:t>
            </w:r>
          </w:p>
        </w:tc>
        <w:tc>
          <w:tcPr>
            <w:tcW w:w="200" w:type="dxa"/>
            <w:vAlign w:val="bottom"/>
            <w:vMerge w:val="continue"/>
          </w:tcPr>
          <w:p>
            <w:pPr>
              <w:spacing w:after="0"/>
              <w:rPr>
                <w:sz w:val="18"/>
                <w:szCs w:val="18"/>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w:t>
            </w:r>
          </w:p>
        </w:tc>
        <w:tc>
          <w:tcPr>
            <w:tcW w:w="100" w:type="dxa"/>
            <w:vAlign w:val="bottom"/>
            <w:vMerge w:val="continue"/>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3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5480" w:type="dxa"/>
            <w:vAlign w:val="bottom"/>
            <w:gridSpan w:val="4"/>
            <w:shd w:val="clear" w:color="auto" w:fill="CCEEFF"/>
          </w:tcPr>
          <w:p>
            <w:pPr>
              <w:spacing w:after="0" w:line="198"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3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548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year</w:t>
            </w:r>
          </w:p>
        </w:tc>
        <w:tc>
          <w:tcPr>
            <w:tcW w:w="5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(46)</w:t>
            </w:r>
          </w:p>
        </w:tc>
        <w:tc>
          <w:tcPr>
            <w:tcW w:w="940" w:type="dxa"/>
            <w:vAlign w:val="bottom"/>
            <w:shd w:val="clear" w:color="auto" w:fill="CCEEFF"/>
          </w:tcPr>
          <w:p>
            <w:pPr>
              <w:spacing w:after="0"/>
              <w:rPr>
                <w:sz w:val="20"/>
                <w:szCs w:val="20"/>
                <w:color w:val="auto"/>
              </w:rPr>
            </w:pPr>
          </w:p>
        </w:tc>
        <w:tc>
          <w:tcPr>
            <w:tcW w:w="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shd w:val="clear" w:color="auto" w:fill="CCEEFF"/>
          </w:tcPr>
          <w:p>
            <w:pPr>
              <w:spacing w:after="0"/>
              <w:rPr>
                <w:sz w:val="20"/>
                <w:szCs w:val="20"/>
                <w:color w:val="auto"/>
              </w:rPr>
            </w:pPr>
          </w:p>
        </w:tc>
        <w:tc>
          <w:tcPr>
            <w:tcW w:w="3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(46)</w:t>
            </w: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548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New financial assets originated or purchased</w:t>
            </w:r>
          </w:p>
        </w:tc>
        <w:tc>
          <w:tcPr>
            <w:tcW w:w="5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37</w:t>
            </w:r>
          </w:p>
        </w:tc>
        <w:tc>
          <w:tcPr>
            <w:tcW w:w="940" w:type="dxa"/>
            <w:vAlign w:val="bottom"/>
          </w:tcPr>
          <w:p>
            <w:pPr>
              <w:spacing w:after="0"/>
              <w:rPr>
                <w:sz w:val="19"/>
                <w:szCs w:val="19"/>
                <w:color w:val="auto"/>
              </w:rPr>
            </w:pPr>
          </w:p>
        </w:tc>
        <w:tc>
          <w:tcPr>
            <w:tcW w:w="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tcPr>
          <w:p>
            <w:pPr>
              <w:spacing w:after="0"/>
              <w:rPr>
                <w:sz w:val="19"/>
                <w:szCs w:val="19"/>
                <w:color w:val="auto"/>
              </w:rPr>
            </w:pPr>
          </w:p>
        </w:tc>
        <w:tc>
          <w:tcPr>
            <w:tcW w:w="380" w:type="dxa"/>
            <w:vAlign w:val="bottom"/>
            <w:gridSpan w:val="2"/>
          </w:tcPr>
          <w:p>
            <w:pPr>
              <w:ind w:left="12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37</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4"/>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tcBorders>
              <w:top w:val="single" w:sz="8" w:color="CCEEFF"/>
            </w:tcBorders>
            <w:gridSpan w:val="2"/>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 xml:space="preserve">Allowance for expected credit losses as of </w:t>
            </w:r>
            <w:r>
              <w:rPr>
                <w:rFonts w:ascii="Times New Roman" w:cs="Times New Roman" w:eastAsia="Times New Roman" w:hAnsi="Times New Roman"/>
                <w:sz w:val="18"/>
                <w:szCs w:val="18"/>
                <w:color w:val="auto"/>
              </w:rPr>
              <w:t>December 31</w:t>
            </w:r>
            <w:r>
              <w:rPr>
                <w:rFonts w:ascii="Times New Roman" w:cs="Times New Roman" w:eastAsia="Times New Roman" w:hAnsi="Times New Roman"/>
                <w:sz w:val="18"/>
                <w:szCs w:val="18"/>
                <w:b w:val="1"/>
                <w:bCs w:val="1"/>
                <w:color w:val="auto"/>
              </w:rPr>
              <w:t>,</w:t>
            </w:r>
          </w:p>
        </w:tc>
        <w:tc>
          <w:tcPr>
            <w:tcW w:w="240" w:type="dxa"/>
            <w:vAlign w:val="bottom"/>
            <w:tcBorders>
              <w:top w:val="single" w:sz="8" w:color="auto"/>
            </w:tcBorders>
            <w:shd w:val="clear" w:color="auto" w:fill="CCEEFF"/>
          </w:tcPr>
          <w:p>
            <w:pPr>
              <w:spacing w:after="0"/>
              <w:rPr>
                <w:sz w:val="15"/>
                <w:szCs w:val="15"/>
                <w:color w:val="auto"/>
              </w:rPr>
            </w:pPr>
          </w:p>
        </w:tc>
        <w:tc>
          <w:tcPr>
            <w:tcW w:w="680" w:type="dxa"/>
            <w:vAlign w:val="bottom"/>
            <w:tcBorders>
              <w:top w:val="single" w:sz="8" w:color="auto"/>
            </w:tcBorders>
            <w:shd w:val="clear" w:color="auto" w:fill="CCEEFF"/>
          </w:tcPr>
          <w:p>
            <w:pPr>
              <w:spacing w:after="0"/>
              <w:rPr>
                <w:sz w:val="15"/>
                <w:szCs w:val="15"/>
                <w:color w:val="auto"/>
              </w:rPr>
            </w:pPr>
          </w:p>
        </w:tc>
        <w:tc>
          <w:tcPr>
            <w:tcW w:w="3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5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5"/>
        </w:trPr>
        <w:tc>
          <w:tcPr>
            <w:tcW w:w="34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174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2019</w:t>
            </w:r>
          </w:p>
        </w:tc>
        <w:tc>
          <w:tcPr>
            <w:tcW w:w="282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680" w:type="dxa"/>
            <w:vAlign w:val="bottom"/>
            <w:shd w:val="clear" w:color="auto" w:fill="CCEEFF"/>
          </w:tcPr>
          <w:p>
            <w:pPr>
              <w:spacing w:after="0"/>
              <w:rPr>
                <w:sz w:val="23"/>
                <w:szCs w:val="23"/>
                <w:color w:val="auto"/>
              </w:rPr>
            </w:pPr>
          </w:p>
        </w:tc>
        <w:tc>
          <w:tcPr>
            <w:tcW w:w="5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103</w:t>
            </w:r>
          </w:p>
        </w:tc>
        <w:tc>
          <w:tcPr>
            <w:tcW w:w="940" w:type="dxa"/>
            <w:vAlign w:val="bottom"/>
            <w:shd w:val="clear" w:color="auto" w:fill="CCEEFF"/>
          </w:tcPr>
          <w:p>
            <w:pPr>
              <w:spacing w:after="0"/>
              <w:rPr>
                <w:sz w:val="23"/>
                <w:szCs w:val="23"/>
                <w:color w:val="auto"/>
              </w:rPr>
            </w:pPr>
          </w:p>
        </w:tc>
        <w:tc>
          <w:tcPr>
            <w:tcW w:w="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10</w:t>
            </w:r>
          </w:p>
        </w:tc>
        <w:tc>
          <w:tcPr>
            <w:tcW w:w="1020" w:type="dxa"/>
            <w:vAlign w:val="bottom"/>
            <w:shd w:val="clear" w:color="auto" w:fill="CCEEFF"/>
          </w:tcPr>
          <w:p>
            <w:pPr>
              <w:spacing w:after="0"/>
              <w:rPr>
                <w:sz w:val="23"/>
                <w:szCs w:val="23"/>
                <w:color w:val="auto"/>
              </w:rPr>
            </w:pPr>
          </w:p>
        </w:tc>
        <w:tc>
          <w:tcPr>
            <w:tcW w:w="3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113</w:t>
            </w:r>
          </w:p>
        </w:tc>
        <w:tc>
          <w:tcPr>
            <w:tcW w:w="56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740" w:type="dxa"/>
            <w:vAlign w:val="bottom"/>
            <w:tcBorders>
              <w:top w:val="single" w:sz="8" w:color="CCEEFF"/>
            </w:tcBorders>
          </w:tcPr>
          <w:p>
            <w:pPr>
              <w:spacing w:after="0" w:line="20" w:lineRule="exact"/>
              <w:rPr>
                <w:sz w:val="1"/>
                <w:szCs w:val="1"/>
                <w:color w:val="auto"/>
              </w:rPr>
            </w:pPr>
          </w:p>
        </w:tc>
        <w:tc>
          <w:tcPr>
            <w:tcW w:w="282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2"/>
        </w:trPr>
        <w:tc>
          <w:tcPr>
            <w:tcW w:w="340" w:type="dxa"/>
            <w:vAlign w:val="bottom"/>
          </w:tcPr>
          <w:p>
            <w:pPr>
              <w:spacing w:after="0"/>
              <w:rPr>
                <w:sz w:val="24"/>
                <w:szCs w:val="24"/>
                <w:color w:val="auto"/>
              </w:rPr>
            </w:pPr>
          </w:p>
        </w:tc>
        <w:tc>
          <w:tcPr>
            <w:tcW w:w="5720" w:type="dxa"/>
            <w:vAlign w:val="bottom"/>
            <w:gridSpan w:val="5"/>
          </w:tcPr>
          <w:p>
            <w:pPr>
              <w:spacing w:after="0"/>
              <w:rPr>
                <w:sz w:val="20"/>
                <w:szCs w:val="20"/>
                <w:color w:val="auto"/>
              </w:rPr>
            </w:pPr>
            <w:r>
              <w:rPr>
                <w:rFonts w:ascii="Times New Roman" w:cs="Times New Roman" w:eastAsia="Times New Roman" w:hAnsi="Times New Roman"/>
                <w:sz w:val="18"/>
                <w:szCs w:val="18"/>
                <w:color w:val="auto"/>
              </w:rPr>
              <w:t>Securities at fair value through other comprehensive income (FVOCI)</w:t>
            </w: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6"/>
        </w:trPr>
        <w:tc>
          <w:tcPr>
            <w:tcW w:w="340" w:type="dxa"/>
            <w:vAlign w:val="bottom"/>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1740" w:type="dxa"/>
            <w:vAlign w:val="bottom"/>
            <w:tcBorders>
              <w:top w:val="single" w:sz="8" w:color="auto"/>
            </w:tcBorders>
          </w:tcPr>
          <w:p>
            <w:pPr>
              <w:spacing w:after="0"/>
              <w:rPr>
                <w:sz w:val="24"/>
                <w:szCs w:val="24"/>
                <w:color w:val="auto"/>
              </w:rPr>
            </w:pPr>
          </w:p>
        </w:tc>
        <w:tc>
          <w:tcPr>
            <w:tcW w:w="2820" w:type="dxa"/>
            <w:vAlign w:val="bottom"/>
            <w:tcBorders>
              <w:top w:val="single" w:sz="8" w:color="auto"/>
            </w:tcBorders>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680" w:type="dxa"/>
            <w:vAlign w:val="bottom"/>
          </w:tcPr>
          <w:p>
            <w:pPr>
              <w:ind w:left="1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40" w:type="dxa"/>
            <w:vAlign w:val="bottom"/>
          </w:tcPr>
          <w:p>
            <w:pPr>
              <w:ind w:left="34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2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tcPr>
          <w:p>
            <w:pPr>
              <w:ind w:left="32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4"/>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tcBorders>
              <w:top w:val="single" w:sz="8" w:color="CCEEFF"/>
            </w:tcBorders>
            <w:gridSpan w:val="2"/>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240" w:type="dxa"/>
            <w:vAlign w:val="bottom"/>
            <w:tcBorders>
              <w:top w:val="single" w:sz="8" w:color="auto"/>
            </w:tcBorders>
            <w:shd w:val="clear" w:color="auto" w:fill="CCEEFF"/>
          </w:tcPr>
          <w:p>
            <w:pPr>
              <w:spacing w:after="0"/>
              <w:rPr>
                <w:sz w:val="15"/>
                <w:szCs w:val="15"/>
                <w:color w:val="auto"/>
              </w:rPr>
            </w:pPr>
          </w:p>
        </w:tc>
        <w:tc>
          <w:tcPr>
            <w:tcW w:w="680" w:type="dxa"/>
            <w:vAlign w:val="bottom"/>
            <w:tcBorders>
              <w:top w:val="single" w:sz="8" w:color="auto"/>
            </w:tcBorders>
            <w:shd w:val="clear" w:color="auto" w:fill="CCEEFF"/>
          </w:tcPr>
          <w:p>
            <w:pPr>
              <w:spacing w:after="0"/>
              <w:rPr>
                <w:sz w:val="15"/>
                <w:szCs w:val="15"/>
                <w:color w:val="auto"/>
              </w:rPr>
            </w:pPr>
          </w:p>
        </w:tc>
        <w:tc>
          <w:tcPr>
            <w:tcW w:w="3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5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52"/>
        </w:trPr>
        <w:tc>
          <w:tcPr>
            <w:tcW w:w="34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174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2018</w:t>
            </w:r>
          </w:p>
        </w:tc>
        <w:tc>
          <w:tcPr>
            <w:tcW w:w="2820" w:type="dxa"/>
            <w:vAlign w:val="bottom"/>
            <w:shd w:val="clear" w:color="auto" w:fill="CCEEFF"/>
          </w:tcPr>
          <w:p>
            <w:pPr>
              <w:spacing w:after="0"/>
              <w:rPr>
                <w:sz w:val="21"/>
                <w:szCs w:val="21"/>
                <w:color w:val="auto"/>
              </w:rPr>
            </w:pPr>
          </w:p>
        </w:tc>
        <w:tc>
          <w:tcPr>
            <w:tcW w:w="240" w:type="dxa"/>
            <w:vAlign w:val="bottom"/>
            <w:shd w:val="clear" w:color="auto" w:fill="CCEEFF"/>
          </w:tcPr>
          <w:p>
            <w:pPr>
              <w:spacing w:after="0"/>
              <w:rPr>
                <w:sz w:val="21"/>
                <w:szCs w:val="21"/>
                <w:color w:val="auto"/>
              </w:rPr>
            </w:pPr>
          </w:p>
        </w:tc>
        <w:tc>
          <w:tcPr>
            <w:tcW w:w="680" w:type="dxa"/>
            <w:vAlign w:val="bottom"/>
            <w:shd w:val="clear" w:color="auto" w:fill="CCEEFF"/>
          </w:tcPr>
          <w:p>
            <w:pPr>
              <w:spacing w:after="0"/>
              <w:rPr>
                <w:sz w:val="21"/>
                <w:szCs w:val="21"/>
                <w:color w:val="auto"/>
              </w:rPr>
            </w:pPr>
          </w:p>
        </w:tc>
        <w:tc>
          <w:tcPr>
            <w:tcW w:w="5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w:t>
            </w:r>
          </w:p>
        </w:tc>
        <w:tc>
          <w:tcPr>
            <w:tcW w:w="940" w:type="dxa"/>
            <w:vAlign w:val="bottom"/>
            <w:shd w:val="clear" w:color="auto" w:fill="CCEEFF"/>
          </w:tcPr>
          <w:p>
            <w:pPr>
              <w:spacing w:after="0"/>
              <w:rPr>
                <w:sz w:val="21"/>
                <w:szCs w:val="21"/>
                <w:color w:val="auto"/>
              </w:rPr>
            </w:pPr>
          </w:p>
        </w:tc>
        <w:tc>
          <w:tcPr>
            <w:tcW w:w="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020" w:type="dxa"/>
            <w:vAlign w:val="bottom"/>
            <w:shd w:val="clear" w:color="auto" w:fill="CCEEFF"/>
          </w:tcPr>
          <w:p>
            <w:pPr>
              <w:spacing w:after="0"/>
              <w:rPr>
                <w:sz w:val="21"/>
                <w:szCs w:val="21"/>
                <w:color w:val="auto"/>
              </w:rPr>
            </w:pPr>
          </w:p>
        </w:tc>
        <w:tc>
          <w:tcPr>
            <w:tcW w:w="3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w:t>
            </w:r>
          </w:p>
        </w:tc>
        <w:tc>
          <w:tcPr>
            <w:tcW w:w="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gridSpan w:val="2"/>
          </w:tcPr>
          <w:p>
            <w:pPr>
              <w:spacing w:after="0" w:line="177"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24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3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40" w:type="dxa"/>
            <w:vAlign w:val="bottom"/>
            <w:tcBorders>
              <w:top w:val="single" w:sz="8" w:color="auto"/>
            </w:tcBorders>
          </w:tcPr>
          <w:p>
            <w:pPr>
              <w:spacing w:after="0"/>
              <w:rPr>
                <w:sz w:val="15"/>
                <w:szCs w:val="15"/>
                <w:color w:val="auto"/>
              </w:rPr>
            </w:pPr>
          </w:p>
        </w:tc>
        <w:tc>
          <w:tcPr>
            <w:tcW w:w="28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02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8"/>
        </w:trPr>
        <w:tc>
          <w:tcPr>
            <w:tcW w:w="34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5480" w:type="dxa"/>
            <w:vAlign w:val="bottom"/>
            <w:gridSpan w:val="4"/>
          </w:tcPr>
          <w:p>
            <w:pPr>
              <w:ind w:left="160"/>
              <w:spacing w:after="0"/>
              <w:rPr>
                <w:sz w:val="20"/>
                <w:szCs w:val="20"/>
                <w:color w:val="auto"/>
              </w:rPr>
            </w:pPr>
            <w:r>
              <w:rPr>
                <w:rFonts w:ascii="Times New Roman" w:cs="Times New Roman" w:eastAsia="Times New Roman" w:hAnsi="Times New Roman"/>
                <w:sz w:val="18"/>
                <w:szCs w:val="18"/>
                <w:color w:val="auto"/>
              </w:rPr>
              <w:t>year</w:t>
            </w:r>
          </w:p>
        </w:tc>
        <w:tc>
          <w:tcPr>
            <w:tcW w:w="5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15</w:t>
            </w:r>
          </w:p>
        </w:tc>
        <w:tc>
          <w:tcPr>
            <w:tcW w:w="940" w:type="dxa"/>
            <w:vAlign w:val="bottom"/>
          </w:tcPr>
          <w:p>
            <w:pPr>
              <w:spacing w:after="0"/>
              <w:rPr>
                <w:sz w:val="21"/>
                <w:szCs w:val="21"/>
                <w:color w:val="auto"/>
              </w:rPr>
            </w:pPr>
          </w:p>
        </w:tc>
        <w:tc>
          <w:tcPr>
            <w:tcW w:w="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tcPr>
          <w:p>
            <w:pPr>
              <w:spacing w:after="0"/>
              <w:rPr>
                <w:sz w:val="21"/>
                <w:szCs w:val="21"/>
                <w:color w:val="auto"/>
              </w:rPr>
            </w:pPr>
          </w:p>
        </w:tc>
        <w:tc>
          <w:tcPr>
            <w:tcW w:w="380" w:type="dxa"/>
            <w:vAlign w:val="bottom"/>
            <w:gridSpan w:val="2"/>
          </w:tcPr>
          <w:p>
            <w:pPr>
              <w:ind w:left="12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15</w:t>
            </w:r>
          </w:p>
        </w:tc>
        <w:tc>
          <w:tcPr>
            <w:tcW w:w="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74"/>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tcBorders>
              <w:top w:val="single" w:sz="8" w:color="CCEEFF"/>
            </w:tcBorders>
            <w:gridSpan w:val="2"/>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240" w:type="dxa"/>
            <w:vAlign w:val="bottom"/>
            <w:tcBorders>
              <w:top w:val="single" w:sz="8" w:color="auto"/>
            </w:tcBorders>
            <w:shd w:val="clear" w:color="auto" w:fill="CCEEFF"/>
          </w:tcPr>
          <w:p>
            <w:pPr>
              <w:spacing w:after="0"/>
              <w:rPr>
                <w:sz w:val="15"/>
                <w:szCs w:val="15"/>
                <w:color w:val="auto"/>
              </w:rPr>
            </w:pPr>
          </w:p>
        </w:tc>
        <w:tc>
          <w:tcPr>
            <w:tcW w:w="680" w:type="dxa"/>
            <w:vAlign w:val="bottom"/>
            <w:tcBorders>
              <w:top w:val="single" w:sz="8" w:color="auto"/>
            </w:tcBorders>
            <w:shd w:val="clear" w:color="auto" w:fill="CCEEFF"/>
          </w:tcPr>
          <w:p>
            <w:pPr>
              <w:spacing w:after="0"/>
              <w:rPr>
                <w:sz w:val="15"/>
                <w:szCs w:val="15"/>
                <w:color w:val="auto"/>
              </w:rPr>
            </w:pPr>
          </w:p>
        </w:tc>
        <w:tc>
          <w:tcPr>
            <w:tcW w:w="3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5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5"/>
        </w:trPr>
        <w:tc>
          <w:tcPr>
            <w:tcW w:w="34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174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2019</w:t>
            </w:r>
          </w:p>
        </w:tc>
        <w:tc>
          <w:tcPr>
            <w:tcW w:w="2820" w:type="dxa"/>
            <w:vAlign w:val="bottom"/>
            <w:shd w:val="clear" w:color="auto" w:fill="CCEEFF"/>
          </w:tcPr>
          <w:p>
            <w:pPr>
              <w:spacing w:after="0"/>
              <w:rPr>
                <w:sz w:val="23"/>
                <w:szCs w:val="23"/>
                <w:color w:val="auto"/>
              </w:rPr>
            </w:pPr>
          </w:p>
        </w:tc>
        <w:tc>
          <w:tcPr>
            <w:tcW w:w="240" w:type="dxa"/>
            <w:vAlign w:val="bottom"/>
            <w:shd w:val="clear" w:color="auto" w:fill="CCEEFF"/>
          </w:tcPr>
          <w:p>
            <w:pPr>
              <w:spacing w:after="0"/>
              <w:rPr>
                <w:sz w:val="23"/>
                <w:szCs w:val="23"/>
                <w:color w:val="auto"/>
              </w:rPr>
            </w:pPr>
          </w:p>
        </w:tc>
        <w:tc>
          <w:tcPr>
            <w:tcW w:w="680" w:type="dxa"/>
            <w:vAlign w:val="bottom"/>
            <w:shd w:val="clear" w:color="auto" w:fill="CCEEFF"/>
          </w:tcPr>
          <w:p>
            <w:pPr>
              <w:spacing w:after="0"/>
              <w:rPr>
                <w:sz w:val="23"/>
                <w:szCs w:val="23"/>
                <w:color w:val="auto"/>
              </w:rPr>
            </w:pPr>
          </w:p>
        </w:tc>
        <w:tc>
          <w:tcPr>
            <w:tcW w:w="5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15</w:t>
            </w:r>
          </w:p>
        </w:tc>
        <w:tc>
          <w:tcPr>
            <w:tcW w:w="940" w:type="dxa"/>
            <w:vAlign w:val="bottom"/>
            <w:shd w:val="clear" w:color="auto" w:fill="CCEEFF"/>
          </w:tcPr>
          <w:p>
            <w:pPr>
              <w:spacing w:after="0"/>
              <w:rPr>
                <w:sz w:val="23"/>
                <w:szCs w:val="23"/>
                <w:color w:val="auto"/>
              </w:rPr>
            </w:pPr>
          </w:p>
        </w:tc>
        <w:tc>
          <w:tcPr>
            <w:tcW w:w="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020" w:type="dxa"/>
            <w:vAlign w:val="bottom"/>
            <w:shd w:val="clear" w:color="auto" w:fill="CCEEFF"/>
          </w:tcPr>
          <w:p>
            <w:pPr>
              <w:spacing w:after="0"/>
              <w:rPr>
                <w:sz w:val="23"/>
                <w:szCs w:val="23"/>
                <w:color w:val="auto"/>
              </w:rPr>
            </w:pPr>
          </w:p>
        </w:tc>
        <w:tc>
          <w:tcPr>
            <w:tcW w:w="380" w:type="dxa"/>
            <w:vAlign w:val="bottom"/>
            <w:gridSpan w:val="2"/>
            <w:shd w:val="clear" w:color="auto" w:fill="CCEEFF"/>
          </w:tcPr>
          <w:p>
            <w:pPr>
              <w:ind w:left="12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15</w:t>
            </w:r>
          </w:p>
        </w:tc>
        <w:tc>
          <w:tcPr>
            <w:tcW w:w="56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740" w:type="dxa"/>
            <w:vAlign w:val="bottom"/>
            <w:tcBorders>
              <w:top w:val="single" w:sz="8" w:color="CCEEFF"/>
            </w:tcBorders>
          </w:tcPr>
          <w:p>
            <w:pPr>
              <w:spacing w:after="0" w:line="20" w:lineRule="exact"/>
              <w:rPr>
                <w:sz w:val="1"/>
                <w:szCs w:val="1"/>
                <w:color w:val="auto"/>
              </w:rPr>
            </w:pPr>
          </w:p>
        </w:tc>
        <w:tc>
          <w:tcPr>
            <w:tcW w:w="282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6060" w:type="dxa"/>
            <w:vAlign w:val="bottom"/>
            <w:tcBorders>
              <w:bottom w:val="single" w:sz="8" w:color="auto"/>
            </w:tcBorders>
            <w:gridSpan w:val="6"/>
          </w:tcPr>
          <w:p>
            <w:pPr>
              <w:jc w:val="right"/>
              <w:ind w:right="230"/>
              <w:spacing w:after="0"/>
              <w:rPr>
                <w:sz w:val="20"/>
                <w:szCs w:val="20"/>
                <w:color w:val="auto"/>
              </w:rPr>
            </w:pPr>
            <w:r>
              <w:rPr>
                <w:rFonts w:ascii="Times New Roman" w:cs="Times New Roman" w:eastAsia="Times New Roman" w:hAnsi="Times New Roman"/>
                <w:sz w:val="18"/>
                <w:szCs w:val="18"/>
                <w:color w:val="auto"/>
              </w:rPr>
              <w:t>20</w:t>
            </w:r>
          </w:p>
        </w:tc>
        <w:tc>
          <w:tcPr>
            <w:tcW w:w="3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24" w:name="page25"/>
    <w:bookmarkEnd w:id="24"/>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6080" w:type="dxa"/>
            <w:vAlign w:val="bottom"/>
            <w:gridSpan w:val="5"/>
          </w:tcPr>
          <w:p>
            <w:pPr>
              <w:spacing w:after="0"/>
              <w:rPr>
                <w:sz w:val="20"/>
                <w:szCs w:val="20"/>
                <w:color w:val="auto"/>
              </w:rPr>
            </w:pPr>
            <w:r>
              <w:rPr>
                <w:rFonts w:ascii="Times New Roman" w:cs="Times New Roman" w:eastAsia="Times New Roman" w:hAnsi="Times New Roman"/>
                <w:sz w:val="18"/>
                <w:szCs w:val="18"/>
                <w:b w:val="1"/>
                <w:bCs w:val="1"/>
                <w:color w:val="auto"/>
              </w:rPr>
              <w:t>5.  Financial risk (continued)</w:t>
            </w:r>
          </w:p>
        </w:tc>
        <w:tc>
          <w:tcPr>
            <w:tcW w:w="2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340" w:type="dxa"/>
            <w:vAlign w:val="bottom"/>
          </w:tcPr>
          <w:p>
            <w:pPr>
              <w:spacing w:after="0"/>
              <w:rPr>
                <w:sz w:val="24"/>
                <w:szCs w:val="24"/>
                <w:color w:val="auto"/>
              </w:rPr>
            </w:pPr>
          </w:p>
        </w:tc>
        <w:tc>
          <w:tcPr>
            <w:tcW w:w="5740" w:type="dxa"/>
            <w:vAlign w:val="bottom"/>
            <w:gridSpan w:val="4"/>
          </w:tcPr>
          <w:p>
            <w:pPr>
              <w:spacing w:after="0"/>
              <w:rPr>
                <w:sz w:val="20"/>
                <w:szCs w:val="20"/>
                <w:color w:val="auto"/>
              </w:rPr>
            </w:pPr>
            <w:r>
              <w:rPr>
                <w:rFonts w:ascii="Times New Roman" w:cs="Times New Roman" w:eastAsia="Times New Roman" w:hAnsi="Times New Roman"/>
                <w:sz w:val="18"/>
                <w:szCs w:val="18"/>
                <w:b w:val="1"/>
                <w:bCs w:val="1"/>
                <w:color w:val="auto"/>
              </w:rPr>
              <w:t>A.  Credit risk (continued)</w:t>
            </w:r>
          </w:p>
        </w:tc>
        <w:tc>
          <w:tcPr>
            <w:tcW w:w="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92"/>
        </w:trPr>
        <w:tc>
          <w:tcPr>
            <w:tcW w:w="340" w:type="dxa"/>
            <w:vAlign w:val="bottom"/>
          </w:tcPr>
          <w:p>
            <w:pPr>
              <w:spacing w:after="0"/>
              <w:rPr>
                <w:sz w:val="24"/>
                <w:szCs w:val="24"/>
                <w:color w:val="auto"/>
              </w:rPr>
            </w:pPr>
          </w:p>
        </w:tc>
        <w:tc>
          <w:tcPr>
            <w:tcW w:w="574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Securities at fair value through other comprehensive income (FVOCI)</w:t>
            </w:r>
          </w:p>
        </w:tc>
        <w:tc>
          <w:tcPr>
            <w:tcW w:w="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66"/>
        </w:trPr>
        <w:tc>
          <w:tcPr>
            <w:tcW w:w="340" w:type="dxa"/>
            <w:vAlign w:val="bottom"/>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4560" w:type="dxa"/>
            <w:vAlign w:val="bottom"/>
            <w:tcBorders>
              <w:top w:val="single" w:sz="8" w:color="auto"/>
            </w:tcBorders>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700" w:type="dxa"/>
            <w:vAlign w:val="bottom"/>
          </w:tcPr>
          <w:p>
            <w:pPr>
              <w:ind w:left="1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ind w:left="340"/>
              <w:spacing w:after="0"/>
              <w:rPr>
                <w:sz w:val="20"/>
                <w:szCs w:val="20"/>
                <w:color w:val="auto"/>
              </w:rPr>
            </w:pPr>
            <w:r>
              <w:rPr>
                <w:rFonts w:ascii="Times New Roman" w:cs="Times New Roman" w:eastAsia="Times New Roman" w:hAnsi="Times New Roman"/>
                <w:sz w:val="18"/>
                <w:szCs w:val="18"/>
                <w:b w:val="1"/>
                <w:bCs w:val="1"/>
                <w:color w:val="auto"/>
                <w:w w:val="93"/>
              </w:rPr>
              <w:t>Stage 2</w:t>
            </w:r>
          </w:p>
        </w:tc>
        <w:tc>
          <w:tcPr>
            <w:tcW w:w="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tcPr>
          <w:p>
            <w:pPr>
              <w:ind w:left="32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174"/>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tcBorders>
              <w:top w:val="single" w:sz="8" w:color="CCEEFF"/>
            </w:tcBorders>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240" w:type="dxa"/>
            <w:vAlign w:val="bottom"/>
            <w:tcBorders>
              <w:top w:val="single" w:sz="8" w:color="auto"/>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52"/>
        </w:trPr>
        <w:tc>
          <w:tcPr>
            <w:tcW w:w="34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45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2018</w:t>
            </w:r>
          </w:p>
        </w:tc>
        <w:tc>
          <w:tcPr>
            <w:tcW w:w="240" w:type="dxa"/>
            <w:vAlign w:val="bottom"/>
            <w:shd w:val="clear" w:color="auto" w:fill="CCEEFF"/>
          </w:tcPr>
          <w:p>
            <w:pPr>
              <w:spacing w:after="0"/>
              <w:rPr>
                <w:sz w:val="21"/>
                <w:szCs w:val="21"/>
                <w:color w:val="auto"/>
              </w:rPr>
            </w:pPr>
          </w:p>
        </w:tc>
        <w:tc>
          <w:tcPr>
            <w:tcW w:w="700" w:type="dxa"/>
            <w:vAlign w:val="bottom"/>
            <w:shd w:val="clear" w:color="auto" w:fill="CCEEFF"/>
          </w:tcPr>
          <w:p>
            <w:pPr>
              <w:spacing w:after="0"/>
              <w:rPr>
                <w:sz w:val="21"/>
                <w:szCs w:val="21"/>
                <w:color w:val="auto"/>
              </w:rPr>
            </w:pPr>
          </w:p>
        </w:tc>
        <w:tc>
          <w:tcPr>
            <w:tcW w:w="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33</w:t>
            </w:r>
          </w:p>
        </w:tc>
        <w:tc>
          <w:tcPr>
            <w:tcW w:w="880" w:type="dxa"/>
            <w:vAlign w:val="bottom"/>
            <w:shd w:val="clear" w:color="auto" w:fill="CCEEFF"/>
          </w:tcPr>
          <w:p>
            <w:pPr>
              <w:spacing w:after="0"/>
              <w:rPr>
                <w:sz w:val="21"/>
                <w:szCs w:val="21"/>
                <w:color w:val="auto"/>
              </w:rPr>
            </w:pPr>
          </w:p>
        </w:tc>
        <w:tc>
          <w:tcPr>
            <w:tcW w:w="5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140</w:t>
            </w:r>
          </w:p>
        </w:tc>
        <w:tc>
          <w:tcPr>
            <w:tcW w:w="1020" w:type="dxa"/>
            <w:vAlign w:val="bottom"/>
            <w:shd w:val="clear" w:color="auto" w:fill="CCEEFF"/>
          </w:tcPr>
          <w:p>
            <w:pPr>
              <w:spacing w:after="0"/>
              <w:rPr>
                <w:sz w:val="21"/>
                <w:szCs w:val="21"/>
                <w:color w:val="auto"/>
              </w:rPr>
            </w:pPr>
          </w:p>
        </w:tc>
        <w:tc>
          <w:tcPr>
            <w:tcW w:w="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173</w:t>
            </w:r>
          </w:p>
        </w:tc>
      </w:tr>
      <w:tr>
        <w:trPr>
          <w:trHeight w:val="178"/>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tcPr>
          <w:p>
            <w:pPr>
              <w:spacing w:after="0" w:line="177"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240" w:type="dxa"/>
            <w:vAlign w:val="bottom"/>
            <w:tcBorders>
              <w:top w:val="single" w:sz="8" w:color="auto"/>
            </w:tcBorders>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2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80" w:type="dxa"/>
            <w:vAlign w:val="bottom"/>
            <w:tcBorders>
              <w:top w:val="single" w:sz="8" w:color="auto"/>
            </w:tcBorders>
          </w:tcPr>
          <w:p>
            <w:pPr>
              <w:spacing w:after="0"/>
              <w:rPr>
                <w:sz w:val="15"/>
                <w:szCs w:val="15"/>
                <w:color w:val="auto"/>
              </w:rPr>
            </w:pPr>
          </w:p>
        </w:tc>
        <w:tc>
          <w:tcPr>
            <w:tcW w:w="34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02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48"/>
        </w:trPr>
        <w:tc>
          <w:tcPr>
            <w:tcW w:w="34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5500" w:type="dxa"/>
            <w:vAlign w:val="bottom"/>
            <w:gridSpan w:val="3"/>
          </w:tcPr>
          <w:p>
            <w:pPr>
              <w:ind w:left="160"/>
              <w:spacing w:after="0"/>
              <w:rPr>
                <w:sz w:val="20"/>
                <w:szCs w:val="20"/>
                <w:color w:val="auto"/>
              </w:rPr>
            </w:pPr>
            <w:r>
              <w:rPr>
                <w:rFonts w:ascii="Times New Roman" w:cs="Times New Roman" w:eastAsia="Times New Roman" w:hAnsi="Times New Roman"/>
                <w:sz w:val="18"/>
                <w:szCs w:val="18"/>
                <w:color w:val="auto"/>
              </w:rPr>
              <w:t>year</w:t>
            </w:r>
          </w:p>
        </w:tc>
        <w:tc>
          <w:tcPr>
            <w:tcW w:w="5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(33)</w:t>
            </w:r>
          </w:p>
        </w:tc>
        <w:tc>
          <w:tcPr>
            <w:tcW w:w="880" w:type="dxa"/>
            <w:vAlign w:val="bottom"/>
          </w:tcPr>
          <w:p>
            <w:pPr>
              <w:spacing w:after="0"/>
              <w:rPr>
                <w:sz w:val="21"/>
                <w:szCs w:val="21"/>
                <w:color w:val="auto"/>
              </w:rPr>
            </w:pPr>
          </w:p>
        </w:tc>
        <w:tc>
          <w:tcPr>
            <w:tcW w:w="52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w w:val="97"/>
              </w:rPr>
              <w:t>(140)</w:t>
            </w:r>
          </w:p>
        </w:tc>
        <w:tc>
          <w:tcPr>
            <w:tcW w:w="1020" w:type="dxa"/>
            <w:vAlign w:val="bottom"/>
          </w:tcPr>
          <w:p>
            <w:pPr>
              <w:spacing w:after="0"/>
              <w:rPr>
                <w:sz w:val="21"/>
                <w:szCs w:val="21"/>
                <w:color w:val="auto"/>
              </w:rPr>
            </w:pPr>
          </w:p>
        </w:tc>
        <w:tc>
          <w:tcPr>
            <w:tcW w:w="3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(173)</w:t>
            </w:r>
          </w:p>
        </w:tc>
      </w:tr>
      <w:tr>
        <w:trPr>
          <w:trHeight w:val="174"/>
        </w:trPr>
        <w:tc>
          <w:tcPr>
            <w:tcW w:w="3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560" w:type="dxa"/>
            <w:vAlign w:val="bottom"/>
            <w:tcBorders>
              <w:top w:val="single" w:sz="8" w:color="CCEEFF"/>
            </w:tcBorders>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240" w:type="dxa"/>
            <w:vAlign w:val="bottom"/>
            <w:tcBorders>
              <w:top w:val="single" w:sz="8" w:color="auto"/>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65"/>
        </w:trPr>
        <w:tc>
          <w:tcPr>
            <w:tcW w:w="34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45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b w:val="1"/>
                <w:bCs w:val="1"/>
                <w:color w:val="auto"/>
              </w:rPr>
              <w:t>2019</w:t>
            </w:r>
          </w:p>
        </w:tc>
        <w:tc>
          <w:tcPr>
            <w:tcW w:w="240" w:type="dxa"/>
            <w:vAlign w:val="bottom"/>
            <w:shd w:val="clear" w:color="auto" w:fill="CCEEFF"/>
          </w:tcPr>
          <w:p>
            <w:pPr>
              <w:spacing w:after="0"/>
              <w:rPr>
                <w:sz w:val="23"/>
                <w:szCs w:val="23"/>
                <w:color w:val="auto"/>
              </w:rPr>
            </w:pPr>
          </w:p>
        </w:tc>
        <w:tc>
          <w:tcPr>
            <w:tcW w:w="700" w:type="dxa"/>
            <w:vAlign w:val="bottom"/>
            <w:shd w:val="clear" w:color="auto" w:fill="CCEEFF"/>
          </w:tcPr>
          <w:p>
            <w:pPr>
              <w:spacing w:after="0"/>
              <w:rPr>
                <w:sz w:val="23"/>
                <w:szCs w:val="23"/>
                <w:color w:val="auto"/>
              </w:rPr>
            </w:pPr>
          </w:p>
        </w:tc>
        <w:tc>
          <w:tcPr>
            <w:tcW w:w="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w:t>
            </w:r>
          </w:p>
        </w:tc>
        <w:tc>
          <w:tcPr>
            <w:tcW w:w="880" w:type="dxa"/>
            <w:vAlign w:val="bottom"/>
            <w:shd w:val="clear" w:color="auto" w:fill="CCEEFF"/>
          </w:tcPr>
          <w:p>
            <w:pPr>
              <w:spacing w:after="0"/>
              <w:rPr>
                <w:sz w:val="23"/>
                <w:szCs w:val="23"/>
                <w:color w:val="auto"/>
              </w:rPr>
            </w:pPr>
          </w:p>
        </w:tc>
        <w:tc>
          <w:tcPr>
            <w:tcW w:w="5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020" w:type="dxa"/>
            <w:vAlign w:val="bottom"/>
            <w:shd w:val="clear" w:color="auto" w:fill="CCEEFF"/>
          </w:tcPr>
          <w:p>
            <w:pPr>
              <w:spacing w:after="0"/>
              <w:rPr>
                <w:sz w:val="23"/>
                <w:szCs w:val="23"/>
                <w:color w:val="auto"/>
              </w:rPr>
            </w:pPr>
          </w:p>
        </w:tc>
        <w:tc>
          <w:tcPr>
            <w:tcW w:w="3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w:t>
            </w:r>
          </w:p>
        </w:tc>
      </w:tr>
      <w:tr>
        <w:trPr>
          <w:trHeight w:val="20"/>
        </w:trPr>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56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574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The following table provides a reconciliation between:</w:t>
            </w:r>
          </w:p>
        </w:tc>
        <w:tc>
          <w:tcPr>
            <w:tcW w:w="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bl>
    <w:p>
      <w:pPr>
        <w:spacing w:after="0" w:line="198" w:lineRule="exact"/>
        <w:rPr>
          <w:sz w:val="20"/>
          <w:szCs w:val="20"/>
          <w:color w:val="auto"/>
        </w:rPr>
      </w:pPr>
    </w:p>
    <w:p>
      <w:pPr>
        <w:ind w:left="980" w:hanging="324"/>
        <w:spacing w:after="0"/>
        <w:tabs>
          <w:tab w:leader="none" w:pos="980" w:val="left"/>
        </w:tabs>
        <w:numPr>
          <w:ilvl w:val="0"/>
          <w:numId w:val="2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Amounts shown in the previous tables reconciling opening and closing balances of loss allowance per class of financial instrument; and</w:t>
      </w:r>
    </w:p>
    <w:p>
      <w:pPr>
        <w:spacing w:after="0" w:line="225" w:lineRule="exact"/>
        <w:rPr>
          <w:rFonts w:ascii="Times New Roman" w:cs="Times New Roman" w:eastAsia="Times New Roman" w:hAnsi="Times New Roman"/>
          <w:sz w:val="18"/>
          <w:szCs w:val="18"/>
          <w:color w:val="auto"/>
        </w:rPr>
      </w:pPr>
    </w:p>
    <w:p>
      <w:pPr>
        <w:ind w:left="980" w:hanging="324"/>
        <w:spacing w:after="0" w:line="282" w:lineRule="auto"/>
        <w:tabs>
          <w:tab w:leader="none" w:pos="980" w:val="left"/>
        </w:tabs>
        <w:numPr>
          <w:ilvl w:val="0"/>
          <w:numId w:val="2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‘reversal (provision) for credit losses’ line item in the condensed consolidated interim statement of profit or loss and other comprehensive income.</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left="220"/>
        <w:spacing w:after="0"/>
        <w:rPr>
          <w:sz w:val="20"/>
          <w:szCs w:val="20"/>
          <w:color w:val="auto"/>
        </w:rPr>
      </w:pPr>
      <w:r>
        <w:rPr>
          <w:rFonts w:ascii="Times New Roman" w:cs="Times New Roman" w:eastAsia="Times New Roman" w:hAnsi="Times New Roman"/>
          <w:sz w:val="18"/>
          <w:szCs w:val="18"/>
          <w:b w:val="1"/>
          <w:bCs w:val="1"/>
          <w:color w:val="auto"/>
        </w:rPr>
        <w:t>September 30, 2020</w:t>
      </w:r>
    </w:p>
    <w:p>
      <w:pPr>
        <w:spacing w:after="0" w:line="31" w:lineRule="exact"/>
        <w:rPr>
          <w:sz w:val="20"/>
          <w:szCs w:val="20"/>
          <w:color w:val="auto"/>
        </w:rPr>
      </w:pPr>
    </w:p>
    <w:p>
      <w:pPr>
        <w:ind w:left="180" w:right="900" w:hanging="161"/>
        <w:spacing w:after="0" w:line="258" w:lineRule="auto"/>
        <w:rPr>
          <w:sz w:val="20"/>
          <w:szCs w:val="20"/>
          <w:color w:val="auto"/>
        </w:rPr>
      </w:pPr>
      <w:r>
        <w:rPr>
          <w:rFonts w:ascii="Times New Roman" w:cs="Times New Roman" w:eastAsia="Times New Roman" w:hAnsi="Times New Roman"/>
          <w:sz w:val="18"/>
          <w:szCs w:val="18"/>
          <w:color w:val="auto"/>
        </w:rPr>
        <w:t>Net effect of changes in allowance for expected credit losses</w:t>
      </w:r>
    </w:p>
    <w:p>
      <w:pPr>
        <w:ind w:left="180" w:hanging="161"/>
        <w:spacing w:after="0" w:line="250" w:lineRule="auto"/>
        <w:rPr>
          <w:sz w:val="20"/>
          <w:szCs w:val="20"/>
          <w:color w:val="auto"/>
        </w:rPr>
      </w:pPr>
      <w:r>
        <w:rPr>
          <w:rFonts w:ascii="Times New Roman" w:cs="Times New Roman" w:eastAsia="Times New Roman" w:hAnsi="Times New Roman"/>
          <w:sz w:val="18"/>
          <w:szCs w:val="18"/>
          <w:color w:val="auto"/>
        </w:rPr>
        <w:t>Financial instruments that have been derecognized during the year</w:t>
      </w:r>
    </w:p>
    <w:p>
      <w:pPr>
        <w:spacing w:after="0" w:line="1" w:lineRule="exact"/>
        <w:rPr>
          <w:sz w:val="20"/>
          <w:szCs w:val="20"/>
          <w:color w:val="auto"/>
        </w:rPr>
      </w:pPr>
    </w:p>
    <w:p>
      <w:pPr>
        <w:ind w:right="420"/>
        <w:spacing w:after="0" w:line="276" w:lineRule="auto"/>
        <w:rPr>
          <w:sz w:val="20"/>
          <w:szCs w:val="20"/>
          <w:color w:val="auto"/>
        </w:rPr>
      </w:pPr>
      <w:r>
        <w:rPr>
          <w:rFonts w:ascii="Times New Roman" w:cs="Times New Roman" w:eastAsia="Times New Roman" w:hAnsi="Times New Roman"/>
          <w:sz w:val="18"/>
          <w:szCs w:val="18"/>
          <w:color w:val="auto"/>
        </w:rPr>
        <w:t>New financial assets originated or purchased Total</w:t>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center"/>
        <w:ind w:left="220"/>
        <w:spacing w:after="0"/>
        <w:rPr>
          <w:sz w:val="20"/>
          <w:szCs w:val="20"/>
          <w:color w:val="auto"/>
        </w:rPr>
      </w:pPr>
      <w:r>
        <w:rPr>
          <w:rFonts w:ascii="Times New Roman" w:cs="Times New Roman" w:eastAsia="Times New Roman" w:hAnsi="Times New Roman"/>
          <w:sz w:val="18"/>
          <w:szCs w:val="18"/>
          <w:b w:val="1"/>
          <w:bCs w:val="1"/>
          <w:color w:val="auto"/>
        </w:rPr>
        <w:t>September 30, 2019</w:t>
      </w:r>
    </w:p>
    <w:p>
      <w:pPr>
        <w:spacing w:after="0" w:line="31" w:lineRule="exact"/>
        <w:rPr>
          <w:sz w:val="20"/>
          <w:szCs w:val="20"/>
          <w:color w:val="auto"/>
        </w:rPr>
      </w:pPr>
    </w:p>
    <w:p>
      <w:pPr>
        <w:ind w:left="180" w:right="900" w:hanging="161"/>
        <w:spacing w:after="0" w:line="258" w:lineRule="auto"/>
        <w:rPr>
          <w:sz w:val="20"/>
          <w:szCs w:val="20"/>
          <w:color w:val="auto"/>
        </w:rPr>
      </w:pPr>
      <w:r>
        <w:rPr>
          <w:rFonts w:ascii="Times New Roman" w:cs="Times New Roman" w:eastAsia="Times New Roman" w:hAnsi="Times New Roman"/>
          <w:sz w:val="18"/>
          <w:szCs w:val="18"/>
          <w:color w:val="auto"/>
        </w:rPr>
        <w:t>Net effect of changes in allowance for expected credit losses</w:t>
      </w:r>
    </w:p>
    <w:p>
      <w:pPr>
        <w:ind w:left="180" w:hanging="161"/>
        <w:spacing w:after="0" w:line="250" w:lineRule="auto"/>
        <w:rPr>
          <w:sz w:val="20"/>
          <w:szCs w:val="20"/>
          <w:color w:val="auto"/>
        </w:rPr>
      </w:pPr>
      <w:r>
        <w:rPr>
          <w:rFonts w:ascii="Times New Roman" w:cs="Times New Roman" w:eastAsia="Times New Roman" w:hAnsi="Times New Roman"/>
          <w:sz w:val="18"/>
          <w:szCs w:val="18"/>
          <w:color w:val="auto"/>
        </w:rPr>
        <w:t>Financial instruments that have been derecognized during the year</w:t>
      </w:r>
    </w:p>
    <w:p>
      <w:pPr>
        <w:spacing w:after="0" w:line="1" w:lineRule="exact"/>
        <w:rPr>
          <w:sz w:val="20"/>
          <w:szCs w:val="20"/>
          <w:color w:val="auto"/>
        </w:rPr>
      </w:pPr>
    </w:p>
    <w:p>
      <w:pPr>
        <w:ind w:right="420"/>
        <w:spacing w:after="0" w:line="276" w:lineRule="auto"/>
        <w:rPr>
          <w:sz w:val="20"/>
          <w:szCs w:val="20"/>
          <w:color w:val="auto"/>
        </w:rPr>
      </w:pPr>
      <w:r>
        <w:rPr>
          <w:rFonts w:ascii="Times New Roman" w:cs="Times New Roman" w:eastAsia="Times New Roman" w:hAnsi="Times New Roman"/>
          <w:sz w:val="18"/>
          <w:szCs w:val="18"/>
          <w:color w:val="auto"/>
        </w:rPr>
        <w:t>New financial assets originated or purchased Total</w:t>
      </w:r>
    </w:p>
    <w:p>
      <w:pPr>
        <w:spacing w:after="0" w:line="20" w:lineRule="exact"/>
        <w:rPr>
          <w:sz w:val="20"/>
          <w:szCs w:val="20"/>
          <w:color w:val="auto"/>
        </w:rPr>
      </w:pPr>
      <w:r>
        <w:rPr>
          <w:sz w:val="20"/>
          <w:szCs w:val="20"/>
          <w:color w:val="auto"/>
        </w:rPr>
        <w:br w:type="column"/>
      </w:r>
    </w:p>
    <w:p>
      <w:pPr>
        <w:spacing w:after="0" w:line="15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2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680" w:type="dxa"/>
            <w:vAlign w:val="bottom"/>
            <w:gridSpan w:val="3"/>
          </w:tcPr>
          <w:p>
            <w:pPr>
              <w:jc w:val="right"/>
              <w:ind w:right="141"/>
              <w:spacing w:after="0"/>
              <w:rPr>
                <w:sz w:val="20"/>
                <w:szCs w:val="20"/>
                <w:color w:val="auto"/>
              </w:rPr>
            </w:pPr>
            <w:r>
              <w:rPr>
                <w:rFonts w:ascii="Times New Roman" w:cs="Times New Roman" w:eastAsia="Times New Roman" w:hAnsi="Times New Roman"/>
                <w:sz w:val="18"/>
                <w:szCs w:val="18"/>
                <w:color w:val="auto"/>
              </w:rPr>
              <w:t>Loan commitments</w:t>
            </w:r>
          </w:p>
        </w:tc>
        <w:tc>
          <w:tcPr>
            <w:tcW w:w="1760" w:type="dxa"/>
            <w:vAlign w:val="bottom"/>
            <w:tcBorders>
              <w:bottom w:val="single" w:sz="8" w:color="auto"/>
            </w:tcBorders>
            <w:gridSpan w:val="3"/>
          </w:tcPr>
          <w:p>
            <w:pPr>
              <w:ind w:left="1000"/>
              <w:spacing w:after="0"/>
              <w:rPr>
                <w:sz w:val="20"/>
                <w:szCs w:val="20"/>
                <w:color w:val="auto"/>
              </w:rPr>
            </w:pPr>
            <w:r>
              <w:rPr>
                <w:rFonts w:ascii="Times New Roman" w:cs="Times New Roman" w:eastAsia="Times New Roman" w:hAnsi="Times New Roman"/>
                <w:sz w:val="18"/>
                <w:szCs w:val="18"/>
                <w:color w:val="auto"/>
              </w:rPr>
              <w:t>Securities</w:t>
            </w:r>
          </w:p>
        </w:tc>
        <w:tc>
          <w:tcPr>
            <w:tcW w:w="66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r>
      <w:tr>
        <w:trPr>
          <w:trHeight w:val="178"/>
        </w:trPr>
        <w:tc>
          <w:tcPr>
            <w:tcW w:w="12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0" w:type="dxa"/>
            <w:vAlign w:val="bottom"/>
            <w:gridSpan w:val="2"/>
          </w:tcPr>
          <w:p>
            <w:pPr>
              <w:jc w:val="right"/>
              <w:ind w:right="381"/>
              <w:spacing w:after="0" w:line="177" w:lineRule="exact"/>
              <w:rPr>
                <w:sz w:val="20"/>
                <w:szCs w:val="20"/>
                <w:color w:val="auto"/>
              </w:rPr>
            </w:pPr>
            <w:r>
              <w:rPr>
                <w:rFonts w:ascii="Times New Roman" w:cs="Times New Roman" w:eastAsia="Times New Roman" w:hAnsi="Times New Roman"/>
                <w:sz w:val="18"/>
                <w:szCs w:val="18"/>
                <w:color w:val="auto"/>
              </w:rPr>
              <w:t>and financial</w:t>
            </w:r>
          </w:p>
        </w:tc>
        <w:tc>
          <w:tcPr>
            <w:tcW w:w="12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0" w:type="dxa"/>
            <w:vAlign w:val="bottom"/>
          </w:tcPr>
          <w:p>
            <w:pPr>
              <w:spacing w:after="0"/>
              <w:rPr>
                <w:sz w:val="15"/>
                <w:szCs w:val="15"/>
                <w:color w:val="auto"/>
              </w:rPr>
            </w:pPr>
          </w:p>
        </w:tc>
      </w:tr>
      <w:tr>
        <w:trPr>
          <w:trHeight w:val="234"/>
        </w:trPr>
        <w:tc>
          <w:tcPr>
            <w:tcW w:w="1220" w:type="dxa"/>
            <w:vAlign w:val="bottom"/>
          </w:tcPr>
          <w:p>
            <w:pPr>
              <w:jc w:val="right"/>
              <w:ind w:right="290"/>
              <w:spacing w:after="0"/>
              <w:rPr>
                <w:sz w:val="20"/>
                <w:szCs w:val="20"/>
                <w:color w:val="auto"/>
              </w:rPr>
            </w:pPr>
            <w:r>
              <w:rPr>
                <w:rFonts w:ascii="Times New Roman" w:cs="Times New Roman" w:eastAsia="Times New Roman" w:hAnsi="Times New Roman"/>
                <w:sz w:val="18"/>
                <w:szCs w:val="18"/>
                <w:color w:val="auto"/>
              </w:rPr>
              <w:t>Loans</w:t>
            </w:r>
          </w:p>
        </w:tc>
        <w:tc>
          <w:tcPr>
            <w:tcW w:w="140" w:type="dxa"/>
            <w:vAlign w:val="bottom"/>
          </w:tcPr>
          <w:p>
            <w:pPr>
              <w:spacing w:after="0"/>
              <w:rPr>
                <w:sz w:val="20"/>
                <w:szCs w:val="20"/>
                <w:color w:val="auto"/>
              </w:rPr>
            </w:pPr>
          </w:p>
        </w:tc>
        <w:tc>
          <w:tcPr>
            <w:tcW w:w="1680" w:type="dxa"/>
            <w:vAlign w:val="bottom"/>
            <w:gridSpan w:val="3"/>
          </w:tcPr>
          <w:p>
            <w:pPr>
              <w:jc w:val="right"/>
              <w:ind w:right="141"/>
              <w:spacing w:after="0"/>
              <w:rPr>
                <w:sz w:val="20"/>
                <w:szCs w:val="20"/>
                <w:color w:val="auto"/>
              </w:rPr>
            </w:pPr>
            <w:r>
              <w:rPr>
                <w:rFonts w:ascii="Times New Roman" w:cs="Times New Roman" w:eastAsia="Times New Roman" w:hAnsi="Times New Roman"/>
                <w:sz w:val="18"/>
                <w:szCs w:val="18"/>
                <w:color w:val="auto"/>
              </w:rPr>
              <w:t>guarantee contracts</w:t>
            </w:r>
          </w:p>
        </w:tc>
        <w:tc>
          <w:tcPr>
            <w:tcW w:w="17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At amortized cost</w:t>
            </w:r>
          </w:p>
        </w:tc>
        <w:tc>
          <w:tcPr>
            <w:tcW w:w="660" w:type="dxa"/>
            <w:vAlign w:val="bottom"/>
          </w:tcPr>
          <w:p>
            <w:pPr>
              <w:ind w:left="60"/>
              <w:spacing w:after="0"/>
              <w:rPr>
                <w:sz w:val="20"/>
                <w:szCs w:val="20"/>
                <w:color w:val="auto"/>
              </w:rPr>
            </w:pPr>
            <w:r>
              <w:rPr>
                <w:rFonts w:ascii="Times New Roman" w:cs="Times New Roman" w:eastAsia="Times New Roman" w:hAnsi="Times New Roman"/>
                <w:sz w:val="18"/>
                <w:szCs w:val="18"/>
                <w:color w:val="auto"/>
              </w:rPr>
              <w:t>FVOCI</w:t>
            </w:r>
          </w:p>
        </w:tc>
        <w:tc>
          <w:tcPr>
            <w:tcW w:w="2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80" w:type="dxa"/>
            <w:vAlign w:val="bottom"/>
            <w:gridSpan w:val="3"/>
          </w:tcPr>
          <w:p>
            <w:pPr>
              <w:jc w:val="right"/>
              <w:ind w:right="461"/>
              <w:spacing w:after="0"/>
              <w:rPr>
                <w:sz w:val="20"/>
                <w:szCs w:val="20"/>
                <w:color w:val="auto"/>
              </w:rPr>
            </w:pPr>
            <w:r>
              <w:rPr>
                <w:rFonts w:ascii="Times New Roman" w:cs="Times New Roman" w:eastAsia="Times New Roman" w:hAnsi="Times New Roman"/>
                <w:sz w:val="18"/>
                <w:szCs w:val="18"/>
                <w:color w:val="auto"/>
              </w:rPr>
              <w:t>Total</w:t>
            </w:r>
          </w:p>
        </w:tc>
      </w:tr>
      <w:tr>
        <w:trPr>
          <w:trHeight w:val="20"/>
        </w:trPr>
        <w:tc>
          <w:tcPr>
            <w:tcW w:w="122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r>
      <w:tr>
        <w:trPr>
          <w:trHeight w:val="426"/>
        </w:trPr>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10,196</w:t>
            </w: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600" w:type="dxa"/>
            <w:vAlign w:val="bottom"/>
            <w:gridSpan w:val="2"/>
          </w:tcPr>
          <w:p>
            <w:pPr>
              <w:jc w:val="right"/>
              <w:ind w:right="81"/>
              <w:spacing w:after="0"/>
              <w:rPr>
                <w:sz w:val="20"/>
                <w:szCs w:val="20"/>
                <w:color w:val="auto"/>
              </w:rPr>
            </w:pPr>
            <w:r>
              <w:rPr>
                <w:rFonts w:ascii="Times New Roman" w:cs="Times New Roman" w:eastAsia="Times New Roman" w:hAnsi="Times New Roman"/>
                <w:sz w:val="18"/>
                <w:szCs w:val="18"/>
                <w:color w:val="auto"/>
              </w:rPr>
              <w:t>(109)</w:t>
            </w:r>
          </w:p>
        </w:tc>
        <w:tc>
          <w:tcPr>
            <w:tcW w:w="1480" w:type="dxa"/>
            <w:vAlign w:val="bottom"/>
            <w:gridSpan w:val="2"/>
          </w:tcPr>
          <w:p>
            <w:pPr>
              <w:jc w:val="right"/>
              <w:ind w:right="110"/>
              <w:spacing w:after="0"/>
              <w:rPr>
                <w:sz w:val="20"/>
                <w:szCs w:val="20"/>
                <w:color w:val="auto"/>
              </w:rPr>
            </w:pPr>
            <w:r>
              <w:rPr>
                <w:rFonts w:ascii="Times New Roman" w:cs="Times New Roman" w:eastAsia="Times New Roman" w:hAnsi="Times New Roman"/>
                <w:sz w:val="18"/>
                <w:szCs w:val="18"/>
                <w:color w:val="auto"/>
              </w:rPr>
              <w:t>22</w:t>
            </w:r>
          </w:p>
        </w:tc>
        <w:tc>
          <w:tcPr>
            <w:tcW w:w="28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500" w:type="dxa"/>
            <w:vAlign w:val="bottom"/>
            <w:gridSpan w:val="2"/>
          </w:tcPr>
          <w:p>
            <w:pPr>
              <w:jc w:val="right"/>
              <w:ind w:right="14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10,109</w:t>
            </w:r>
          </w:p>
        </w:tc>
      </w:tr>
      <w:tr>
        <w:trPr>
          <w:trHeight w:val="427"/>
        </w:trPr>
        <w:tc>
          <w:tcPr>
            <w:tcW w:w="1360" w:type="dxa"/>
            <w:vAlign w:val="bottom"/>
            <w:gridSpan w:val="2"/>
          </w:tcPr>
          <w:p>
            <w:pPr>
              <w:jc w:val="right"/>
              <w:ind w:right="1"/>
              <w:spacing w:after="0"/>
              <w:rPr>
                <w:sz w:val="20"/>
                <w:szCs w:val="20"/>
                <w:color w:val="auto"/>
              </w:rPr>
            </w:pPr>
            <w:r>
              <w:rPr>
                <w:rFonts w:ascii="Times New Roman" w:cs="Times New Roman" w:eastAsia="Times New Roman" w:hAnsi="Times New Roman"/>
                <w:sz w:val="18"/>
                <w:szCs w:val="18"/>
                <w:color w:val="auto"/>
              </w:rPr>
              <w:t>(21,747)</w:t>
            </w:r>
          </w:p>
        </w:tc>
        <w:tc>
          <w:tcPr>
            <w:tcW w:w="1680" w:type="dxa"/>
            <w:vAlign w:val="bottom"/>
            <w:gridSpan w:val="3"/>
          </w:tcPr>
          <w:p>
            <w:pPr>
              <w:jc w:val="right"/>
              <w:ind w:right="81"/>
              <w:spacing w:after="0"/>
              <w:rPr>
                <w:sz w:val="20"/>
                <w:szCs w:val="20"/>
                <w:color w:val="auto"/>
              </w:rPr>
            </w:pPr>
            <w:r>
              <w:rPr>
                <w:rFonts w:ascii="Times New Roman" w:cs="Times New Roman" w:eastAsia="Times New Roman" w:hAnsi="Times New Roman"/>
                <w:sz w:val="18"/>
                <w:szCs w:val="18"/>
                <w:color w:val="auto"/>
              </w:rPr>
              <w:t>(1,797)</w:t>
            </w:r>
          </w:p>
        </w:tc>
        <w:tc>
          <w:tcPr>
            <w:tcW w:w="1480" w:type="dxa"/>
            <w:vAlign w:val="bottom"/>
            <w:gridSpan w:val="2"/>
          </w:tcPr>
          <w:p>
            <w:pPr>
              <w:jc w:val="right"/>
              <w:ind w:right="50"/>
              <w:spacing w:after="0"/>
              <w:rPr>
                <w:sz w:val="20"/>
                <w:szCs w:val="20"/>
                <w:color w:val="auto"/>
              </w:rPr>
            </w:pPr>
            <w:r>
              <w:rPr>
                <w:rFonts w:ascii="Times New Roman" w:cs="Times New Roman" w:eastAsia="Times New Roman" w:hAnsi="Times New Roman"/>
                <w:sz w:val="18"/>
                <w:szCs w:val="18"/>
                <w:color w:val="auto"/>
              </w:rPr>
              <w:t>(76)</w:t>
            </w:r>
          </w:p>
        </w:tc>
        <w:tc>
          <w:tcPr>
            <w:tcW w:w="28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500" w:type="dxa"/>
            <w:vAlign w:val="bottom"/>
            <w:gridSpan w:val="2"/>
          </w:tcPr>
          <w:p>
            <w:pPr>
              <w:jc w:val="right"/>
              <w:ind w:right="14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(23,620)</w:t>
            </w:r>
          </w:p>
        </w:tc>
      </w:tr>
      <w:tr>
        <w:trPr>
          <w:trHeight w:val="234"/>
        </w:trPr>
        <w:tc>
          <w:tcPr>
            <w:tcW w:w="1360" w:type="dxa"/>
            <w:vAlign w:val="bottom"/>
            <w:gridSpan w:val="2"/>
          </w:tcPr>
          <w:p>
            <w:pPr>
              <w:jc w:val="right"/>
              <w:ind w:right="61"/>
              <w:spacing w:after="0"/>
              <w:rPr>
                <w:sz w:val="20"/>
                <w:szCs w:val="20"/>
                <w:color w:val="auto"/>
              </w:rPr>
            </w:pPr>
            <w:r>
              <w:rPr>
                <w:rFonts w:ascii="Times New Roman" w:cs="Times New Roman" w:eastAsia="Times New Roman" w:hAnsi="Times New Roman"/>
                <w:sz w:val="18"/>
                <w:szCs w:val="18"/>
                <w:color w:val="auto"/>
              </w:rPr>
              <w:t>11,151</w:t>
            </w:r>
          </w:p>
        </w:tc>
        <w:tc>
          <w:tcPr>
            <w:tcW w:w="1680" w:type="dxa"/>
            <w:vAlign w:val="bottom"/>
            <w:gridSpan w:val="3"/>
          </w:tcPr>
          <w:p>
            <w:pPr>
              <w:jc w:val="right"/>
              <w:ind w:right="141"/>
              <w:spacing w:after="0"/>
              <w:rPr>
                <w:sz w:val="20"/>
                <w:szCs w:val="20"/>
                <w:color w:val="auto"/>
              </w:rPr>
            </w:pPr>
            <w:r>
              <w:rPr>
                <w:rFonts w:ascii="Times New Roman" w:cs="Times New Roman" w:eastAsia="Times New Roman" w:hAnsi="Times New Roman"/>
                <w:sz w:val="18"/>
                <w:szCs w:val="18"/>
                <w:color w:val="auto"/>
              </w:rPr>
              <w:t>950</w:t>
            </w:r>
          </w:p>
        </w:tc>
        <w:tc>
          <w:tcPr>
            <w:tcW w:w="1480" w:type="dxa"/>
            <w:vAlign w:val="bottom"/>
            <w:gridSpan w:val="2"/>
          </w:tcPr>
          <w:p>
            <w:pPr>
              <w:jc w:val="right"/>
              <w:ind w:right="110"/>
              <w:spacing w:after="0"/>
              <w:rPr>
                <w:sz w:val="20"/>
                <w:szCs w:val="20"/>
                <w:color w:val="auto"/>
              </w:rPr>
            </w:pPr>
            <w:r>
              <w:rPr>
                <w:rFonts w:ascii="Times New Roman" w:cs="Times New Roman" w:eastAsia="Times New Roman" w:hAnsi="Times New Roman"/>
                <w:sz w:val="18"/>
                <w:szCs w:val="18"/>
                <w:color w:val="auto"/>
              </w:rPr>
              <w:t>242</w:t>
            </w:r>
          </w:p>
        </w:tc>
        <w:tc>
          <w:tcPr>
            <w:tcW w:w="2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500" w:type="dxa"/>
            <w:vAlign w:val="bottom"/>
            <w:gridSpan w:val="2"/>
          </w:tcPr>
          <w:p>
            <w:pPr>
              <w:jc w:val="right"/>
              <w:ind w:right="141"/>
              <w:spacing w:after="0"/>
              <w:rPr>
                <w:sz w:val="20"/>
                <w:szCs w:val="20"/>
                <w:color w:val="auto"/>
              </w:rPr>
            </w:pPr>
            <w:r>
              <w:rPr>
                <w:rFonts w:ascii="Times New Roman" w:cs="Times New Roman" w:eastAsia="Times New Roman" w:hAnsi="Times New Roman"/>
                <w:sz w:val="18"/>
                <w:szCs w:val="18"/>
                <w:color w:val="auto"/>
              </w:rPr>
              <w:t>15</w:t>
            </w:r>
          </w:p>
        </w:tc>
        <w:tc>
          <w:tcPr>
            <w:tcW w:w="12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12,358</w:t>
            </w:r>
          </w:p>
        </w:tc>
      </w:tr>
      <w:tr>
        <w:trPr>
          <w:trHeight w:val="223"/>
        </w:trPr>
        <w:tc>
          <w:tcPr>
            <w:tcW w:w="12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(400</w:t>
            </w:r>
          </w:p>
        </w:tc>
        <w:tc>
          <w:tcPr>
            <w:tcW w:w="140" w:type="dxa"/>
            <w:vAlign w:val="bottom"/>
          </w:tcPr>
          <w:p>
            <w:pPr>
              <w:jc w:val="right"/>
              <w:ind w:right="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0" w:type="dxa"/>
            <w:vAlign w:val="bottom"/>
          </w:tcPr>
          <w:p>
            <w:pPr>
              <w:spacing w:after="0"/>
              <w:rPr>
                <w:sz w:val="19"/>
                <w:szCs w:val="19"/>
                <w:color w:val="auto"/>
              </w:rPr>
            </w:pPr>
          </w:p>
        </w:tc>
        <w:tc>
          <w:tcPr>
            <w:tcW w:w="13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(956</w:t>
            </w:r>
          </w:p>
        </w:tc>
        <w:tc>
          <w:tcPr>
            <w:tcW w:w="220" w:type="dxa"/>
            <w:vAlign w:val="bottom"/>
          </w:tcPr>
          <w:p>
            <w:pPr>
              <w:jc w:val="right"/>
              <w:ind w:right="8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188</w:t>
            </w:r>
          </w:p>
        </w:tc>
        <w:tc>
          <w:tcPr>
            <w:tcW w:w="220" w:type="dxa"/>
            <w:vAlign w:val="bottom"/>
          </w:tcPr>
          <w:p>
            <w:pPr>
              <w:spacing w:after="0"/>
              <w:rPr>
                <w:sz w:val="19"/>
                <w:szCs w:val="19"/>
                <w:color w:val="auto"/>
              </w:rPr>
            </w:pPr>
          </w:p>
        </w:tc>
        <w:tc>
          <w:tcPr>
            <w:tcW w:w="280" w:type="dxa"/>
            <w:vAlign w:val="bottom"/>
            <w:tcBorders>
              <w:top w:val="single" w:sz="8" w:color="auto"/>
            </w:tcBorders>
          </w:tcPr>
          <w:p>
            <w:pPr>
              <w:spacing w:after="0"/>
              <w:rPr>
                <w:sz w:val="19"/>
                <w:szCs w:val="19"/>
                <w:color w:val="auto"/>
              </w:rPr>
            </w:pPr>
          </w:p>
        </w:tc>
        <w:tc>
          <w:tcPr>
            <w:tcW w:w="660" w:type="dxa"/>
            <w:vAlign w:val="bottom"/>
            <w:tcBorders>
              <w:top w:val="single" w:sz="8" w:color="auto"/>
            </w:tcBorders>
          </w:tcPr>
          <w:p>
            <w:pPr>
              <w:spacing w:after="0"/>
              <w:rPr>
                <w:sz w:val="19"/>
                <w:szCs w:val="19"/>
                <w:color w:val="auto"/>
              </w:rPr>
            </w:pPr>
          </w:p>
        </w:tc>
        <w:tc>
          <w:tcPr>
            <w:tcW w:w="2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15</w:t>
            </w:r>
          </w:p>
        </w:tc>
        <w:tc>
          <w:tcPr>
            <w:tcW w:w="220" w:type="dxa"/>
            <w:vAlign w:val="bottom"/>
          </w:tcPr>
          <w:p>
            <w:pPr>
              <w:spacing w:after="0"/>
              <w:rPr>
                <w:sz w:val="19"/>
                <w:szCs w:val="19"/>
                <w:color w:val="auto"/>
              </w:rPr>
            </w:pPr>
          </w:p>
        </w:tc>
        <w:tc>
          <w:tcPr>
            <w:tcW w:w="1240" w:type="dxa"/>
            <w:vAlign w:val="bottom"/>
            <w:tcBorders>
              <w:top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(1,153</w:t>
            </w:r>
          </w:p>
        </w:tc>
        <w:tc>
          <w:tcPr>
            <w:tcW w:w="40" w:type="dxa"/>
            <w:vAlign w:val="bottom"/>
          </w:tcPr>
          <w:p>
            <w:pPr>
              <w:jc w:val="right"/>
              <w:spacing w:after="0"/>
              <w:rPr>
                <w:sz w:val="20"/>
                <w:szCs w:val="20"/>
                <w:color w:val="auto"/>
              </w:rPr>
            </w:pPr>
            <w:r>
              <w:rPr>
                <w:rFonts w:ascii="Times New Roman" w:cs="Times New Roman" w:eastAsia="Times New Roman" w:hAnsi="Times New Roman"/>
                <w:sz w:val="8"/>
                <w:szCs w:val="8"/>
                <w:b w:val="1"/>
                <w:bCs w:val="1"/>
                <w:color w:val="auto"/>
                <w:w w:val="73"/>
              </w:rPr>
              <w:t>)</w:t>
            </w:r>
          </w:p>
        </w:tc>
      </w:tr>
      <w:tr>
        <w:trPr>
          <w:trHeight w:val="20"/>
        </w:trPr>
        <w:tc>
          <w:tcPr>
            <w:tcW w:w="122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26"/>
        </w:trPr>
        <w:tc>
          <w:tcPr>
            <w:tcW w:w="1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680" w:type="dxa"/>
            <w:vAlign w:val="bottom"/>
            <w:gridSpan w:val="3"/>
          </w:tcPr>
          <w:p>
            <w:pPr>
              <w:jc w:val="right"/>
              <w:ind w:right="141"/>
              <w:spacing w:after="0"/>
              <w:rPr>
                <w:sz w:val="20"/>
                <w:szCs w:val="20"/>
                <w:color w:val="auto"/>
              </w:rPr>
            </w:pPr>
            <w:r>
              <w:rPr>
                <w:rFonts w:ascii="Times New Roman" w:cs="Times New Roman" w:eastAsia="Times New Roman" w:hAnsi="Times New Roman"/>
                <w:sz w:val="18"/>
                <w:szCs w:val="18"/>
                <w:color w:val="auto"/>
              </w:rPr>
              <w:t>Loan commitments</w:t>
            </w:r>
          </w:p>
        </w:tc>
        <w:tc>
          <w:tcPr>
            <w:tcW w:w="1760" w:type="dxa"/>
            <w:vAlign w:val="bottom"/>
            <w:tcBorders>
              <w:bottom w:val="single" w:sz="8" w:color="auto"/>
            </w:tcBorders>
            <w:gridSpan w:val="3"/>
          </w:tcPr>
          <w:p>
            <w:pPr>
              <w:ind w:left="1000"/>
              <w:spacing w:after="0"/>
              <w:rPr>
                <w:sz w:val="20"/>
                <w:szCs w:val="20"/>
                <w:color w:val="auto"/>
              </w:rPr>
            </w:pPr>
            <w:r>
              <w:rPr>
                <w:rFonts w:ascii="Times New Roman" w:cs="Times New Roman" w:eastAsia="Times New Roman" w:hAnsi="Times New Roman"/>
                <w:sz w:val="18"/>
                <w:szCs w:val="18"/>
                <w:color w:val="auto"/>
              </w:rPr>
              <w:t>Securities</w:t>
            </w:r>
          </w:p>
        </w:tc>
        <w:tc>
          <w:tcPr>
            <w:tcW w:w="6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r>
      <w:tr>
        <w:trPr>
          <w:trHeight w:val="178"/>
        </w:trPr>
        <w:tc>
          <w:tcPr>
            <w:tcW w:w="12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0" w:type="dxa"/>
            <w:vAlign w:val="bottom"/>
            <w:gridSpan w:val="2"/>
          </w:tcPr>
          <w:p>
            <w:pPr>
              <w:jc w:val="right"/>
              <w:ind w:right="381"/>
              <w:spacing w:after="0" w:line="177" w:lineRule="exact"/>
              <w:rPr>
                <w:sz w:val="20"/>
                <w:szCs w:val="20"/>
                <w:color w:val="auto"/>
              </w:rPr>
            </w:pPr>
            <w:r>
              <w:rPr>
                <w:rFonts w:ascii="Times New Roman" w:cs="Times New Roman" w:eastAsia="Times New Roman" w:hAnsi="Times New Roman"/>
                <w:sz w:val="18"/>
                <w:szCs w:val="18"/>
                <w:color w:val="auto"/>
              </w:rPr>
              <w:t>and financial</w:t>
            </w:r>
          </w:p>
        </w:tc>
        <w:tc>
          <w:tcPr>
            <w:tcW w:w="12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40" w:type="dxa"/>
            <w:vAlign w:val="bottom"/>
          </w:tcPr>
          <w:p>
            <w:pPr>
              <w:spacing w:after="0"/>
              <w:rPr>
                <w:sz w:val="15"/>
                <w:szCs w:val="15"/>
                <w:color w:val="auto"/>
              </w:rPr>
            </w:pPr>
          </w:p>
        </w:tc>
      </w:tr>
      <w:tr>
        <w:trPr>
          <w:trHeight w:val="234"/>
        </w:trPr>
        <w:tc>
          <w:tcPr>
            <w:tcW w:w="1220" w:type="dxa"/>
            <w:vAlign w:val="bottom"/>
          </w:tcPr>
          <w:p>
            <w:pPr>
              <w:jc w:val="right"/>
              <w:ind w:right="290"/>
              <w:spacing w:after="0"/>
              <w:rPr>
                <w:sz w:val="20"/>
                <w:szCs w:val="20"/>
                <w:color w:val="auto"/>
              </w:rPr>
            </w:pPr>
            <w:r>
              <w:rPr>
                <w:rFonts w:ascii="Times New Roman" w:cs="Times New Roman" w:eastAsia="Times New Roman" w:hAnsi="Times New Roman"/>
                <w:sz w:val="18"/>
                <w:szCs w:val="18"/>
                <w:color w:val="auto"/>
              </w:rPr>
              <w:t>Loans</w:t>
            </w:r>
          </w:p>
        </w:tc>
        <w:tc>
          <w:tcPr>
            <w:tcW w:w="140" w:type="dxa"/>
            <w:vAlign w:val="bottom"/>
          </w:tcPr>
          <w:p>
            <w:pPr>
              <w:spacing w:after="0"/>
              <w:rPr>
                <w:sz w:val="20"/>
                <w:szCs w:val="20"/>
                <w:color w:val="auto"/>
              </w:rPr>
            </w:pPr>
          </w:p>
        </w:tc>
        <w:tc>
          <w:tcPr>
            <w:tcW w:w="1680" w:type="dxa"/>
            <w:vAlign w:val="bottom"/>
            <w:gridSpan w:val="3"/>
          </w:tcPr>
          <w:p>
            <w:pPr>
              <w:jc w:val="right"/>
              <w:ind w:right="141"/>
              <w:spacing w:after="0"/>
              <w:rPr>
                <w:sz w:val="20"/>
                <w:szCs w:val="20"/>
                <w:color w:val="auto"/>
              </w:rPr>
            </w:pPr>
            <w:r>
              <w:rPr>
                <w:rFonts w:ascii="Times New Roman" w:cs="Times New Roman" w:eastAsia="Times New Roman" w:hAnsi="Times New Roman"/>
                <w:sz w:val="18"/>
                <w:szCs w:val="18"/>
                <w:color w:val="auto"/>
              </w:rPr>
              <w:t>guarantee contracts</w:t>
            </w:r>
          </w:p>
        </w:tc>
        <w:tc>
          <w:tcPr>
            <w:tcW w:w="17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At amortized cost</w:t>
            </w:r>
          </w:p>
        </w:tc>
        <w:tc>
          <w:tcPr>
            <w:tcW w:w="660" w:type="dxa"/>
            <w:vAlign w:val="bottom"/>
          </w:tcPr>
          <w:p>
            <w:pPr>
              <w:ind w:left="60"/>
              <w:spacing w:after="0"/>
              <w:rPr>
                <w:sz w:val="20"/>
                <w:szCs w:val="20"/>
                <w:color w:val="auto"/>
              </w:rPr>
            </w:pPr>
            <w:r>
              <w:rPr>
                <w:rFonts w:ascii="Times New Roman" w:cs="Times New Roman" w:eastAsia="Times New Roman" w:hAnsi="Times New Roman"/>
                <w:sz w:val="18"/>
                <w:szCs w:val="18"/>
                <w:color w:val="auto"/>
              </w:rPr>
              <w:t>FVOCI</w:t>
            </w:r>
          </w:p>
        </w:tc>
        <w:tc>
          <w:tcPr>
            <w:tcW w:w="2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80" w:type="dxa"/>
            <w:vAlign w:val="bottom"/>
            <w:gridSpan w:val="3"/>
          </w:tcPr>
          <w:p>
            <w:pPr>
              <w:jc w:val="right"/>
              <w:ind w:right="461"/>
              <w:spacing w:after="0"/>
              <w:rPr>
                <w:sz w:val="20"/>
                <w:szCs w:val="20"/>
                <w:color w:val="auto"/>
              </w:rPr>
            </w:pPr>
            <w:r>
              <w:rPr>
                <w:rFonts w:ascii="Times New Roman" w:cs="Times New Roman" w:eastAsia="Times New Roman" w:hAnsi="Times New Roman"/>
                <w:sz w:val="18"/>
                <w:szCs w:val="18"/>
                <w:color w:val="auto"/>
              </w:rPr>
              <w:t>Total</w:t>
            </w:r>
          </w:p>
        </w:tc>
      </w:tr>
      <w:tr>
        <w:trPr>
          <w:trHeight w:val="20"/>
        </w:trPr>
        <w:tc>
          <w:tcPr>
            <w:tcW w:w="122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25"/>
        </w:trPr>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11,366</w:t>
            </w: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600" w:type="dxa"/>
            <w:vAlign w:val="bottom"/>
            <w:gridSpan w:val="2"/>
          </w:tcPr>
          <w:p>
            <w:pPr>
              <w:jc w:val="right"/>
              <w:ind w:right="81"/>
              <w:spacing w:after="0"/>
              <w:rPr>
                <w:sz w:val="20"/>
                <w:szCs w:val="20"/>
                <w:color w:val="auto"/>
              </w:rPr>
            </w:pPr>
            <w:r>
              <w:rPr>
                <w:rFonts w:ascii="Times New Roman" w:cs="Times New Roman" w:eastAsia="Times New Roman" w:hAnsi="Times New Roman"/>
                <w:sz w:val="18"/>
                <w:szCs w:val="18"/>
                <w:color w:val="auto"/>
              </w:rPr>
              <w:t>(24)</w:t>
            </w:r>
          </w:p>
        </w:tc>
        <w:tc>
          <w:tcPr>
            <w:tcW w:w="1480" w:type="dxa"/>
            <w:vAlign w:val="bottom"/>
            <w:gridSpan w:val="2"/>
          </w:tcPr>
          <w:p>
            <w:pPr>
              <w:jc w:val="right"/>
              <w:ind w:right="50"/>
              <w:spacing w:after="0"/>
              <w:rPr>
                <w:sz w:val="20"/>
                <w:szCs w:val="20"/>
                <w:color w:val="auto"/>
              </w:rPr>
            </w:pPr>
            <w:r>
              <w:rPr>
                <w:rFonts w:ascii="Times New Roman" w:cs="Times New Roman" w:eastAsia="Times New Roman" w:hAnsi="Times New Roman"/>
                <w:sz w:val="18"/>
                <w:szCs w:val="18"/>
                <w:color w:val="auto"/>
              </w:rPr>
              <w:t>(8)</w:t>
            </w:r>
          </w:p>
        </w:tc>
        <w:tc>
          <w:tcPr>
            <w:tcW w:w="28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500" w:type="dxa"/>
            <w:vAlign w:val="bottom"/>
            <w:gridSpan w:val="2"/>
          </w:tcPr>
          <w:p>
            <w:pPr>
              <w:jc w:val="right"/>
              <w:ind w:right="141"/>
              <w:spacing w:after="0"/>
              <w:rPr>
                <w:sz w:val="20"/>
                <w:szCs w:val="20"/>
                <w:color w:val="auto"/>
              </w:rPr>
            </w:pPr>
            <w:r>
              <w:rPr>
                <w:rFonts w:ascii="Times New Roman" w:cs="Times New Roman" w:eastAsia="Times New Roman" w:hAnsi="Times New Roman"/>
                <w:sz w:val="18"/>
                <w:szCs w:val="18"/>
                <w:color w:val="auto"/>
              </w:rPr>
              <w:t>2</w:t>
            </w:r>
          </w:p>
        </w:tc>
        <w:tc>
          <w:tcPr>
            <w:tcW w:w="12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11,336</w:t>
            </w:r>
          </w:p>
        </w:tc>
        <w:tc>
          <w:tcPr>
            <w:tcW w:w="40" w:type="dxa"/>
            <w:vAlign w:val="bottom"/>
          </w:tcPr>
          <w:p>
            <w:pPr>
              <w:spacing w:after="0"/>
              <w:rPr>
                <w:sz w:val="24"/>
                <w:szCs w:val="24"/>
                <w:color w:val="auto"/>
              </w:rPr>
            </w:pPr>
          </w:p>
        </w:tc>
      </w:tr>
      <w:tr>
        <w:trPr>
          <w:trHeight w:val="427"/>
        </w:trPr>
        <w:tc>
          <w:tcPr>
            <w:tcW w:w="1360" w:type="dxa"/>
            <w:vAlign w:val="bottom"/>
            <w:gridSpan w:val="2"/>
          </w:tcPr>
          <w:p>
            <w:pPr>
              <w:jc w:val="right"/>
              <w:ind w:right="1"/>
              <w:spacing w:after="0"/>
              <w:rPr>
                <w:sz w:val="20"/>
                <w:szCs w:val="20"/>
                <w:color w:val="auto"/>
              </w:rPr>
            </w:pPr>
            <w:r>
              <w:rPr>
                <w:rFonts w:ascii="Times New Roman" w:cs="Times New Roman" w:eastAsia="Times New Roman" w:hAnsi="Times New Roman"/>
                <w:sz w:val="18"/>
                <w:szCs w:val="18"/>
                <w:color w:val="auto"/>
              </w:rPr>
              <w:t>(31,715)</w:t>
            </w:r>
          </w:p>
        </w:tc>
        <w:tc>
          <w:tcPr>
            <w:tcW w:w="1680" w:type="dxa"/>
            <w:vAlign w:val="bottom"/>
            <w:gridSpan w:val="3"/>
          </w:tcPr>
          <w:p>
            <w:pPr>
              <w:jc w:val="right"/>
              <w:ind w:right="81"/>
              <w:spacing w:after="0"/>
              <w:rPr>
                <w:sz w:val="20"/>
                <w:szCs w:val="20"/>
                <w:color w:val="auto"/>
              </w:rPr>
            </w:pPr>
            <w:r>
              <w:rPr>
                <w:rFonts w:ascii="Times New Roman" w:cs="Times New Roman" w:eastAsia="Times New Roman" w:hAnsi="Times New Roman"/>
                <w:sz w:val="18"/>
                <w:szCs w:val="18"/>
                <w:color w:val="auto"/>
              </w:rPr>
              <w:t>(2,496)</w:t>
            </w:r>
          </w:p>
        </w:tc>
        <w:tc>
          <w:tcPr>
            <w:tcW w:w="1480" w:type="dxa"/>
            <w:vAlign w:val="bottom"/>
            <w:gridSpan w:val="2"/>
          </w:tcPr>
          <w:p>
            <w:pPr>
              <w:jc w:val="right"/>
              <w:ind w:right="50"/>
              <w:spacing w:after="0"/>
              <w:rPr>
                <w:sz w:val="20"/>
                <w:szCs w:val="20"/>
                <w:color w:val="auto"/>
              </w:rPr>
            </w:pPr>
            <w:r>
              <w:rPr>
                <w:rFonts w:ascii="Times New Roman" w:cs="Times New Roman" w:eastAsia="Times New Roman" w:hAnsi="Times New Roman"/>
                <w:sz w:val="18"/>
                <w:szCs w:val="18"/>
                <w:color w:val="auto"/>
              </w:rPr>
              <w:t>(34)</w:t>
            </w:r>
          </w:p>
        </w:tc>
        <w:tc>
          <w:tcPr>
            <w:tcW w:w="28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500" w:type="dxa"/>
            <w:vAlign w:val="bottom"/>
            <w:gridSpan w:val="2"/>
          </w:tcPr>
          <w:p>
            <w:pPr>
              <w:jc w:val="right"/>
              <w:ind w:right="81"/>
              <w:spacing w:after="0"/>
              <w:rPr>
                <w:sz w:val="20"/>
                <w:szCs w:val="20"/>
                <w:color w:val="auto"/>
              </w:rPr>
            </w:pPr>
            <w:r>
              <w:rPr>
                <w:rFonts w:ascii="Times New Roman" w:cs="Times New Roman" w:eastAsia="Times New Roman" w:hAnsi="Times New Roman"/>
                <w:sz w:val="18"/>
                <w:szCs w:val="18"/>
                <w:color w:val="auto"/>
              </w:rPr>
              <w:t>(33)</w:t>
            </w:r>
          </w:p>
        </w:tc>
        <w:tc>
          <w:tcPr>
            <w:tcW w:w="128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(34,278)</w:t>
            </w:r>
          </w:p>
        </w:tc>
      </w:tr>
      <w:tr>
        <w:trPr>
          <w:trHeight w:val="234"/>
        </w:trPr>
        <w:tc>
          <w:tcPr>
            <w:tcW w:w="1360" w:type="dxa"/>
            <w:vAlign w:val="bottom"/>
            <w:gridSpan w:val="2"/>
          </w:tcPr>
          <w:p>
            <w:pPr>
              <w:jc w:val="right"/>
              <w:ind w:right="61"/>
              <w:spacing w:after="0"/>
              <w:rPr>
                <w:sz w:val="20"/>
                <w:szCs w:val="20"/>
                <w:color w:val="auto"/>
              </w:rPr>
            </w:pPr>
            <w:r>
              <w:rPr>
                <w:rFonts w:ascii="Times New Roman" w:cs="Times New Roman" w:eastAsia="Times New Roman" w:hAnsi="Times New Roman"/>
                <w:sz w:val="18"/>
                <w:szCs w:val="18"/>
                <w:color w:val="auto"/>
              </w:rPr>
              <w:t>23,366</w:t>
            </w:r>
          </w:p>
        </w:tc>
        <w:tc>
          <w:tcPr>
            <w:tcW w:w="1680" w:type="dxa"/>
            <w:vAlign w:val="bottom"/>
            <w:gridSpan w:val="3"/>
          </w:tcPr>
          <w:p>
            <w:pPr>
              <w:jc w:val="right"/>
              <w:ind w:right="141"/>
              <w:spacing w:after="0"/>
              <w:rPr>
                <w:sz w:val="20"/>
                <w:szCs w:val="20"/>
                <w:color w:val="auto"/>
              </w:rPr>
            </w:pPr>
            <w:r>
              <w:rPr>
                <w:rFonts w:ascii="Times New Roman" w:cs="Times New Roman" w:eastAsia="Times New Roman" w:hAnsi="Times New Roman"/>
                <w:sz w:val="18"/>
                <w:szCs w:val="18"/>
                <w:color w:val="auto"/>
              </w:rPr>
              <w:t>1,906</w:t>
            </w:r>
          </w:p>
        </w:tc>
        <w:tc>
          <w:tcPr>
            <w:tcW w:w="1480" w:type="dxa"/>
            <w:vAlign w:val="bottom"/>
            <w:gridSpan w:val="2"/>
          </w:tcPr>
          <w:p>
            <w:pPr>
              <w:jc w:val="right"/>
              <w:ind w:right="110"/>
              <w:spacing w:after="0"/>
              <w:rPr>
                <w:sz w:val="20"/>
                <w:szCs w:val="20"/>
                <w:color w:val="auto"/>
              </w:rPr>
            </w:pPr>
            <w:r>
              <w:rPr>
                <w:rFonts w:ascii="Times New Roman" w:cs="Times New Roman" w:eastAsia="Times New Roman" w:hAnsi="Times New Roman"/>
                <w:sz w:val="18"/>
                <w:szCs w:val="18"/>
                <w:color w:val="auto"/>
              </w:rPr>
              <w:t>35</w:t>
            </w:r>
          </w:p>
        </w:tc>
        <w:tc>
          <w:tcPr>
            <w:tcW w:w="28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500" w:type="dxa"/>
            <w:vAlign w:val="bottom"/>
            <w:gridSpan w:val="2"/>
          </w:tcPr>
          <w:p>
            <w:pPr>
              <w:jc w:val="right"/>
              <w:ind w:right="14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3"/>
          </w:tcPr>
          <w:p>
            <w:pPr>
              <w:jc w:val="right"/>
              <w:ind w:right="21"/>
              <w:spacing w:after="0"/>
              <w:rPr>
                <w:sz w:val="20"/>
                <w:szCs w:val="20"/>
                <w:color w:val="auto"/>
              </w:rPr>
            </w:pPr>
            <w:r>
              <w:rPr>
                <w:rFonts w:ascii="Times New Roman" w:cs="Times New Roman" w:eastAsia="Times New Roman" w:hAnsi="Times New Roman"/>
                <w:sz w:val="18"/>
                <w:szCs w:val="18"/>
                <w:color w:val="auto"/>
              </w:rPr>
              <w:t>25,307</w:t>
            </w:r>
          </w:p>
        </w:tc>
      </w:tr>
      <w:tr>
        <w:trPr>
          <w:trHeight w:val="223"/>
        </w:trPr>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3,017</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(614</w:t>
            </w:r>
          </w:p>
        </w:tc>
        <w:tc>
          <w:tcPr>
            <w:tcW w:w="220" w:type="dxa"/>
            <w:vAlign w:val="bottom"/>
          </w:tcPr>
          <w:p>
            <w:pPr>
              <w:jc w:val="right"/>
              <w:ind w:right="8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w:t>
            </w:r>
          </w:p>
        </w:tc>
        <w:tc>
          <w:tcPr>
            <w:tcW w:w="220" w:type="dxa"/>
            <w:vAlign w:val="bottom"/>
          </w:tcPr>
          <w:p>
            <w:pPr>
              <w:jc w:val="right"/>
              <w:ind w:right="50"/>
              <w:spacing w:after="0"/>
              <w:rPr>
                <w:sz w:val="20"/>
                <w:szCs w:val="20"/>
                <w:color w:val="auto"/>
              </w:rPr>
            </w:pPr>
            <w:r>
              <w:rPr>
                <w:rFonts w:ascii="Times New Roman" w:cs="Times New Roman" w:eastAsia="Times New Roman" w:hAnsi="Times New Roman"/>
                <w:sz w:val="18"/>
                <w:szCs w:val="18"/>
                <w:b w:val="1"/>
                <w:bCs w:val="1"/>
                <w:color w:val="auto"/>
                <w:w w:val="99"/>
              </w:rPr>
              <w:t>)</w:t>
            </w:r>
          </w:p>
        </w:tc>
        <w:tc>
          <w:tcPr>
            <w:tcW w:w="280" w:type="dxa"/>
            <w:vAlign w:val="bottom"/>
            <w:tcBorders>
              <w:top w:val="single" w:sz="8" w:color="auto"/>
              <w:bottom w:val="single" w:sz="8" w:color="auto"/>
            </w:tcBorders>
          </w:tcPr>
          <w:p>
            <w:pPr>
              <w:spacing w:after="0"/>
              <w:rPr>
                <w:sz w:val="19"/>
                <w:szCs w:val="19"/>
                <w:color w:val="auto"/>
              </w:rPr>
            </w:pPr>
          </w:p>
        </w:tc>
        <w:tc>
          <w:tcPr>
            <w:tcW w:w="660" w:type="dxa"/>
            <w:vAlign w:val="bottom"/>
            <w:tcBorders>
              <w:top w:val="single" w:sz="8" w:color="auto"/>
              <w:bottom w:val="single" w:sz="8" w:color="auto"/>
            </w:tcBorders>
          </w:tcPr>
          <w:p>
            <w:pPr>
              <w:spacing w:after="0"/>
              <w:rPr>
                <w:sz w:val="19"/>
                <w:szCs w:val="19"/>
                <w:color w:val="auto"/>
              </w:rPr>
            </w:pPr>
          </w:p>
        </w:tc>
        <w:tc>
          <w:tcPr>
            <w:tcW w:w="2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(31</w:t>
            </w:r>
          </w:p>
        </w:tc>
        <w:tc>
          <w:tcPr>
            <w:tcW w:w="220" w:type="dxa"/>
            <w:vAlign w:val="bottom"/>
          </w:tcPr>
          <w:p>
            <w:pPr>
              <w:jc w:val="right"/>
              <w:ind w:right="8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240" w:type="dxa"/>
            <w:vAlign w:val="bottom"/>
            <w:tcBorders>
              <w:top w:val="single" w:sz="8" w:color="auto"/>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2,365</w:t>
            </w:r>
          </w:p>
        </w:tc>
        <w:tc>
          <w:tcPr>
            <w:tcW w:w="40" w:type="dxa"/>
            <w:vAlign w:val="bottom"/>
          </w:tcPr>
          <w:p>
            <w:pPr>
              <w:spacing w:after="0"/>
              <w:rPr>
                <w:sz w:val="19"/>
                <w:szCs w:val="19"/>
                <w:color w:val="auto"/>
              </w:rPr>
            </w:pP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-2508885</wp:posOffset>
            </wp:positionH>
            <wp:positionV relativeFrom="paragraph">
              <wp:posOffset>-1765300</wp:posOffset>
            </wp:positionV>
            <wp:extent cx="7132320" cy="1460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32320" cy="146050"/>
                    </a:xfrm>
                    <a:prstGeom prst="rect">
                      <a:avLst/>
                    </a:prstGeom>
                    <a:noFill/>
                  </pic:spPr>
                </pic:pic>
              </a:graphicData>
            </a:graphic>
          </wp:anchor>
        </w:drawing>
        <w:drawing>
          <wp:anchor simplePos="0" relativeHeight="251657728" behindDoc="1" locked="0" layoutInCell="0" allowOverlap="1">
            <wp:simplePos x="0" y="0"/>
            <wp:positionH relativeFrom="column">
              <wp:posOffset>-2508885</wp:posOffset>
            </wp:positionH>
            <wp:positionV relativeFrom="paragraph">
              <wp:posOffset>-2322195</wp:posOffset>
            </wp:positionV>
            <wp:extent cx="7132320" cy="2825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32320" cy="282575"/>
                    </a:xfrm>
                    <a:prstGeom prst="rect">
                      <a:avLst/>
                    </a:prstGeom>
                    <a:noFill/>
                  </pic:spPr>
                </pic:pic>
              </a:graphicData>
            </a:graphic>
          </wp:anchor>
        </w:drawing>
        <w:drawing>
          <wp:anchor simplePos="0" relativeHeight="251657728" behindDoc="1" locked="0" layoutInCell="0" allowOverlap="1">
            <wp:simplePos x="0" y="0"/>
            <wp:positionH relativeFrom="column">
              <wp:posOffset>-2508885</wp:posOffset>
            </wp:positionH>
            <wp:positionV relativeFrom="paragraph">
              <wp:posOffset>-325120</wp:posOffset>
            </wp:positionV>
            <wp:extent cx="7132320" cy="14605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32320" cy="146050"/>
                    </a:xfrm>
                    <a:prstGeom prst="rect">
                      <a:avLst/>
                    </a:prstGeom>
                    <a:noFill/>
                  </pic:spPr>
                </pic:pic>
              </a:graphicData>
            </a:graphic>
          </wp:anchor>
        </w:drawing>
        <w:drawing>
          <wp:anchor simplePos="0" relativeHeight="251657728" behindDoc="1" locked="0" layoutInCell="0" allowOverlap="1">
            <wp:simplePos x="0" y="0"/>
            <wp:positionH relativeFrom="column">
              <wp:posOffset>-2508885</wp:posOffset>
            </wp:positionH>
            <wp:positionV relativeFrom="paragraph">
              <wp:posOffset>-882015</wp:posOffset>
            </wp:positionV>
            <wp:extent cx="7132320" cy="2825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2320" cy="28257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660" w:space="300"/>
            <w:col w:w="7280"/>
          </w:cols>
          <w:pgMar w:left="320" w:top="900" w:right="339" w:bottom="1440" w:gutter="0" w:footer="0" w:header="0"/>
          <w:type w:val="continuous"/>
        </w:sectPr>
      </w:pPr>
    </w:p>
    <w:p>
      <w:pPr>
        <w:spacing w:after="0" w:line="214"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25" w:name="page26"/>
    <w:bookmarkEnd w:id="25"/>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800" w:hanging="332"/>
        <w:spacing w:after="0" w:line="503" w:lineRule="auto"/>
        <w:tabs>
          <w:tab w:leader="none" w:pos="340" w:val="left"/>
        </w:tabs>
        <w:numPr>
          <w:ilvl w:val="0"/>
          <w:numId w:val="2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 A. Credit risk (continued)</w:t>
      </w:r>
    </w:p>
    <w:p>
      <w:pPr>
        <w:ind w:left="1300" w:hanging="320"/>
        <w:spacing w:after="0"/>
        <w:tabs>
          <w:tab w:leader="none" w:pos="1300" w:val="left"/>
        </w:tabs>
        <w:numPr>
          <w:ilvl w:val="0"/>
          <w:numId w:val="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Credit-impaired financial assets</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Credit-impaired loans and advances are graded 8 to 10 in the Bank’s internal credit risk grading system.</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sets out a reconciliation of changes in the net carrying amount of credit-impaired loans.</w:t>
      </w:r>
    </w:p>
    <w:p>
      <w:pPr>
        <w:spacing w:after="0" w:line="221" w:lineRule="exact"/>
        <w:rPr>
          <w:sz w:val="20"/>
          <w:szCs w:val="20"/>
          <w:color w:val="auto"/>
        </w:rPr>
      </w:pPr>
    </w:p>
    <w:tbl>
      <w:tblPr>
        <w:tblLayout w:type="fixed"/>
        <w:tblInd w:w="1140" w:type="dxa"/>
        <w:tblCellMar>
          <w:top w:w="0" w:type="dxa"/>
          <w:left w:w="0" w:type="dxa"/>
          <w:bottom w:w="0" w:type="dxa"/>
          <w:right w:w="0" w:type="dxa"/>
        </w:tblCellMar>
      </w:tblPr>
      <w:tr>
        <w:trPr>
          <w:trHeight w:val="216"/>
        </w:trPr>
        <w:tc>
          <w:tcPr>
            <w:tcW w:w="5840" w:type="dxa"/>
            <w:vAlign w:val="bottom"/>
          </w:tcPr>
          <w:p>
            <w:pPr>
              <w:spacing w:after="0"/>
              <w:rPr>
                <w:sz w:val="18"/>
                <w:szCs w:val="18"/>
                <w:color w:val="auto"/>
              </w:rPr>
            </w:pPr>
          </w:p>
        </w:tc>
        <w:tc>
          <w:tcPr>
            <w:tcW w:w="1640" w:type="dxa"/>
            <w:vAlign w:val="bottom"/>
            <w:gridSpan w:val="2"/>
          </w:tcPr>
          <w:p>
            <w:pPr>
              <w:jc w:val="right"/>
              <w:ind w:right="40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50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584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8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Times New Roman" w:cs="Times New Roman" w:eastAsia="Times New Roman" w:hAnsi="Times New Roman"/>
                <w:sz w:val="18"/>
                <w:szCs w:val="18"/>
                <w:b w:val="1"/>
                <w:bCs w:val="1"/>
                <w:color w:val="auto"/>
              </w:rPr>
              <w:t>2019</w:t>
            </w:r>
          </w:p>
        </w:tc>
        <w:tc>
          <w:tcPr>
            <w:tcW w:w="80" w:type="dxa"/>
            <w:vAlign w:val="bottom"/>
            <w:tcBorders>
              <w:bottom w:val="single" w:sz="8" w:color="CCEEFF"/>
            </w:tcBorders>
          </w:tcPr>
          <w:p>
            <w:pPr>
              <w:spacing w:after="0"/>
              <w:rPr>
                <w:sz w:val="20"/>
                <w:szCs w:val="20"/>
                <w:color w:val="auto"/>
              </w:rPr>
            </w:pPr>
          </w:p>
        </w:tc>
      </w:tr>
      <w:tr>
        <w:trPr>
          <w:trHeight w:val="209"/>
        </w:trPr>
        <w:tc>
          <w:tcPr>
            <w:tcW w:w="5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Credit-impaired loans and advances at beginning of period</w:t>
            </w:r>
          </w:p>
        </w:tc>
        <w:tc>
          <w:tcPr>
            <w:tcW w:w="1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54,573</w:t>
            </w:r>
          </w:p>
        </w:tc>
        <w:tc>
          <w:tcPr>
            <w:tcW w:w="180" w:type="dxa"/>
            <w:vAlign w:val="bottom"/>
            <w:shd w:val="clear" w:color="auto" w:fill="CCEEFF"/>
          </w:tcPr>
          <w:p>
            <w:pPr>
              <w:spacing w:after="0"/>
              <w:rPr>
                <w:sz w:val="18"/>
                <w:szCs w:val="18"/>
                <w:color w:val="auto"/>
              </w:rPr>
            </w:pPr>
          </w:p>
        </w:tc>
        <w:tc>
          <w:tcPr>
            <w:tcW w:w="1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49,439</w:t>
            </w:r>
          </w:p>
        </w:tc>
        <w:tc>
          <w:tcPr>
            <w:tcW w:w="80" w:type="dxa"/>
            <w:vAlign w:val="bottom"/>
            <w:shd w:val="clear" w:color="auto" w:fill="CCEEFF"/>
          </w:tcPr>
          <w:p>
            <w:pPr>
              <w:spacing w:after="0"/>
              <w:rPr>
                <w:sz w:val="18"/>
                <w:szCs w:val="18"/>
                <w:color w:val="auto"/>
              </w:rPr>
            </w:pPr>
          </w:p>
        </w:tc>
      </w:tr>
      <w:tr>
        <w:trPr>
          <w:trHeight w:val="216"/>
        </w:trPr>
        <w:tc>
          <w:tcPr>
            <w:tcW w:w="5840" w:type="dxa"/>
            <w:vAlign w:val="bottom"/>
          </w:tcPr>
          <w:p>
            <w:pPr>
              <w:spacing w:after="0"/>
              <w:rPr>
                <w:sz w:val="20"/>
                <w:szCs w:val="20"/>
                <w:color w:val="auto"/>
              </w:rPr>
            </w:pPr>
            <w:r>
              <w:rPr>
                <w:rFonts w:ascii="Times New Roman" w:cs="Times New Roman" w:eastAsia="Times New Roman" w:hAnsi="Times New Roman"/>
                <w:sz w:val="18"/>
                <w:szCs w:val="18"/>
                <w:color w:val="auto"/>
              </w:rPr>
              <w:t>Change in expected credit losses allowance</w:t>
            </w:r>
          </w:p>
        </w:tc>
        <w:tc>
          <w:tcPr>
            <w:tcW w:w="1640" w:type="dxa"/>
            <w:vAlign w:val="bottom"/>
            <w:gridSpan w:val="2"/>
          </w:tcPr>
          <w:p>
            <w:pPr>
              <w:jc w:val="right"/>
              <w:ind w:right="140"/>
              <w:spacing w:after="0"/>
              <w:rPr>
                <w:sz w:val="20"/>
                <w:szCs w:val="20"/>
                <w:color w:val="auto"/>
              </w:rPr>
            </w:pPr>
            <w:r>
              <w:rPr>
                <w:rFonts w:ascii="Times New Roman" w:cs="Times New Roman" w:eastAsia="Times New Roman" w:hAnsi="Times New Roman"/>
                <w:sz w:val="18"/>
                <w:szCs w:val="18"/>
                <w:color w:val="auto"/>
              </w:rPr>
              <w:t>(2,859)</w:t>
            </w:r>
          </w:p>
        </w:tc>
        <w:tc>
          <w:tcPr>
            <w:tcW w:w="14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7,164</w:t>
            </w:r>
          </w:p>
        </w:tc>
        <w:tc>
          <w:tcPr>
            <w:tcW w:w="80" w:type="dxa"/>
            <w:vAlign w:val="bottom"/>
          </w:tcPr>
          <w:p>
            <w:pPr>
              <w:spacing w:after="0"/>
              <w:rPr>
                <w:sz w:val="18"/>
                <w:szCs w:val="18"/>
                <w:color w:val="auto"/>
              </w:rPr>
            </w:pPr>
          </w:p>
        </w:tc>
      </w:tr>
      <w:tr>
        <w:trPr>
          <w:trHeight w:val="216"/>
        </w:trPr>
        <w:tc>
          <w:tcPr>
            <w:tcW w:w="5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Recoveries of amounts previously written off</w:t>
            </w:r>
          </w:p>
        </w:tc>
        <w:tc>
          <w:tcPr>
            <w:tcW w:w="1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117</w:t>
            </w:r>
          </w:p>
        </w:tc>
        <w:tc>
          <w:tcPr>
            <w:tcW w:w="180" w:type="dxa"/>
            <w:vAlign w:val="bottom"/>
            <w:shd w:val="clear" w:color="auto" w:fill="CCEEFF"/>
          </w:tcPr>
          <w:p>
            <w:pPr>
              <w:spacing w:after="0"/>
              <w:rPr>
                <w:sz w:val="18"/>
                <w:szCs w:val="18"/>
                <w:color w:val="auto"/>
              </w:rPr>
            </w:pPr>
          </w:p>
        </w:tc>
        <w:tc>
          <w:tcPr>
            <w:tcW w:w="1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52</w:t>
            </w:r>
          </w:p>
        </w:tc>
        <w:tc>
          <w:tcPr>
            <w:tcW w:w="80" w:type="dxa"/>
            <w:vAlign w:val="bottom"/>
            <w:shd w:val="clear" w:color="auto" w:fill="CCEEFF"/>
          </w:tcPr>
          <w:p>
            <w:pPr>
              <w:spacing w:after="0"/>
              <w:rPr>
                <w:sz w:val="18"/>
                <w:szCs w:val="18"/>
                <w:color w:val="auto"/>
              </w:rPr>
            </w:pPr>
          </w:p>
        </w:tc>
      </w:tr>
      <w:tr>
        <w:trPr>
          <w:trHeight w:val="216"/>
        </w:trPr>
        <w:tc>
          <w:tcPr>
            <w:tcW w:w="5840" w:type="dxa"/>
            <w:vAlign w:val="bottom"/>
          </w:tcPr>
          <w:p>
            <w:pPr>
              <w:spacing w:after="0"/>
              <w:rPr>
                <w:sz w:val="20"/>
                <w:szCs w:val="20"/>
                <w:color w:val="auto"/>
              </w:rPr>
            </w:pPr>
            <w:r>
              <w:rPr>
                <w:rFonts w:ascii="Times New Roman" w:cs="Times New Roman" w:eastAsia="Times New Roman" w:hAnsi="Times New Roman"/>
                <w:sz w:val="18"/>
                <w:szCs w:val="18"/>
                <w:color w:val="auto"/>
              </w:rPr>
              <w:t>Interest income</w:t>
            </w:r>
          </w:p>
        </w:tc>
        <w:tc>
          <w:tcPr>
            <w:tcW w:w="14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275</w:t>
            </w:r>
          </w:p>
        </w:tc>
        <w:tc>
          <w:tcPr>
            <w:tcW w:w="180" w:type="dxa"/>
            <w:vAlign w:val="bottom"/>
          </w:tcPr>
          <w:p>
            <w:pPr>
              <w:spacing w:after="0"/>
              <w:rPr>
                <w:sz w:val="18"/>
                <w:szCs w:val="18"/>
                <w:color w:val="auto"/>
              </w:rPr>
            </w:pPr>
          </w:p>
        </w:tc>
        <w:tc>
          <w:tcPr>
            <w:tcW w:w="14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323</w:t>
            </w:r>
          </w:p>
        </w:tc>
        <w:tc>
          <w:tcPr>
            <w:tcW w:w="80" w:type="dxa"/>
            <w:vAlign w:val="bottom"/>
          </w:tcPr>
          <w:p>
            <w:pPr>
              <w:spacing w:after="0"/>
              <w:rPr>
                <w:sz w:val="18"/>
                <w:szCs w:val="18"/>
                <w:color w:val="auto"/>
              </w:rPr>
            </w:pPr>
          </w:p>
        </w:tc>
      </w:tr>
      <w:tr>
        <w:trPr>
          <w:trHeight w:val="229"/>
        </w:trPr>
        <w:tc>
          <w:tcPr>
            <w:tcW w:w="5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Write-offs</w:t>
            </w:r>
          </w:p>
        </w:tc>
        <w:tc>
          <w:tcPr>
            <w:tcW w:w="16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(52,106)</w:t>
            </w:r>
          </w:p>
        </w:tc>
        <w:tc>
          <w:tcPr>
            <w:tcW w:w="15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(2,405)</w:t>
            </w:r>
          </w:p>
        </w:tc>
      </w:tr>
      <w:tr>
        <w:trPr>
          <w:trHeight w:val="223"/>
        </w:trPr>
        <w:tc>
          <w:tcPr>
            <w:tcW w:w="5840" w:type="dxa"/>
            <w:vAlign w:val="bottom"/>
          </w:tcPr>
          <w:p>
            <w:pPr>
              <w:spacing w:after="0"/>
              <w:rPr>
                <w:sz w:val="20"/>
                <w:szCs w:val="20"/>
                <w:color w:val="auto"/>
              </w:rPr>
            </w:pPr>
            <w:r>
              <w:rPr>
                <w:rFonts w:ascii="Times New Roman" w:cs="Times New Roman" w:eastAsia="Times New Roman" w:hAnsi="Times New Roman"/>
                <w:sz w:val="18"/>
                <w:szCs w:val="18"/>
                <w:color w:val="auto"/>
              </w:rPr>
              <w:t>Credit-impaired loans and advances at end of period</w:t>
            </w:r>
          </w:p>
        </w:tc>
        <w:tc>
          <w:tcPr>
            <w:tcW w:w="14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8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54,573</w:t>
            </w:r>
          </w:p>
        </w:tc>
        <w:tc>
          <w:tcPr>
            <w:tcW w:w="80" w:type="dxa"/>
            <w:vAlign w:val="bottom"/>
          </w:tcPr>
          <w:p>
            <w:pPr>
              <w:spacing w:after="0"/>
              <w:rPr>
                <w:sz w:val="19"/>
                <w:szCs w:val="19"/>
                <w:color w:val="auto"/>
              </w:rPr>
            </w:pPr>
          </w:p>
        </w:tc>
      </w:tr>
      <w:tr>
        <w:trPr>
          <w:trHeight w:val="20"/>
        </w:trPr>
        <w:tc>
          <w:tcPr>
            <w:tcW w:w="58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line="282" w:lineRule="auto"/>
        <w:rPr>
          <w:sz w:val="20"/>
          <w:szCs w:val="20"/>
          <w:color w:val="auto"/>
        </w:rPr>
      </w:pPr>
      <w:r>
        <w:rPr>
          <w:rFonts w:ascii="Times New Roman" w:cs="Times New Roman" w:eastAsia="Times New Roman" w:hAnsi="Times New Roman"/>
          <w:sz w:val="18"/>
          <w:szCs w:val="18"/>
          <w:color w:val="auto"/>
        </w:rPr>
        <w:t>During the period ended September 30, 2020, the sale of the outstanding credit-impaired loan in Stage 3, classified at amortized cost, was made at $11.6 million. This sale resulted in a write off against the credit loss allowance of $ 52.1 million.</w:t>
      </w:r>
    </w:p>
    <w:p>
      <w:pPr>
        <w:spacing w:after="0" w:line="162" w:lineRule="exact"/>
        <w:rPr>
          <w:sz w:val="20"/>
          <w:szCs w:val="20"/>
          <w:color w:val="auto"/>
        </w:rPr>
      </w:pPr>
    </w:p>
    <w:p>
      <w:pPr>
        <w:ind w:left="980"/>
        <w:spacing w:after="0"/>
        <w:tabs>
          <w:tab w:leader="none" w:pos="1280" w:val="left"/>
        </w:tabs>
        <w:rPr>
          <w:sz w:val="20"/>
          <w:szCs w:val="20"/>
          <w:color w:val="auto"/>
        </w:rPr>
      </w:pPr>
      <w:r>
        <w:rPr>
          <w:rFonts w:ascii="Times New Roman" w:cs="Times New Roman" w:eastAsia="Times New Roman" w:hAnsi="Times New Roman"/>
          <w:sz w:val="18"/>
          <w:szCs w:val="18"/>
          <w:color w:val="auto"/>
        </w:rPr>
        <w:t>vi.</w:t>
        <w:tab/>
        <w:t>Concentrations of credit risk</w:t>
      </w:r>
    </w:p>
    <w:p>
      <w:pPr>
        <w:spacing w:after="0" w:line="225" w:lineRule="exact"/>
        <w:rPr>
          <w:sz w:val="20"/>
          <w:szCs w:val="20"/>
          <w:color w:val="auto"/>
        </w:rPr>
      </w:pPr>
    </w:p>
    <w:p>
      <w:pPr>
        <w:ind w:left="340" w:right="540"/>
        <w:spacing w:after="0" w:line="282" w:lineRule="auto"/>
        <w:rPr>
          <w:sz w:val="20"/>
          <w:szCs w:val="20"/>
          <w:color w:val="auto"/>
        </w:rPr>
      </w:pPr>
      <w:r>
        <w:rPr>
          <w:rFonts w:ascii="Times New Roman" w:cs="Times New Roman" w:eastAsia="Times New Roman" w:hAnsi="Times New Roman"/>
          <w:sz w:val="18"/>
          <w:szCs w:val="18"/>
          <w:color w:val="auto"/>
        </w:rPr>
        <w:t>The Bank monitors concentrations of credit risk by sector, industry and by country. An analysis of concentrations of credit risk from loans, loan commitments, financial guarantees and investment securities is as follows.</w:t>
      </w:r>
    </w:p>
    <w:p>
      <w:pPr>
        <w:spacing w:after="0" w:line="378"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900" w:right="359" w:bottom="1440" w:gutter="0" w:footer="0" w:header="0"/>
        </w:sectPr>
      </w:pPr>
    </w:p>
    <w:bookmarkStart w:id="26" w:name="page27"/>
    <w:bookmarkEnd w:id="26"/>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820" w:hanging="332"/>
        <w:spacing w:after="0" w:line="503" w:lineRule="auto"/>
        <w:tabs>
          <w:tab w:leader="none" w:pos="340" w:val="left"/>
        </w:tabs>
        <w:numPr>
          <w:ilvl w:val="0"/>
          <w:numId w:val="2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 A. Credit risk (continued)</w:t>
      </w:r>
    </w:p>
    <w:p>
      <w:pPr>
        <w:ind w:left="340"/>
        <w:spacing w:after="0"/>
        <w:rPr>
          <w:sz w:val="20"/>
          <w:szCs w:val="20"/>
          <w:color w:val="auto"/>
        </w:rPr>
      </w:pPr>
      <w:r>
        <w:rPr>
          <w:rFonts w:ascii="Times New Roman" w:cs="Times New Roman" w:eastAsia="Times New Roman" w:hAnsi="Times New Roman"/>
          <w:sz w:val="18"/>
          <w:szCs w:val="18"/>
          <w:u w:val="single" w:color="auto"/>
          <w:color w:val="auto"/>
        </w:rPr>
        <w:t>Concentration by sector and industry</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173"/>
        </w:trPr>
        <w:tc>
          <w:tcPr>
            <w:tcW w:w="148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2460" w:type="dxa"/>
            <w:vAlign w:val="bottom"/>
            <w:gridSpan w:val="4"/>
          </w:tcPr>
          <w:p>
            <w:pPr>
              <w:jc w:val="center"/>
              <w:ind w:right="200"/>
              <w:spacing w:after="0"/>
              <w:rPr>
                <w:sz w:val="20"/>
                <w:szCs w:val="20"/>
                <w:color w:val="auto"/>
              </w:rPr>
            </w:pPr>
            <w:r>
              <w:rPr>
                <w:rFonts w:ascii="Times New Roman" w:cs="Times New Roman" w:eastAsia="Times New Roman" w:hAnsi="Times New Roman"/>
                <w:sz w:val="14"/>
                <w:szCs w:val="14"/>
                <w:b w:val="1"/>
                <w:bCs w:val="1"/>
                <w:color w:val="auto"/>
              </w:rPr>
              <w:t>Loan commitments and</w:t>
            </w:r>
          </w:p>
        </w:tc>
        <w:tc>
          <w:tcPr>
            <w:tcW w:w="1000" w:type="dxa"/>
            <w:vAlign w:val="bottom"/>
            <w:tcBorders>
              <w:bottom w:val="single" w:sz="8" w:color="auto"/>
            </w:tcBorders>
          </w:tcPr>
          <w:p>
            <w:pPr>
              <w:spacing w:after="0"/>
              <w:rPr>
                <w:sz w:val="15"/>
                <w:szCs w:val="15"/>
                <w:color w:val="auto"/>
              </w:rPr>
            </w:pPr>
          </w:p>
        </w:tc>
        <w:tc>
          <w:tcPr>
            <w:tcW w:w="220" w:type="dxa"/>
            <w:vAlign w:val="bottom"/>
            <w:tcBorders>
              <w:bottom w:val="single" w:sz="8" w:color="auto"/>
            </w:tcBorders>
          </w:tcPr>
          <w:p>
            <w:pPr>
              <w:spacing w:after="0"/>
              <w:rPr>
                <w:sz w:val="15"/>
                <w:szCs w:val="15"/>
                <w:color w:val="auto"/>
              </w:rPr>
            </w:pPr>
          </w:p>
        </w:tc>
        <w:tc>
          <w:tcPr>
            <w:tcW w:w="2440" w:type="dxa"/>
            <w:vAlign w:val="bottom"/>
            <w:tcBorders>
              <w:bottom w:val="single" w:sz="8" w:color="auto"/>
            </w:tcBorders>
            <w:gridSpan w:val="4"/>
          </w:tcPr>
          <w:p>
            <w:pPr>
              <w:ind w:left="820"/>
              <w:spacing w:after="0"/>
              <w:rPr>
                <w:sz w:val="20"/>
                <w:szCs w:val="20"/>
                <w:color w:val="auto"/>
              </w:rPr>
            </w:pPr>
            <w:r>
              <w:rPr>
                <w:rFonts w:ascii="Times New Roman" w:cs="Times New Roman" w:eastAsia="Times New Roman" w:hAnsi="Times New Roman"/>
                <w:sz w:val="14"/>
                <w:szCs w:val="14"/>
                <w:b w:val="1"/>
                <w:bCs w:val="1"/>
                <w:color w:val="auto"/>
              </w:rPr>
              <w:t>Securities</w:t>
            </w:r>
          </w:p>
        </w:tc>
        <w:tc>
          <w:tcPr>
            <w:tcW w:w="1000" w:type="dxa"/>
            <w:vAlign w:val="bottom"/>
            <w:tcBorders>
              <w:bottom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6"/>
        </w:trPr>
        <w:tc>
          <w:tcPr>
            <w:tcW w:w="1480" w:type="dxa"/>
            <w:vAlign w:val="bottom"/>
          </w:tcPr>
          <w:p>
            <w:pPr>
              <w:spacing w:after="0"/>
              <w:rPr>
                <w:sz w:val="13"/>
                <w:szCs w:val="13"/>
                <w:color w:val="auto"/>
              </w:rPr>
            </w:pPr>
          </w:p>
        </w:tc>
        <w:tc>
          <w:tcPr>
            <w:tcW w:w="1340" w:type="dxa"/>
            <w:vAlign w:val="bottom"/>
            <w:gridSpan w:val="3"/>
          </w:tcPr>
          <w:p>
            <w:pPr>
              <w:ind w:left="960"/>
              <w:spacing w:after="0" w:line="155" w:lineRule="exact"/>
              <w:rPr>
                <w:sz w:val="20"/>
                <w:szCs w:val="20"/>
                <w:color w:val="auto"/>
              </w:rPr>
            </w:pPr>
            <w:r>
              <w:rPr>
                <w:rFonts w:ascii="Times New Roman" w:cs="Times New Roman" w:eastAsia="Times New Roman" w:hAnsi="Times New Roman"/>
                <w:sz w:val="14"/>
                <w:szCs w:val="14"/>
                <w:b w:val="1"/>
                <w:bCs w:val="1"/>
                <w:color w:val="auto"/>
                <w:w w:val="98"/>
              </w:rPr>
              <w:t>Loans</w:t>
            </w:r>
          </w:p>
        </w:tc>
        <w:tc>
          <w:tcPr>
            <w:tcW w:w="9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460" w:type="dxa"/>
            <w:vAlign w:val="bottom"/>
            <w:gridSpan w:val="4"/>
          </w:tcPr>
          <w:p>
            <w:pPr>
              <w:jc w:val="center"/>
              <w:ind w:right="220"/>
              <w:spacing w:after="0" w:line="155" w:lineRule="exact"/>
              <w:rPr>
                <w:sz w:val="20"/>
                <w:szCs w:val="20"/>
                <w:color w:val="auto"/>
              </w:rPr>
            </w:pPr>
            <w:r>
              <w:rPr>
                <w:rFonts w:ascii="Times New Roman" w:cs="Times New Roman" w:eastAsia="Times New Roman" w:hAnsi="Times New Roman"/>
                <w:sz w:val="14"/>
                <w:szCs w:val="14"/>
                <w:b w:val="1"/>
                <w:bCs w:val="1"/>
                <w:color w:val="auto"/>
              </w:rPr>
              <w:t>financial guarantee contracts</w:t>
            </w:r>
          </w:p>
        </w:tc>
        <w:tc>
          <w:tcPr>
            <w:tcW w:w="2440" w:type="dxa"/>
            <w:vAlign w:val="bottom"/>
            <w:gridSpan w:val="4"/>
          </w:tcPr>
          <w:p>
            <w:pPr>
              <w:jc w:val="right"/>
              <w:ind w:right="780"/>
              <w:spacing w:after="0" w:line="155" w:lineRule="exact"/>
              <w:rPr>
                <w:sz w:val="20"/>
                <w:szCs w:val="20"/>
                <w:color w:val="auto"/>
              </w:rPr>
            </w:pPr>
            <w:r>
              <w:rPr>
                <w:rFonts w:ascii="Times New Roman" w:cs="Times New Roman" w:eastAsia="Times New Roman" w:hAnsi="Times New Roman"/>
                <w:sz w:val="14"/>
                <w:szCs w:val="14"/>
                <w:b w:val="1"/>
                <w:bCs w:val="1"/>
                <w:color w:val="auto"/>
              </w:rPr>
              <w:t>At amortized cost</w:t>
            </w:r>
          </w:p>
        </w:tc>
        <w:tc>
          <w:tcPr>
            <w:tcW w:w="2220" w:type="dxa"/>
            <w:vAlign w:val="bottom"/>
            <w:gridSpan w:val="3"/>
          </w:tcPr>
          <w:p>
            <w:pPr>
              <w:jc w:val="right"/>
              <w:ind w:right="808"/>
              <w:spacing w:after="0" w:line="155" w:lineRule="exact"/>
              <w:rPr>
                <w:sz w:val="20"/>
                <w:szCs w:val="20"/>
                <w:color w:val="auto"/>
              </w:rPr>
            </w:pPr>
            <w:r>
              <w:rPr>
                <w:rFonts w:ascii="Times New Roman" w:cs="Times New Roman" w:eastAsia="Times New Roman" w:hAnsi="Times New Roman"/>
                <w:sz w:val="14"/>
                <w:szCs w:val="14"/>
                <w:b w:val="1"/>
                <w:bCs w:val="1"/>
                <w:color w:val="auto"/>
              </w:rPr>
              <w:t>FVOCI</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7"/>
        </w:trPr>
        <w:tc>
          <w:tcPr>
            <w:tcW w:w="1480" w:type="dxa"/>
            <w:vAlign w:val="bottom"/>
          </w:tcPr>
          <w:p>
            <w:pPr>
              <w:spacing w:after="0"/>
              <w:rPr>
                <w:sz w:val="10"/>
                <w:szCs w:val="10"/>
                <w:color w:val="auto"/>
              </w:rPr>
            </w:pPr>
          </w:p>
        </w:tc>
        <w:tc>
          <w:tcPr>
            <w:tcW w:w="1340" w:type="dxa"/>
            <w:vAlign w:val="bottom"/>
            <w:tcBorders>
              <w:top w:val="single" w:sz="8" w:color="auto"/>
            </w:tcBorders>
            <w:gridSpan w:val="3"/>
          </w:tcPr>
          <w:p>
            <w:pPr>
              <w:ind w:left="60"/>
              <w:spacing w:after="0" w:line="118" w:lineRule="exact"/>
              <w:rPr>
                <w:sz w:val="20"/>
                <w:szCs w:val="20"/>
                <w:color w:val="auto"/>
              </w:rPr>
            </w:pPr>
            <w:r>
              <w:rPr>
                <w:rFonts w:ascii="Times New Roman" w:cs="Times New Roman" w:eastAsia="Times New Roman" w:hAnsi="Times New Roman"/>
                <w:sz w:val="13"/>
                <w:szCs w:val="13"/>
                <w:b w:val="1"/>
                <w:bCs w:val="1"/>
                <w:color w:val="auto"/>
              </w:rPr>
              <w:t>September 30,</w:t>
            </w:r>
          </w:p>
        </w:tc>
        <w:tc>
          <w:tcPr>
            <w:tcW w:w="960" w:type="dxa"/>
            <w:vAlign w:val="bottom"/>
            <w:tcBorders>
              <w:top w:val="single" w:sz="8" w:color="auto"/>
            </w:tcBorders>
          </w:tcPr>
          <w:p>
            <w:pPr>
              <w:jc w:val="right"/>
              <w:ind w:right="28"/>
              <w:spacing w:after="0" w:line="118" w:lineRule="exact"/>
              <w:rPr>
                <w:sz w:val="20"/>
                <w:szCs w:val="20"/>
                <w:color w:val="auto"/>
              </w:rPr>
            </w:pPr>
            <w:r>
              <w:rPr>
                <w:rFonts w:ascii="Times New Roman" w:cs="Times New Roman" w:eastAsia="Times New Roman" w:hAnsi="Times New Roman"/>
                <w:sz w:val="13"/>
                <w:szCs w:val="13"/>
                <w:b w:val="1"/>
                <w:bCs w:val="1"/>
                <w:color w:val="auto"/>
              </w:rPr>
              <w:t>December 31,</w:t>
            </w:r>
          </w:p>
        </w:tc>
        <w:tc>
          <w:tcPr>
            <w:tcW w:w="240" w:type="dxa"/>
            <w:vAlign w:val="bottom"/>
          </w:tcPr>
          <w:p>
            <w:pPr>
              <w:spacing w:after="0"/>
              <w:rPr>
                <w:sz w:val="10"/>
                <w:szCs w:val="10"/>
                <w:color w:val="auto"/>
              </w:rPr>
            </w:pPr>
          </w:p>
        </w:tc>
        <w:tc>
          <w:tcPr>
            <w:tcW w:w="1260" w:type="dxa"/>
            <w:vAlign w:val="bottom"/>
            <w:tcBorders>
              <w:top w:val="single" w:sz="8" w:color="auto"/>
            </w:tcBorders>
            <w:gridSpan w:val="2"/>
          </w:tcPr>
          <w:p>
            <w:pPr>
              <w:jc w:val="right"/>
              <w:ind w:right="320"/>
              <w:spacing w:after="0" w:line="118" w:lineRule="exact"/>
              <w:rPr>
                <w:sz w:val="20"/>
                <w:szCs w:val="20"/>
                <w:color w:val="auto"/>
              </w:rPr>
            </w:pPr>
            <w:r>
              <w:rPr>
                <w:rFonts w:ascii="Times New Roman" w:cs="Times New Roman" w:eastAsia="Times New Roman" w:hAnsi="Times New Roman"/>
                <w:sz w:val="13"/>
                <w:szCs w:val="13"/>
                <w:b w:val="1"/>
                <w:bCs w:val="1"/>
                <w:color w:val="auto"/>
              </w:rPr>
              <w:t>September 30,</w:t>
            </w:r>
          </w:p>
        </w:tc>
        <w:tc>
          <w:tcPr>
            <w:tcW w:w="1000" w:type="dxa"/>
            <w:vAlign w:val="bottom"/>
            <w:tcBorders>
              <w:top w:val="single" w:sz="8" w:color="auto"/>
            </w:tcBorders>
          </w:tcPr>
          <w:p>
            <w:pPr>
              <w:jc w:val="right"/>
              <w:ind w:right="8"/>
              <w:spacing w:after="0" w:line="118" w:lineRule="exact"/>
              <w:rPr>
                <w:sz w:val="20"/>
                <w:szCs w:val="20"/>
                <w:color w:val="auto"/>
              </w:rPr>
            </w:pPr>
            <w:r>
              <w:rPr>
                <w:rFonts w:ascii="Times New Roman" w:cs="Times New Roman" w:eastAsia="Times New Roman" w:hAnsi="Times New Roman"/>
                <w:sz w:val="13"/>
                <w:szCs w:val="13"/>
                <w:b w:val="1"/>
                <w:bCs w:val="1"/>
                <w:color w:val="auto"/>
              </w:rPr>
              <w:t>December 31,</w:t>
            </w:r>
          </w:p>
        </w:tc>
        <w:tc>
          <w:tcPr>
            <w:tcW w:w="200" w:type="dxa"/>
            <w:vAlign w:val="bottom"/>
          </w:tcPr>
          <w:p>
            <w:pPr>
              <w:spacing w:after="0"/>
              <w:rPr>
                <w:sz w:val="10"/>
                <w:szCs w:val="10"/>
                <w:color w:val="auto"/>
              </w:rPr>
            </w:pPr>
          </w:p>
        </w:tc>
        <w:tc>
          <w:tcPr>
            <w:tcW w:w="1220" w:type="dxa"/>
            <w:vAlign w:val="bottom"/>
            <w:tcBorders>
              <w:top w:val="single" w:sz="8" w:color="auto"/>
            </w:tcBorders>
            <w:gridSpan w:val="2"/>
          </w:tcPr>
          <w:p>
            <w:pPr>
              <w:jc w:val="right"/>
              <w:ind w:right="300"/>
              <w:spacing w:after="0" w:line="118" w:lineRule="exact"/>
              <w:rPr>
                <w:sz w:val="20"/>
                <w:szCs w:val="20"/>
                <w:color w:val="auto"/>
              </w:rPr>
            </w:pPr>
            <w:r>
              <w:rPr>
                <w:rFonts w:ascii="Times New Roman" w:cs="Times New Roman" w:eastAsia="Times New Roman" w:hAnsi="Times New Roman"/>
                <w:sz w:val="13"/>
                <w:szCs w:val="13"/>
                <w:b w:val="1"/>
                <w:bCs w:val="1"/>
                <w:color w:val="auto"/>
              </w:rPr>
              <w:t>September 30,</w:t>
            </w:r>
          </w:p>
        </w:tc>
        <w:tc>
          <w:tcPr>
            <w:tcW w:w="1000" w:type="dxa"/>
            <w:vAlign w:val="bottom"/>
            <w:tcBorders>
              <w:top w:val="single" w:sz="8" w:color="auto"/>
            </w:tcBorders>
          </w:tcPr>
          <w:p>
            <w:pPr>
              <w:jc w:val="right"/>
              <w:ind w:right="8"/>
              <w:spacing w:after="0" w:line="118" w:lineRule="exact"/>
              <w:rPr>
                <w:sz w:val="20"/>
                <w:szCs w:val="20"/>
                <w:color w:val="auto"/>
              </w:rPr>
            </w:pPr>
            <w:r>
              <w:rPr>
                <w:rFonts w:ascii="Times New Roman" w:cs="Times New Roman" w:eastAsia="Times New Roman" w:hAnsi="Times New Roman"/>
                <w:sz w:val="13"/>
                <w:szCs w:val="13"/>
                <w:b w:val="1"/>
                <w:bCs w:val="1"/>
                <w:color w:val="auto"/>
              </w:rPr>
              <w:t>December 31,</w:t>
            </w:r>
          </w:p>
        </w:tc>
        <w:tc>
          <w:tcPr>
            <w:tcW w:w="220" w:type="dxa"/>
            <w:vAlign w:val="bottom"/>
          </w:tcPr>
          <w:p>
            <w:pPr>
              <w:spacing w:after="0"/>
              <w:rPr>
                <w:sz w:val="10"/>
                <w:szCs w:val="10"/>
                <w:color w:val="auto"/>
              </w:rPr>
            </w:pPr>
          </w:p>
        </w:tc>
        <w:tc>
          <w:tcPr>
            <w:tcW w:w="1220" w:type="dxa"/>
            <w:vAlign w:val="bottom"/>
            <w:tcBorders>
              <w:top w:val="single" w:sz="8" w:color="auto"/>
            </w:tcBorders>
            <w:gridSpan w:val="2"/>
          </w:tcPr>
          <w:p>
            <w:pPr>
              <w:ind w:left="40"/>
              <w:spacing w:after="0" w:line="118" w:lineRule="exact"/>
              <w:rPr>
                <w:sz w:val="20"/>
                <w:szCs w:val="20"/>
                <w:color w:val="auto"/>
              </w:rPr>
            </w:pPr>
            <w:r>
              <w:rPr>
                <w:rFonts w:ascii="Times New Roman" w:cs="Times New Roman" w:eastAsia="Times New Roman" w:hAnsi="Times New Roman"/>
                <w:sz w:val="13"/>
                <w:szCs w:val="13"/>
                <w:b w:val="1"/>
                <w:bCs w:val="1"/>
                <w:color w:val="auto"/>
              </w:rPr>
              <w:t>September 30,</w:t>
            </w:r>
          </w:p>
        </w:tc>
        <w:tc>
          <w:tcPr>
            <w:tcW w:w="1000" w:type="dxa"/>
            <w:vAlign w:val="bottom"/>
            <w:tcBorders>
              <w:top w:val="single" w:sz="8" w:color="auto"/>
            </w:tcBorders>
          </w:tcPr>
          <w:p>
            <w:pPr>
              <w:jc w:val="right"/>
              <w:ind w:right="8"/>
              <w:spacing w:after="0" w:line="118" w:lineRule="exact"/>
              <w:rPr>
                <w:sz w:val="20"/>
                <w:szCs w:val="20"/>
                <w:color w:val="auto"/>
              </w:rPr>
            </w:pPr>
            <w:r>
              <w:rPr>
                <w:rFonts w:ascii="Times New Roman" w:cs="Times New Roman" w:eastAsia="Times New Roman" w:hAnsi="Times New Roman"/>
                <w:sz w:val="13"/>
                <w:szCs w:val="13"/>
                <w:b w:val="1"/>
                <w:bCs w:val="1"/>
                <w:color w:val="auto"/>
              </w:rPr>
              <w:t>December 31,</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480" w:type="dxa"/>
            <w:vAlign w:val="bottom"/>
            <w:tcBorders>
              <w:bottom w:val="single" w:sz="8" w:color="CCEEFF"/>
            </w:tcBorders>
          </w:tcPr>
          <w:p>
            <w:pPr>
              <w:spacing w:after="0"/>
              <w:rPr>
                <w:sz w:val="15"/>
                <w:szCs w:val="15"/>
                <w:color w:val="auto"/>
              </w:rPr>
            </w:pPr>
          </w:p>
        </w:tc>
        <w:tc>
          <w:tcPr>
            <w:tcW w:w="1020" w:type="dxa"/>
            <w:vAlign w:val="bottom"/>
            <w:tcBorders>
              <w:bottom w:val="single" w:sz="8" w:color="auto"/>
            </w:tcBorders>
          </w:tcPr>
          <w:p>
            <w:pPr>
              <w:jc w:val="right"/>
              <w:ind w:right="288"/>
              <w:spacing w:after="0"/>
              <w:rPr>
                <w:sz w:val="20"/>
                <w:szCs w:val="20"/>
                <w:color w:val="auto"/>
              </w:rPr>
            </w:pPr>
            <w:r>
              <w:rPr>
                <w:rFonts w:ascii="Times New Roman" w:cs="Times New Roman" w:eastAsia="Times New Roman" w:hAnsi="Times New Roman"/>
                <w:sz w:val="14"/>
                <w:szCs w:val="14"/>
                <w:b w:val="1"/>
                <w:bCs w:val="1"/>
                <w:color w:val="auto"/>
              </w:rPr>
              <w:t>2020</w:t>
            </w:r>
          </w:p>
        </w:tc>
        <w:tc>
          <w:tcPr>
            <w:tcW w:w="240" w:type="dxa"/>
            <w:vAlign w:val="bottom"/>
            <w:tcBorders>
              <w:bottom w:val="single" w:sz="8" w:color="CCEEFF"/>
            </w:tcBorders>
          </w:tcPr>
          <w:p>
            <w:pPr>
              <w:spacing w:after="0"/>
              <w:rPr>
                <w:sz w:val="15"/>
                <w:szCs w:val="15"/>
                <w:color w:val="auto"/>
              </w:rPr>
            </w:pPr>
          </w:p>
        </w:tc>
        <w:tc>
          <w:tcPr>
            <w:tcW w:w="80" w:type="dxa"/>
            <w:vAlign w:val="bottom"/>
            <w:tcBorders>
              <w:bottom w:val="single" w:sz="8" w:color="auto"/>
            </w:tcBorders>
          </w:tcPr>
          <w:p>
            <w:pPr>
              <w:spacing w:after="0"/>
              <w:rPr>
                <w:sz w:val="15"/>
                <w:szCs w:val="15"/>
                <w:color w:val="auto"/>
              </w:rPr>
            </w:pPr>
          </w:p>
        </w:tc>
        <w:tc>
          <w:tcPr>
            <w:tcW w:w="960" w:type="dxa"/>
            <w:vAlign w:val="bottom"/>
            <w:tcBorders>
              <w:bottom w:val="single" w:sz="8" w:color="auto"/>
            </w:tcBorders>
          </w:tcPr>
          <w:p>
            <w:pPr>
              <w:jc w:val="right"/>
              <w:ind w:right="308"/>
              <w:spacing w:after="0"/>
              <w:rPr>
                <w:sz w:val="20"/>
                <w:szCs w:val="20"/>
                <w:color w:val="auto"/>
              </w:rPr>
            </w:pPr>
            <w:r>
              <w:rPr>
                <w:rFonts w:ascii="Times New Roman" w:cs="Times New Roman" w:eastAsia="Times New Roman" w:hAnsi="Times New Roman"/>
                <w:sz w:val="14"/>
                <w:szCs w:val="14"/>
                <w:b w:val="1"/>
                <w:bCs w:val="1"/>
                <w:color w:val="auto"/>
              </w:rPr>
              <w:t>2019</w:t>
            </w:r>
          </w:p>
        </w:tc>
        <w:tc>
          <w:tcPr>
            <w:tcW w:w="240" w:type="dxa"/>
            <w:vAlign w:val="bottom"/>
            <w:tcBorders>
              <w:bottom w:val="single" w:sz="8" w:color="CCEEFF"/>
            </w:tcBorders>
          </w:tcPr>
          <w:p>
            <w:pPr>
              <w:spacing w:after="0"/>
              <w:rPr>
                <w:sz w:val="15"/>
                <w:szCs w:val="15"/>
                <w:color w:val="auto"/>
              </w:rPr>
            </w:pPr>
          </w:p>
        </w:tc>
        <w:tc>
          <w:tcPr>
            <w:tcW w:w="1020" w:type="dxa"/>
            <w:vAlign w:val="bottom"/>
            <w:tcBorders>
              <w:bottom w:val="single" w:sz="8" w:color="auto"/>
            </w:tcBorders>
          </w:tcPr>
          <w:p>
            <w:pPr>
              <w:jc w:val="right"/>
              <w:ind w:right="288"/>
              <w:spacing w:after="0"/>
              <w:rPr>
                <w:sz w:val="20"/>
                <w:szCs w:val="20"/>
                <w:color w:val="auto"/>
              </w:rPr>
            </w:pPr>
            <w:r>
              <w:rPr>
                <w:rFonts w:ascii="Times New Roman" w:cs="Times New Roman" w:eastAsia="Times New Roman" w:hAnsi="Times New Roman"/>
                <w:sz w:val="14"/>
                <w:szCs w:val="14"/>
                <w:b w:val="1"/>
                <w:bCs w:val="1"/>
                <w:color w:val="auto"/>
              </w:rPr>
              <w:t>2020</w:t>
            </w:r>
          </w:p>
        </w:tc>
        <w:tc>
          <w:tcPr>
            <w:tcW w:w="240" w:type="dxa"/>
            <w:vAlign w:val="bottom"/>
            <w:tcBorders>
              <w:bottom w:val="single" w:sz="8" w:color="CCEEFF"/>
            </w:tcBorders>
          </w:tcPr>
          <w:p>
            <w:pPr>
              <w:spacing w:after="0"/>
              <w:rPr>
                <w:sz w:val="15"/>
                <w:szCs w:val="15"/>
                <w:color w:val="auto"/>
              </w:rPr>
            </w:pPr>
          </w:p>
        </w:tc>
        <w:tc>
          <w:tcPr>
            <w:tcW w:w="1000" w:type="dxa"/>
            <w:vAlign w:val="bottom"/>
            <w:tcBorders>
              <w:bottom w:val="single" w:sz="8" w:color="auto"/>
            </w:tcBorders>
          </w:tcPr>
          <w:p>
            <w:pPr>
              <w:jc w:val="right"/>
              <w:ind w:right="288"/>
              <w:spacing w:after="0"/>
              <w:rPr>
                <w:sz w:val="20"/>
                <w:szCs w:val="20"/>
                <w:color w:val="auto"/>
              </w:rPr>
            </w:pPr>
            <w:r>
              <w:rPr>
                <w:rFonts w:ascii="Times New Roman" w:cs="Times New Roman" w:eastAsia="Times New Roman" w:hAnsi="Times New Roman"/>
                <w:sz w:val="14"/>
                <w:szCs w:val="14"/>
                <w:b w:val="1"/>
                <w:bCs w:val="1"/>
                <w:color w:val="auto"/>
              </w:rPr>
              <w:t>2019</w:t>
            </w:r>
          </w:p>
        </w:tc>
        <w:tc>
          <w:tcPr>
            <w:tcW w:w="200" w:type="dxa"/>
            <w:vAlign w:val="bottom"/>
            <w:tcBorders>
              <w:bottom w:val="single" w:sz="8" w:color="CCEEFF"/>
            </w:tcBorders>
          </w:tcPr>
          <w:p>
            <w:pPr>
              <w:spacing w:after="0"/>
              <w:rPr>
                <w:sz w:val="15"/>
                <w:szCs w:val="15"/>
                <w:color w:val="auto"/>
              </w:rPr>
            </w:pPr>
          </w:p>
        </w:tc>
        <w:tc>
          <w:tcPr>
            <w:tcW w:w="1000" w:type="dxa"/>
            <w:vAlign w:val="bottom"/>
            <w:tcBorders>
              <w:bottom w:val="single" w:sz="8" w:color="auto"/>
            </w:tcBorders>
          </w:tcPr>
          <w:p>
            <w:pPr>
              <w:jc w:val="right"/>
              <w:ind w:right="268"/>
              <w:spacing w:after="0"/>
              <w:rPr>
                <w:sz w:val="20"/>
                <w:szCs w:val="20"/>
                <w:color w:val="auto"/>
              </w:rPr>
            </w:pPr>
            <w:r>
              <w:rPr>
                <w:rFonts w:ascii="Times New Roman" w:cs="Times New Roman" w:eastAsia="Times New Roman" w:hAnsi="Times New Roman"/>
                <w:sz w:val="14"/>
                <w:szCs w:val="14"/>
                <w:b w:val="1"/>
                <w:bCs w:val="1"/>
                <w:color w:val="auto"/>
              </w:rPr>
              <w:t>2020</w:t>
            </w:r>
          </w:p>
        </w:tc>
        <w:tc>
          <w:tcPr>
            <w:tcW w:w="220" w:type="dxa"/>
            <w:vAlign w:val="bottom"/>
            <w:tcBorders>
              <w:bottom w:val="single" w:sz="8" w:color="CCEEFF"/>
            </w:tcBorders>
          </w:tcPr>
          <w:p>
            <w:pPr>
              <w:spacing w:after="0"/>
              <w:rPr>
                <w:sz w:val="15"/>
                <w:szCs w:val="15"/>
                <w:color w:val="auto"/>
              </w:rPr>
            </w:pPr>
          </w:p>
        </w:tc>
        <w:tc>
          <w:tcPr>
            <w:tcW w:w="1000" w:type="dxa"/>
            <w:vAlign w:val="bottom"/>
            <w:tcBorders>
              <w:bottom w:val="single" w:sz="8" w:color="auto"/>
            </w:tcBorders>
          </w:tcPr>
          <w:p>
            <w:pPr>
              <w:jc w:val="right"/>
              <w:ind w:right="288"/>
              <w:spacing w:after="0"/>
              <w:rPr>
                <w:sz w:val="20"/>
                <w:szCs w:val="20"/>
                <w:color w:val="auto"/>
              </w:rPr>
            </w:pPr>
            <w:r>
              <w:rPr>
                <w:rFonts w:ascii="Times New Roman" w:cs="Times New Roman" w:eastAsia="Times New Roman" w:hAnsi="Times New Roman"/>
                <w:sz w:val="14"/>
                <w:szCs w:val="14"/>
                <w:b w:val="1"/>
                <w:bCs w:val="1"/>
                <w:color w:val="auto"/>
              </w:rPr>
              <w:t>2019</w:t>
            </w:r>
          </w:p>
        </w:tc>
        <w:tc>
          <w:tcPr>
            <w:tcW w:w="220" w:type="dxa"/>
            <w:vAlign w:val="bottom"/>
            <w:tcBorders>
              <w:bottom w:val="single" w:sz="8" w:color="CCEEFF"/>
            </w:tcBorders>
          </w:tcPr>
          <w:p>
            <w:pPr>
              <w:spacing w:after="0"/>
              <w:rPr>
                <w:sz w:val="15"/>
                <w:szCs w:val="15"/>
                <w:color w:val="auto"/>
              </w:rPr>
            </w:pPr>
          </w:p>
        </w:tc>
        <w:tc>
          <w:tcPr>
            <w:tcW w:w="1000" w:type="dxa"/>
            <w:vAlign w:val="bottom"/>
            <w:tcBorders>
              <w:bottom w:val="single" w:sz="8" w:color="auto"/>
            </w:tcBorders>
          </w:tcPr>
          <w:p>
            <w:pPr>
              <w:jc w:val="right"/>
              <w:ind w:right="288"/>
              <w:spacing w:after="0"/>
              <w:rPr>
                <w:sz w:val="20"/>
                <w:szCs w:val="20"/>
                <w:color w:val="auto"/>
              </w:rPr>
            </w:pPr>
            <w:r>
              <w:rPr>
                <w:rFonts w:ascii="Times New Roman" w:cs="Times New Roman" w:eastAsia="Times New Roman" w:hAnsi="Times New Roman"/>
                <w:sz w:val="14"/>
                <w:szCs w:val="14"/>
                <w:b w:val="1"/>
                <w:bCs w:val="1"/>
                <w:color w:val="auto"/>
              </w:rPr>
              <w:t>2020</w:t>
            </w:r>
          </w:p>
        </w:tc>
        <w:tc>
          <w:tcPr>
            <w:tcW w:w="220" w:type="dxa"/>
            <w:vAlign w:val="bottom"/>
            <w:tcBorders>
              <w:bottom w:val="single" w:sz="8" w:color="CCEEFF"/>
            </w:tcBorders>
          </w:tcPr>
          <w:p>
            <w:pPr>
              <w:spacing w:after="0"/>
              <w:rPr>
                <w:sz w:val="15"/>
                <w:szCs w:val="15"/>
                <w:color w:val="auto"/>
              </w:rPr>
            </w:pPr>
          </w:p>
        </w:tc>
        <w:tc>
          <w:tcPr>
            <w:tcW w:w="1000" w:type="dxa"/>
            <w:vAlign w:val="bottom"/>
            <w:tcBorders>
              <w:bottom w:val="single" w:sz="8" w:color="auto"/>
            </w:tcBorders>
          </w:tcPr>
          <w:p>
            <w:pPr>
              <w:jc w:val="right"/>
              <w:ind w:right="288"/>
              <w:spacing w:after="0"/>
              <w:rPr>
                <w:sz w:val="20"/>
                <w:szCs w:val="20"/>
                <w:color w:val="auto"/>
              </w:rPr>
            </w:pPr>
            <w:r>
              <w:rPr>
                <w:rFonts w:ascii="Times New Roman" w:cs="Times New Roman" w:eastAsia="Times New Roman" w:hAnsi="Times New Roman"/>
                <w:sz w:val="14"/>
                <w:szCs w:val="14"/>
                <w:b w:val="1"/>
                <w:bCs w:val="1"/>
                <w:color w:val="auto"/>
              </w:rPr>
              <w:t>2019</w:t>
            </w:r>
          </w:p>
        </w:tc>
        <w:tc>
          <w:tcPr>
            <w:tcW w:w="100" w:type="dxa"/>
            <w:vAlign w:val="bottom"/>
            <w:tcBorders>
              <w:bottom w:val="single" w:sz="8" w:color="CCEEFF"/>
            </w:tcBorders>
          </w:tcPr>
          <w:p>
            <w:pPr>
              <w:spacing w:after="0"/>
              <w:rPr>
                <w:sz w:val="15"/>
                <w:szCs w:val="15"/>
                <w:color w:val="auto"/>
              </w:rPr>
            </w:pPr>
          </w:p>
        </w:tc>
        <w:tc>
          <w:tcPr>
            <w:tcW w:w="0" w:type="dxa"/>
            <w:vAlign w:val="bottom"/>
          </w:tcPr>
          <w:p>
            <w:pPr>
              <w:spacing w:after="0"/>
              <w:rPr>
                <w:sz w:val="1"/>
                <w:szCs w:val="1"/>
                <w:color w:val="auto"/>
              </w:rPr>
            </w:pPr>
          </w:p>
        </w:tc>
      </w:tr>
      <w:tr>
        <w:trPr>
          <w:trHeight w:val="106"/>
        </w:trPr>
        <w:tc>
          <w:tcPr>
            <w:tcW w:w="1480" w:type="dxa"/>
            <w:vAlign w:val="bottom"/>
            <w:shd w:val="clear" w:color="auto" w:fill="CCEEFF"/>
          </w:tcPr>
          <w:p>
            <w:pPr>
              <w:spacing w:after="0" w:line="106" w:lineRule="exact"/>
              <w:rPr>
                <w:sz w:val="20"/>
                <w:szCs w:val="20"/>
                <w:color w:val="auto"/>
              </w:rPr>
            </w:pPr>
            <w:r>
              <w:rPr>
                <w:rFonts w:ascii="Times New Roman" w:cs="Times New Roman" w:eastAsia="Times New Roman" w:hAnsi="Times New Roman"/>
                <w:sz w:val="12"/>
                <w:szCs w:val="12"/>
                <w:color w:val="auto"/>
              </w:rPr>
              <w:t>Carrying amount -</w:t>
            </w:r>
          </w:p>
        </w:tc>
        <w:tc>
          <w:tcPr>
            <w:tcW w:w="1260" w:type="dxa"/>
            <w:vAlign w:val="bottom"/>
            <w:gridSpan w:val="2"/>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4,566,255</w:t>
            </w:r>
          </w:p>
        </w:tc>
        <w:tc>
          <w:tcPr>
            <w:tcW w:w="80" w:type="dxa"/>
            <w:vAlign w:val="bottom"/>
            <w:shd w:val="clear" w:color="auto" w:fill="CCEEFF"/>
          </w:tcPr>
          <w:p>
            <w:pPr>
              <w:spacing w:after="0"/>
              <w:rPr>
                <w:sz w:val="9"/>
                <w:szCs w:val="9"/>
                <w:color w:val="auto"/>
              </w:rPr>
            </w:pPr>
          </w:p>
        </w:tc>
        <w:tc>
          <w:tcPr>
            <w:tcW w:w="1200" w:type="dxa"/>
            <w:vAlign w:val="bottom"/>
            <w:gridSpan w:val="2"/>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5,892,997</w:t>
            </w:r>
          </w:p>
        </w:tc>
        <w:tc>
          <w:tcPr>
            <w:tcW w:w="1260" w:type="dxa"/>
            <w:vAlign w:val="bottom"/>
            <w:gridSpan w:val="2"/>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89,576</w:t>
            </w:r>
          </w:p>
        </w:tc>
        <w:tc>
          <w:tcPr>
            <w:tcW w:w="1200" w:type="dxa"/>
            <w:vAlign w:val="bottom"/>
            <w:gridSpan w:val="2"/>
            <w:vMerge w:val="restart"/>
            <w:shd w:val="clear" w:color="auto" w:fill="CCEEFF"/>
          </w:tcPr>
          <w:p>
            <w:pPr>
              <w:jc w:val="right"/>
              <w:ind w:right="200"/>
              <w:spacing w:after="0"/>
              <w:rPr>
                <w:sz w:val="20"/>
                <w:szCs w:val="20"/>
                <w:color w:val="auto"/>
              </w:rPr>
            </w:pPr>
            <w:r>
              <w:rPr>
                <w:rFonts w:ascii="Times New Roman" w:cs="Times New Roman" w:eastAsia="Times New Roman" w:hAnsi="Times New Roman"/>
                <w:sz w:val="14"/>
                <w:szCs w:val="14"/>
                <w:color w:val="auto"/>
              </w:rPr>
              <w:t>115,682</w:t>
            </w:r>
          </w:p>
        </w:tc>
        <w:tc>
          <w:tcPr>
            <w:tcW w:w="122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121,388</w:t>
            </w:r>
          </w:p>
        </w:tc>
        <w:tc>
          <w:tcPr>
            <w:tcW w:w="122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74,547</w:t>
            </w:r>
          </w:p>
        </w:tc>
        <w:tc>
          <w:tcPr>
            <w:tcW w:w="122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112,424</w:t>
            </w:r>
          </w:p>
        </w:tc>
        <w:tc>
          <w:tcPr>
            <w:tcW w:w="1100" w:type="dxa"/>
            <w:vAlign w:val="bottom"/>
            <w:gridSpan w:val="2"/>
            <w:vMerge w:val="restart"/>
            <w:shd w:val="clear" w:color="auto" w:fill="CCEEFF"/>
          </w:tcPr>
          <w:p>
            <w:pPr>
              <w:jc w:val="right"/>
              <w:ind w:right="100"/>
              <w:spacing w:after="0"/>
              <w:rPr>
                <w:sz w:val="20"/>
                <w:szCs w:val="20"/>
                <w:color w:val="auto"/>
              </w:rPr>
            </w:pPr>
            <w:r>
              <w:rPr>
                <w:rFonts w:ascii="Times New Roman" w:cs="Times New Roman" w:eastAsia="Times New Roman" w:hAnsi="Times New Roman"/>
                <w:sz w:val="14"/>
                <w:szCs w:val="14"/>
                <w:color w:val="auto"/>
              </w:rPr>
              <w:t>5,094</w:t>
            </w:r>
          </w:p>
        </w:tc>
        <w:tc>
          <w:tcPr>
            <w:tcW w:w="0" w:type="dxa"/>
            <w:vAlign w:val="bottom"/>
          </w:tcPr>
          <w:p>
            <w:pPr>
              <w:spacing w:after="0"/>
              <w:rPr>
                <w:sz w:val="1"/>
                <w:szCs w:val="1"/>
                <w:color w:val="auto"/>
              </w:rPr>
            </w:pPr>
          </w:p>
        </w:tc>
      </w:tr>
      <w:tr>
        <w:trPr>
          <w:trHeight w:val="171"/>
        </w:trPr>
        <w:tc>
          <w:tcPr>
            <w:tcW w:w="1480" w:type="dxa"/>
            <w:vAlign w:val="bottom"/>
            <w:shd w:val="clear" w:color="auto" w:fill="CCEEFF"/>
          </w:tcPr>
          <w:p>
            <w:pPr>
              <w:spacing w:after="0"/>
              <w:rPr>
                <w:sz w:val="20"/>
                <w:szCs w:val="20"/>
                <w:color w:val="auto"/>
              </w:rPr>
            </w:pPr>
            <w:r>
              <w:rPr>
                <w:rFonts w:ascii="Times New Roman" w:cs="Times New Roman" w:eastAsia="Times New Roman" w:hAnsi="Times New Roman"/>
                <w:sz w:val="14"/>
                <w:szCs w:val="14"/>
                <w:color w:val="auto"/>
              </w:rPr>
              <w:t>principal</w:t>
            </w:r>
          </w:p>
        </w:tc>
        <w:tc>
          <w:tcPr>
            <w:tcW w:w="1260" w:type="dxa"/>
            <w:vAlign w:val="bottom"/>
            <w:gridSpan w:val="2"/>
            <w:vMerge w:val="continue"/>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0" w:type="dxa"/>
            <w:vAlign w:val="bottom"/>
            <w:gridSpan w:val="2"/>
            <w:vMerge w:val="continue"/>
            <w:shd w:val="clear" w:color="auto" w:fill="CCEEFF"/>
          </w:tcPr>
          <w:p>
            <w:pPr>
              <w:spacing w:after="0"/>
              <w:rPr>
                <w:sz w:val="14"/>
                <w:szCs w:val="14"/>
                <w:color w:val="auto"/>
              </w:rPr>
            </w:pPr>
          </w:p>
        </w:tc>
        <w:tc>
          <w:tcPr>
            <w:tcW w:w="1260" w:type="dxa"/>
            <w:vAlign w:val="bottom"/>
            <w:gridSpan w:val="2"/>
            <w:vMerge w:val="continue"/>
            <w:shd w:val="clear" w:color="auto" w:fill="CCEEFF"/>
          </w:tcPr>
          <w:p>
            <w:pPr>
              <w:spacing w:after="0"/>
              <w:rPr>
                <w:sz w:val="14"/>
                <w:szCs w:val="14"/>
                <w:color w:val="auto"/>
              </w:rPr>
            </w:pPr>
          </w:p>
        </w:tc>
        <w:tc>
          <w:tcPr>
            <w:tcW w:w="1200" w:type="dxa"/>
            <w:vAlign w:val="bottom"/>
            <w:gridSpan w:val="2"/>
            <w:vMerge w:val="continue"/>
            <w:shd w:val="clear" w:color="auto" w:fill="CCEEFF"/>
          </w:tcPr>
          <w:p>
            <w:pPr>
              <w:spacing w:after="0"/>
              <w:rPr>
                <w:sz w:val="14"/>
                <w:szCs w:val="14"/>
                <w:color w:val="auto"/>
              </w:rPr>
            </w:pPr>
          </w:p>
        </w:tc>
        <w:tc>
          <w:tcPr>
            <w:tcW w:w="1220" w:type="dxa"/>
            <w:vAlign w:val="bottom"/>
            <w:gridSpan w:val="2"/>
            <w:vMerge w:val="continue"/>
            <w:shd w:val="clear" w:color="auto" w:fill="CCEEFF"/>
          </w:tcPr>
          <w:p>
            <w:pPr>
              <w:spacing w:after="0"/>
              <w:rPr>
                <w:sz w:val="14"/>
                <w:szCs w:val="14"/>
                <w:color w:val="auto"/>
              </w:rPr>
            </w:pPr>
          </w:p>
        </w:tc>
        <w:tc>
          <w:tcPr>
            <w:tcW w:w="1220" w:type="dxa"/>
            <w:vAlign w:val="bottom"/>
            <w:gridSpan w:val="2"/>
            <w:vMerge w:val="continue"/>
            <w:shd w:val="clear" w:color="auto" w:fill="CCEEFF"/>
          </w:tcPr>
          <w:p>
            <w:pPr>
              <w:spacing w:after="0"/>
              <w:rPr>
                <w:sz w:val="14"/>
                <w:szCs w:val="14"/>
                <w:color w:val="auto"/>
              </w:rPr>
            </w:pPr>
          </w:p>
        </w:tc>
        <w:tc>
          <w:tcPr>
            <w:tcW w:w="1220" w:type="dxa"/>
            <w:vAlign w:val="bottom"/>
            <w:gridSpan w:val="2"/>
            <w:vMerge w:val="continue"/>
            <w:shd w:val="clear" w:color="auto" w:fill="CCEEFF"/>
          </w:tcPr>
          <w:p>
            <w:pPr>
              <w:spacing w:after="0"/>
              <w:rPr>
                <w:sz w:val="14"/>
                <w:szCs w:val="14"/>
                <w:color w:val="auto"/>
              </w:rPr>
            </w:pPr>
          </w:p>
        </w:tc>
        <w:tc>
          <w:tcPr>
            <w:tcW w:w="1100" w:type="dxa"/>
            <w:vAlign w:val="bottom"/>
            <w:gridSpan w:val="2"/>
            <w:vMerge w:val="continue"/>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26"/>
        </w:trPr>
        <w:tc>
          <w:tcPr>
            <w:tcW w:w="1480" w:type="dxa"/>
            <w:vAlign w:val="bottom"/>
          </w:tcPr>
          <w:p>
            <w:pPr>
              <w:spacing w:after="0" w:line="126" w:lineRule="exact"/>
              <w:rPr>
                <w:sz w:val="20"/>
                <w:szCs w:val="20"/>
                <w:color w:val="auto"/>
              </w:rPr>
            </w:pPr>
            <w:r>
              <w:rPr>
                <w:rFonts w:ascii="Times New Roman" w:cs="Times New Roman" w:eastAsia="Times New Roman" w:hAnsi="Times New Roman"/>
                <w:sz w:val="14"/>
                <w:szCs w:val="14"/>
                <w:color w:val="auto"/>
              </w:rPr>
              <w:t>Amount</w:t>
            </w:r>
          </w:p>
        </w:tc>
        <w:tc>
          <w:tcPr>
            <w:tcW w:w="1260" w:type="dxa"/>
            <w:vAlign w:val="bottom"/>
            <w:gridSpan w:val="2"/>
            <w:vMerge w:val="restart"/>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80" w:type="dxa"/>
            <w:vAlign w:val="bottom"/>
          </w:tcPr>
          <w:p>
            <w:pPr>
              <w:spacing w:after="0"/>
              <w:rPr>
                <w:sz w:val="10"/>
                <w:szCs w:val="10"/>
                <w:color w:val="auto"/>
              </w:rPr>
            </w:pPr>
          </w:p>
        </w:tc>
        <w:tc>
          <w:tcPr>
            <w:tcW w:w="1200" w:type="dxa"/>
            <w:vAlign w:val="bottom"/>
            <w:gridSpan w:val="2"/>
            <w:vMerge w:val="restart"/>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1260" w:type="dxa"/>
            <w:vAlign w:val="bottom"/>
            <w:gridSpan w:val="2"/>
            <w:vMerge w:val="restart"/>
          </w:tcPr>
          <w:p>
            <w:pPr>
              <w:jc w:val="right"/>
              <w:ind w:right="240"/>
              <w:spacing w:after="0"/>
              <w:rPr>
                <w:sz w:val="20"/>
                <w:szCs w:val="20"/>
                <w:color w:val="auto"/>
              </w:rPr>
            </w:pPr>
            <w:r>
              <w:rPr>
                <w:rFonts w:ascii="Times New Roman" w:cs="Times New Roman" w:eastAsia="Times New Roman" w:hAnsi="Times New Roman"/>
                <w:sz w:val="14"/>
                <w:szCs w:val="14"/>
                <w:color w:val="auto"/>
              </w:rPr>
              <w:t>430,764</w:t>
            </w:r>
          </w:p>
        </w:tc>
        <w:tc>
          <w:tcPr>
            <w:tcW w:w="1200" w:type="dxa"/>
            <w:vAlign w:val="bottom"/>
            <w:gridSpan w:val="2"/>
            <w:vMerge w:val="restart"/>
          </w:tcPr>
          <w:p>
            <w:pPr>
              <w:jc w:val="right"/>
              <w:ind w:right="200"/>
              <w:spacing w:after="0"/>
              <w:rPr>
                <w:sz w:val="20"/>
                <w:szCs w:val="20"/>
                <w:color w:val="auto"/>
              </w:rPr>
            </w:pPr>
            <w:r>
              <w:rPr>
                <w:rFonts w:ascii="Times New Roman" w:cs="Times New Roman" w:eastAsia="Times New Roman" w:hAnsi="Times New Roman"/>
                <w:sz w:val="14"/>
                <w:szCs w:val="14"/>
                <w:color w:val="auto"/>
              </w:rPr>
              <w:t>493,372</w:t>
            </w:r>
          </w:p>
        </w:tc>
        <w:tc>
          <w:tcPr>
            <w:tcW w:w="122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vMerge w:val="restart"/>
          </w:tcPr>
          <w:p>
            <w:pPr>
              <w:jc w:val="right"/>
              <w:ind w:right="100"/>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71"/>
        </w:trPr>
        <w:tc>
          <w:tcPr>
            <w:tcW w:w="1480" w:type="dxa"/>
            <w:vAlign w:val="bottom"/>
          </w:tcPr>
          <w:p>
            <w:pPr>
              <w:spacing w:after="0"/>
              <w:rPr>
                <w:sz w:val="20"/>
                <w:szCs w:val="20"/>
                <w:color w:val="auto"/>
              </w:rPr>
            </w:pPr>
            <w:r>
              <w:rPr>
                <w:rFonts w:ascii="Times New Roman" w:cs="Times New Roman" w:eastAsia="Times New Roman" w:hAnsi="Times New Roman"/>
                <w:sz w:val="14"/>
                <w:szCs w:val="14"/>
                <w:color w:val="auto"/>
              </w:rPr>
              <w:t>committed/guaranteed</w:t>
            </w:r>
          </w:p>
        </w:tc>
        <w:tc>
          <w:tcPr>
            <w:tcW w:w="1260" w:type="dxa"/>
            <w:vAlign w:val="bottom"/>
            <w:gridSpan w:val="2"/>
            <w:vMerge w:val="continue"/>
          </w:tcPr>
          <w:p>
            <w:pPr>
              <w:spacing w:after="0"/>
              <w:rPr>
                <w:sz w:val="14"/>
                <w:szCs w:val="14"/>
                <w:color w:val="auto"/>
              </w:rPr>
            </w:pPr>
          </w:p>
        </w:tc>
        <w:tc>
          <w:tcPr>
            <w:tcW w:w="80" w:type="dxa"/>
            <w:vAlign w:val="bottom"/>
          </w:tcPr>
          <w:p>
            <w:pPr>
              <w:spacing w:after="0"/>
              <w:rPr>
                <w:sz w:val="14"/>
                <w:szCs w:val="14"/>
                <w:color w:val="auto"/>
              </w:rPr>
            </w:pPr>
          </w:p>
        </w:tc>
        <w:tc>
          <w:tcPr>
            <w:tcW w:w="1200" w:type="dxa"/>
            <w:vAlign w:val="bottom"/>
            <w:gridSpan w:val="2"/>
            <w:vMerge w:val="continue"/>
          </w:tcPr>
          <w:p>
            <w:pPr>
              <w:spacing w:after="0"/>
              <w:rPr>
                <w:sz w:val="14"/>
                <w:szCs w:val="14"/>
                <w:color w:val="auto"/>
              </w:rPr>
            </w:pPr>
          </w:p>
        </w:tc>
        <w:tc>
          <w:tcPr>
            <w:tcW w:w="1260" w:type="dxa"/>
            <w:vAlign w:val="bottom"/>
            <w:gridSpan w:val="2"/>
            <w:vMerge w:val="continue"/>
          </w:tcPr>
          <w:p>
            <w:pPr>
              <w:spacing w:after="0"/>
              <w:rPr>
                <w:sz w:val="14"/>
                <w:szCs w:val="14"/>
                <w:color w:val="auto"/>
              </w:rPr>
            </w:pPr>
          </w:p>
        </w:tc>
        <w:tc>
          <w:tcPr>
            <w:tcW w:w="1200" w:type="dxa"/>
            <w:vAlign w:val="bottom"/>
            <w:gridSpan w:val="2"/>
            <w:vMerge w:val="continue"/>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1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148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4"/>
        </w:trPr>
        <w:tc>
          <w:tcPr>
            <w:tcW w:w="1480" w:type="dxa"/>
            <w:vAlign w:val="bottom"/>
          </w:tcPr>
          <w:p>
            <w:pPr>
              <w:spacing w:after="0" w:line="124" w:lineRule="exact"/>
              <w:rPr>
                <w:sz w:val="20"/>
                <w:szCs w:val="20"/>
                <w:color w:val="auto"/>
              </w:rPr>
            </w:pPr>
            <w:r>
              <w:rPr>
                <w:rFonts w:ascii="Times New Roman" w:cs="Times New Roman" w:eastAsia="Times New Roman" w:hAnsi="Times New Roman"/>
                <w:sz w:val="14"/>
                <w:szCs w:val="14"/>
                <w:b w:val="1"/>
                <w:bCs w:val="1"/>
                <w:color w:val="auto"/>
              </w:rPr>
              <w:t>Concentration by</w:t>
            </w:r>
          </w:p>
        </w:tc>
        <w:tc>
          <w:tcPr>
            <w:tcW w:w="10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9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480" w:type="dxa"/>
            <w:vAlign w:val="bottom"/>
          </w:tcPr>
          <w:p>
            <w:pPr>
              <w:spacing w:after="0"/>
              <w:rPr>
                <w:sz w:val="20"/>
                <w:szCs w:val="20"/>
                <w:color w:val="auto"/>
              </w:rPr>
            </w:pPr>
            <w:r>
              <w:rPr>
                <w:rFonts w:ascii="Times New Roman" w:cs="Times New Roman" w:eastAsia="Times New Roman" w:hAnsi="Times New Roman"/>
                <w:sz w:val="14"/>
                <w:szCs w:val="14"/>
                <w:b w:val="1"/>
                <w:bCs w:val="1"/>
                <w:color w:val="auto"/>
              </w:rPr>
              <w:t>sector</w:t>
            </w:r>
          </w:p>
        </w:tc>
        <w:tc>
          <w:tcPr>
            <w:tcW w:w="10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49"/>
        </w:trPr>
        <w:tc>
          <w:tcPr>
            <w:tcW w:w="1480" w:type="dxa"/>
            <w:vAlign w:val="bottom"/>
            <w:shd w:val="clear" w:color="auto" w:fill="CCEEFF"/>
          </w:tcPr>
          <w:p>
            <w:pPr>
              <w:spacing w:after="0" w:line="149" w:lineRule="exact"/>
              <w:rPr>
                <w:sz w:val="20"/>
                <w:szCs w:val="20"/>
                <w:color w:val="auto"/>
              </w:rPr>
            </w:pPr>
            <w:r>
              <w:rPr>
                <w:rFonts w:ascii="Times New Roman" w:cs="Times New Roman" w:eastAsia="Times New Roman" w:hAnsi="Times New Roman"/>
                <w:sz w:val="14"/>
                <w:szCs w:val="14"/>
                <w:color w:val="auto"/>
              </w:rPr>
              <w:t>Corporations:</w:t>
            </w: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480" w:type="dxa"/>
            <w:vAlign w:val="bottom"/>
          </w:tcPr>
          <w:p>
            <w:pPr>
              <w:ind w:left="180"/>
              <w:spacing w:after="0" w:line="149" w:lineRule="exact"/>
              <w:rPr>
                <w:sz w:val="20"/>
                <w:szCs w:val="20"/>
                <w:color w:val="auto"/>
              </w:rPr>
            </w:pPr>
            <w:r>
              <w:rPr>
                <w:rFonts w:ascii="Times New Roman" w:cs="Times New Roman" w:eastAsia="Times New Roman" w:hAnsi="Times New Roman"/>
                <w:sz w:val="14"/>
                <w:szCs w:val="14"/>
                <w:color w:val="auto"/>
              </w:rPr>
              <w:t>Private</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1,413,682</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1,782,808</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264,100</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213,161</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30,553</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2,998</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40,488</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State-owned</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632,828</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780,491</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63,352</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69,822</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30,115</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23,792</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tcPr>
          <w:p>
            <w:pPr>
              <w:spacing w:after="0" w:line="149" w:lineRule="exact"/>
              <w:rPr>
                <w:sz w:val="20"/>
                <w:szCs w:val="20"/>
                <w:color w:val="auto"/>
              </w:rPr>
            </w:pPr>
            <w:r>
              <w:rPr>
                <w:rFonts w:ascii="Times New Roman" w:cs="Times New Roman" w:eastAsia="Times New Roman" w:hAnsi="Times New Roman"/>
                <w:sz w:val="14"/>
                <w:szCs w:val="14"/>
                <w:color w:val="auto"/>
              </w:rPr>
              <w:t>Financial institutions:</w:t>
            </w:r>
          </w:p>
        </w:tc>
        <w:tc>
          <w:tcPr>
            <w:tcW w:w="10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480" w:type="dxa"/>
            <w:vAlign w:val="bottom"/>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Private</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2,056,018</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2,692,787</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65,824</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75,130</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22,380</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19,276</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15,122</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9"/>
        </w:trPr>
        <w:tc>
          <w:tcPr>
            <w:tcW w:w="1480" w:type="dxa"/>
            <w:vAlign w:val="bottom"/>
          </w:tcPr>
          <w:p>
            <w:pPr>
              <w:ind w:left="180"/>
              <w:spacing w:after="0" w:line="149" w:lineRule="exact"/>
              <w:rPr>
                <w:sz w:val="20"/>
                <w:szCs w:val="20"/>
                <w:color w:val="auto"/>
              </w:rPr>
            </w:pPr>
            <w:r>
              <w:rPr>
                <w:rFonts w:ascii="Times New Roman" w:cs="Times New Roman" w:eastAsia="Times New Roman" w:hAnsi="Times New Roman"/>
                <w:sz w:val="14"/>
                <w:szCs w:val="14"/>
                <w:color w:val="auto"/>
              </w:rPr>
              <w:t>State-owned</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422,409</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589,690</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127,064</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250,941</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18,084</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51,689</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62"/>
        </w:trPr>
        <w:tc>
          <w:tcPr>
            <w:tcW w:w="1480" w:type="dxa"/>
            <w:vAlign w:val="bottom"/>
            <w:shd w:val="clear" w:color="auto" w:fill="CCEEFF"/>
          </w:tcPr>
          <w:p>
            <w:pPr>
              <w:spacing w:after="0"/>
              <w:rPr>
                <w:sz w:val="20"/>
                <w:szCs w:val="20"/>
                <w:color w:val="auto"/>
              </w:rPr>
            </w:pPr>
            <w:r>
              <w:rPr>
                <w:rFonts w:ascii="Times New Roman" w:cs="Times New Roman" w:eastAsia="Times New Roman" w:hAnsi="Times New Roman"/>
                <w:sz w:val="14"/>
                <w:szCs w:val="14"/>
                <w:color w:val="auto"/>
              </w:rPr>
              <w:t>Sovereign</w:t>
            </w:r>
          </w:p>
        </w:tc>
        <w:tc>
          <w:tcPr>
            <w:tcW w:w="12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41,318</w:t>
            </w:r>
          </w:p>
        </w:tc>
        <w:tc>
          <w:tcPr>
            <w:tcW w:w="80" w:type="dxa"/>
            <w:vAlign w:val="bottom"/>
            <w:shd w:val="clear" w:color="auto" w:fill="CCEEFF"/>
          </w:tcPr>
          <w:p>
            <w:pPr>
              <w:spacing w:after="0"/>
              <w:rPr>
                <w:sz w:val="14"/>
                <w:szCs w:val="14"/>
                <w:color w:val="auto"/>
              </w:rPr>
            </w:pPr>
          </w:p>
        </w:tc>
        <w:tc>
          <w:tcPr>
            <w:tcW w:w="120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47,221</w:t>
            </w:r>
          </w:p>
        </w:tc>
        <w:tc>
          <w:tcPr>
            <w:tcW w:w="12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20,256</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28,481</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5,125</w:t>
            </w:r>
          </w:p>
        </w:tc>
        <w:tc>
          <w:tcPr>
            <w:tcW w:w="11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4"/>
                <w:szCs w:val="14"/>
                <w:color w:val="auto"/>
              </w:rPr>
              <w:t>5,094</w:t>
            </w:r>
          </w:p>
        </w:tc>
        <w:tc>
          <w:tcPr>
            <w:tcW w:w="0" w:type="dxa"/>
            <w:vAlign w:val="bottom"/>
          </w:tcPr>
          <w:p>
            <w:pPr>
              <w:spacing w:after="0"/>
              <w:rPr>
                <w:sz w:val="1"/>
                <w:szCs w:val="1"/>
                <w:color w:val="auto"/>
              </w:rPr>
            </w:pPr>
          </w:p>
        </w:tc>
      </w:tr>
      <w:tr>
        <w:trPr>
          <w:trHeight w:val="196"/>
        </w:trPr>
        <w:tc>
          <w:tcPr>
            <w:tcW w:w="1480" w:type="dxa"/>
            <w:vAlign w:val="bottom"/>
            <w:tcBorders>
              <w:bottom w:val="single" w:sz="8" w:color="CCEEFF"/>
            </w:tcBorders>
          </w:tcPr>
          <w:p>
            <w:pPr>
              <w:spacing w:after="0" w:line="155" w:lineRule="exact"/>
              <w:rPr>
                <w:sz w:val="20"/>
                <w:szCs w:val="20"/>
                <w:color w:val="auto"/>
              </w:rPr>
            </w:pPr>
            <w:r>
              <w:rPr>
                <w:rFonts w:ascii="Times New Roman" w:cs="Times New Roman" w:eastAsia="Times New Roman" w:hAnsi="Times New Roman"/>
                <w:sz w:val="14"/>
                <w:szCs w:val="14"/>
                <w:color w:val="auto"/>
              </w:rPr>
              <w:t>Total</w:t>
            </w:r>
          </w:p>
        </w:tc>
        <w:tc>
          <w:tcPr>
            <w:tcW w:w="1020" w:type="dxa"/>
            <w:vAlign w:val="bottom"/>
            <w:tcBorders>
              <w:top w:val="single" w:sz="8" w:color="auto"/>
              <w:bottom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4,566,255</w:t>
            </w:r>
          </w:p>
        </w:tc>
        <w:tc>
          <w:tcPr>
            <w:tcW w:w="240" w:type="dxa"/>
            <w:vAlign w:val="bottom"/>
            <w:tcBorders>
              <w:bottom w:val="single" w:sz="8" w:color="CCEEFF"/>
            </w:tcBorders>
          </w:tcPr>
          <w:p>
            <w:pPr>
              <w:spacing w:after="0"/>
              <w:rPr>
                <w:sz w:val="17"/>
                <w:szCs w:val="17"/>
                <w:color w:val="auto"/>
              </w:rPr>
            </w:pPr>
          </w:p>
        </w:tc>
        <w:tc>
          <w:tcPr>
            <w:tcW w:w="80" w:type="dxa"/>
            <w:vAlign w:val="bottom"/>
            <w:tcBorders>
              <w:top w:val="single" w:sz="8" w:color="auto"/>
              <w:bottom w:val="single" w:sz="8" w:color="auto"/>
            </w:tcBorders>
          </w:tcPr>
          <w:p>
            <w:pPr>
              <w:spacing w:after="0"/>
              <w:rPr>
                <w:sz w:val="17"/>
                <w:szCs w:val="17"/>
                <w:color w:val="auto"/>
              </w:rPr>
            </w:pPr>
          </w:p>
        </w:tc>
        <w:tc>
          <w:tcPr>
            <w:tcW w:w="960" w:type="dxa"/>
            <w:vAlign w:val="bottom"/>
            <w:tcBorders>
              <w:top w:val="single" w:sz="8" w:color="auto"/>
              <w:bottom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5,892,997</w:t>
            </w:r>
          </w:p>
        </w:tc>
        <w:tc>
          <w:tcPr>
            <w:tcW w:w="240" w:type="dxa"/>
            <w:vAlign w:val="bottom"/>
            <w:tcBorders>
              <w:bottom w:val="single" w:sz="8" w:color="CCEEFF"/>
            </w:tcBorders>
          </w:tcPr>
          <w:p>
            <w:pPr>
              <w:spacing w:after="0"/>
              <w:rPr>
                <w:sz w:val="17"/>
                <w:szCs w:val="17"/>
                <w:color w:val="auto"/>
              </w:rPr>
            </w:pPr>
          </w:p>
        </w:tc>
        <w:tc>
          <w:tcPr>
            <w:tcW w:w="1020" w:type="dxa"/>
            <w:vAlign w:val="bottom"/>
            <w:tcBorders>
              <w:top w:val="single" w:sz="8" w:color="auto"/>
              <w:bottom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520,340</w:t>
            </w:r>
          </w:p>
        </w:tc>
        <w:tc>
          <w:tcPr>
            <w:tcW w:w="240" w:type="dxa"/>
            <w:vAlign w:val="bottom"/>
            <w:tcBorders>
              <w:bottom w:val="single" w:sz="8" w:color="CCEEFF"/>
            </w:tcBorders>
          </w:tcPr>
          <w:p>
            <w:pPr>
              <w:spacing w:after="0"/>
              <w:rPr>
                <w:sz w:val="17"/>
                <w:szCs w:val="17"/>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609,054</w:t>
            </w:r>
          </w:p>
        </w:tc>
        <w:tc>
          <w:tcPr>
            <w:tcW w:w="200" w:type="dxa"/>
            <w:vAlign w:val="bottom"/>
            <w:tcBorders>
              <w:bottom w:val="single" w:sz="8" w:color="CCEEFF"/>
            </w:tcBorders>
          </w:tcPr>
          <w:p>
            <w:pPr>
              <w:spacing w:after="0"/>
              <w:rPr>
                <w:sz w:val="17"/>
                <w:szCs w:val="17"/>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121,388</w:t>
            </w:r>
          </w:p>
        </w:tc>
        <w:tc>
          <w:tcPr>
            <w:tcW w:w="220" w:type="dxa"/>
            <w:vAlign w:val="bottom"/>
            <w:tcBorders>
              <w:bottom w:val="single" w:sz="8" w:color="CCEEFF"/>
            </w:tcBorders>
          </w:tcPr>
          <w:p>
            <w:pPr>
              <w:spacing w:after="0"/>
              <w:rPr>
                <w:sz w:val="17"/>
                <w:szCs w:val="17"/>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74,547</w:t>
            </w:r>
          </w:p>
        </w:tc>
        <w:tc>
          <w:tcPr>
            <w:tcW w:w="220" w:type="dxa"/>
            <w:vAlign w:val="bottom"/>
            <w:tcBorders>
              <w:bottom w:val="single" w:sz="8" w:color="CCEEFF"/>
            </w:tcBorders>
          </w:tcPr>
          <w:p>
            <w:pPr>
              <w:spacing w:after="0"/>
              <w:rPr>
                <w:sz w:val="17"/>
                <w:szCs w:val="17"/>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112,424</w:t>
            </w:r>
          </w:p>
        </w:tc>
        <w:tc>
          <w:tcPr>
            <w:tcW w:w="220" w:type="dxa"/>
            <w:vAlign w:val="bottom"/>
            <w:tcBorders>
              <w:bottom w:val="single" w:sz="8" w:color="CCEEFF"/>
            </w:tcBorders>
          </w:tcPr>
          <w:p>
            <w:pPr>
              <w:spacing w:after="0"/>
              <w:rPr>
                <w:sz w:val="17"/>
                <w:szCs w:val="17"/>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5,094</w:t>
            </w:r>
          </w:p>
        </w:tc>
        <w:tc>
          <w:tcPr>
            <w:tcW w:w="10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148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4"/>
        </w:trPr>
        <w:tc>
          <w:tcPr>
            <w:tcW w:w="1480" w:type="dxa"/>
            <w:vAlign w:val="bottom"/>
          </w:tcPr>
          <w:p>
            <w:pPr>
              <w:spacing w:after="0" w:line="124" w:lineRule="exact"/>
              <w:rPr>
                <w:sz w:val="20"/>
                <w:szCs w:val="20"/>
                <w:color w:val="auto"/>
              </w:rPr>
            </w:pPr>
            <w:r>
              <w:rPr>
                <w:rFonts w:ascii="Times New Roman" w:cs="Times New Roman" w:eastAsia="Times New Roman" w:hAnsi="Times New Roman"/>
                <w:sz w:val="14"/>
                <w:szCs w:val="14"/>
                <w:b w:val="1"/>
                <w:bCs w:val="1"/>
                <w:color w:val="auto"/>
              </w:rPr>
              <w:t>Concentration by</w:t>
            </w:r>
          </w:p>
        </w:tc>
        <w:tc>
          <w:tcPr>
            <w:tcW w:w="10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9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480" w:type="dxa"/>
            <w:vAlign w:val="bottom"/>
          </w:tcPr>
          <w:p>
            <w:pPr>
              <w:spacing w:after="0"/>
              <w:rPr>
                <w:sz w:val="20"/>
                <w:szCs w:val="20"/>
                <w:color w:val="auto"/>
              </w:rPr>
            </w:pPr>
            <w:r>
              <w:rPr>
                <w:rFonts w:ascii="Times New Roman" w:cs="Times New Roman" w:eastAsia="Times New Roman" w:hAnsi="Times New Roman"/>
                <w:sz w:val="14"/>
                <w:szCs w:val="14"/>
                <w:b w:val="1"/>
                <w:bCs w:val="1"/>
                <w:color w:val="auto"/>
              </w:rPr>
              <w:t>industry</w:t>
            </w:r>
          </w:p>
        </w:tc>
        <w:tc>
          <w:tcPr>
            <w:tcW w:w="10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48"/>
        </w:trPr>
        <w:tc>
          <w:tcPr>
            <w:tcW w:w="1480" w:type="dxa"/>
            <w:vAlign w:val="bottom"/>
            <w:shd w:val="clear" w:color="auto" w:fill="CCEEFF"/>
          </w:tcPr>
          <w:p>
            <w:pPr>
              <w:spacing w:after="0" w:line="149" w:lineRule="exact"/>
              <w:rPr>
                <w:sz w:val="20"/>
                <w:szCs w:val="20"/>
                <w:color w:val="auto"/>
              </w:rPr>
            </w:pPr>
            <w:r>
              <w:rPr>
                <w:rFonts w:ascii="Times New Roman" w:cs="Times New Roman" w:eastAsia="Times New Roman" w:hAnsi="Times New Roman"/>
                <w:sz w:val="14"/>
                <w:szCs w:val="14"/>
                <w:color w:val="auto"/>
              </w:rPr>
              <w:t>Financial institutions</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2,478,427</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3,282,477</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192,888</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326,071</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40,464</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19,276</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66,811</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tcPr>
          <w:p>
            <w:pPr>
              <w:spacing w:after="0" w:line="149" w:lineRule="exact"/>
              <w:rPr>
                <w:sz w:val="20"/>
                <w:szCs w:val="20"/>
                <w:color w:val="auto"/>
              </w:rPr>
            </w:pPr>
            <w:r>
              <w:rPr>
                <w:rFonts w:ascii="Times New Roman" w:cs="Times New Roman" w:eastAsia="Times New Roman" w:hAnsi="Times New Roman"/>
                <w:sz w:val="14"/>
                <w:szCs w:val="14"/>
                <w:color w:val="auto"/>
              </w:rPr>
              <w:t>Industrial</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811,254</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925,375</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142,372</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143,560</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39,671</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21,658</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40,488</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26"/>
        </w:trPr>
        <w:tc>
          <w:tcPr>
            <w:tcW w:w="1480" w:type="dxa"/>
            <w:vAlign w:val="bottom"/>
            <w:shd w:val="clear" w:color="auto" w:fill="CCEEFF"/>
          </w:tcPr>
          <w:p>
            <w:pPr>
              <w:spacing w:after="0" w:line="126" w:lineRule="exact"/>
              <w:rPr>
                <w:sz w:val="20"/>
                <w:szCs w:val="20"/>
                <w:color w:val="auto"/>
              </w:rPr>
            </w:pPr>
            <w:r>
              <w:rPr>
                <w:rFonts w:ascii="Times New Roman" w:cs="Times New Roman" w:eastAsia="Times New Roman" w:hAnsi="Times New Roman"/>
                <w:sz w:val="14"/>
                <w:szCs w:val="14"/>
                <w:color w:val="auto"/>
              </w:rPr>
              <w:t>Oil and petroleum</w:t>
            </w:r>
          </w:p>
        </w:tc>
        <w:tc>
          <w:tcPr>
            <w:tcW w:w="1260" w:type="dxa"/>
            <w:vAlign w:val="bottom"/>
            <w:gridSpan w:val="2"/>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432,099</w:t>
            </w:r>
          </w:p>
        </w:tc>
        <w:tc>
          <w:tcPr>
            <w:tcW w:w="80" w:type="dxa"/>
            <w:vAlign w:val="bottom"/>
            <w:shd w:val="clear" w:color="auto" w:fill="CCEEFF"/>
          </w:tcPr>
          <w:p>
            <w:pPr>
              <w:spacing w:after="0"/>
              <w:rPr>
                <w:sz w:val="10"/>
                <w:szCs w:val="10"/>
                <w:color w:val="auto"/>
              </w:rPr>
            </w:pPr>
          </w:p>
        </w:tc>
        <w:tc>
          <w:tcPr>
            <w:tcW w:w="1200" w:type="dxa"/>
            <w:vAlign w:val="bottom"/>
            <w:gridSpan w:val="2"/>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561,068</w:t>
            </w:r>
          </w:p>
        </w:tc>
        <w:tc>
          <w:tcPr>
            <w:tcW w:w="1260" w:type="dxa"/>
            <w:vAlign w:val="bottom"/>
            <w:gridSpan w:val="2"/>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81,571</w:t>
            </w:r>
          </w:p>
        </w:tc>
        <w:tc>
          <w:tcPr>
            <w:tcW w:w="1200" w:type="dxa"/>
            <w:vAlign w:val="bottom"/>
            <w:gridSpan w:val="2"/>
            <w:vMerge w:val="restart"/>
            <w:shd w:val="clear" w:color="auto" w:fill="CCEEFF"/>
          </w:tcPr>
          <w:p>
            <w:pPr>
              <w:jc w:val="right"/>
              <w:ind w:right="200"/>
              <w:spacing w:after="0"/>
              <w:rPr>
                <w:sz w:val="20"/>
                <w:szCs w:val="20"/>
                <w:color w:val="auto"/>
              </w:rPr>
            </w:pPr>
            <w:r>
              <w:rPr>
                <w:rFonts w:ascii="Times New Roman" w:cs="Times New Roman" w:eastAsia="Times New Roman" w:hAnsi="Times New Roman"/>
                <w:sz w:val="14"/>
                <w:szCs w:val="14"/>
                <w:color w:val="auto"/>
              </w:rPr>
              <w:t>71,571</w:t>
            </w:r>
          </w:p>
        </w:tc>
        <w:tc>
          <w:tcPr>
            <w:tcW w:w="122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20,997</w:t>
            </w:r>
          </w:p>
        </w:tc>
        <w:tc>
          <w:tcPr>
            <w:tcW w:w="122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5,132</w:t>
            </w:r>
          </w:p>
        </w:tc>
        <w:tc>
          <w:tcPr>
            <w:tcW w:w="122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vMerge w:val="restart"/>
            <w:shd w:val="clear" w:color="auto" w:fill="CCEEFF"/>
          </w:tcPr>
          <w:p>
            <w:pPr>
              <w:jc w:val="right"/>
              <w:ind w:right="100"/>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71"/>
        </w:trPr>
        <w:tc>
          <w:tcPr>
            <w:tcW w:w="1480" w:type="dxa"/>
            <w:vAlign w:val="bottom"/>
            <w:shd w:val="clear" w:color="auto" w:fill="CCEEFF"/>
          </w:tcPr>
          <w:p>
            <w:pPr>
              <w:spacing w:after="0"/>
              <w:rPr>
                <w:sz w:val="20"/>
                <w:szCs w:val="20"/>
                <w:color w:val="auto"/>
              </w:rPr>
            </w:pPr>
            <w:r>
              <w:rPr>
                <w:rFonts w:ascii="Times New Roman" w:cs="Times New Roman" w:eastAsia="Times New Roman" w:hAnsi="Times New Roman"/>
                <w:sz w:val="14"/>
                <w:szCs w:val="14"/>
                <w:color w:val="auto"/>
              </w:rPr>
              <w:t>derived products</w:t>
            </w:r>
          </w:p>
        </w:tc>
        <w:tc>
          <w:tcPr>
            <w:tcW w:w="1260" w:type="dxa"/>
            <w:vAlign w:val="bottom"/>
            <w:gridSpan w:val="2"/>
            <w:vMerge w:val="continue"/>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0" w:type="dxa"/>
            <w:vAlign w:val="bottom"/>
            <w:gridSpan w:val="2"/>
            <w:vMerge w:val="continue"/>
            <w:shd w:val="clear" w:color="auto" w:fill="CCEEFF"/>
          </w:tcPr>
          <w:p>
            <w:pPr>
              <w:spacing w:after="0"/>
              <w:rPr>
                <w:sz w:val="14"/>
                <w:szCs w:val="14"/>
                <w:color w:val="auto"/>
              </w:rPr>
            </w:pPr>
          </w:p>
        </w:tc>
        <w:tc>
          <w:tcPr>
            <w:tcW w:w="1260" w:type="dxa"/>
            <w:vAlign w:val="bottom"/>
            <w:gridSpan w:val="2"/>
            <w:vMerge w:val="continue"/>
            <w:shd w:val="clear" w:color="auto" w:fill="CCEEFF"/>
          </w:tcPr>
          <w:p>
            <w:pPr>
              <w:spacing w:after="0"/>
              <w:rPr>
                <w:sz w:val="14"/>
                <w:szCs w:val="14"/>
                <w:color w:val="auto"/>
              </w:rPr>
            </w:pPr>
          </w:p>
        </w:tc>
        <w:tc>
          <w:tcPr>
            <w:tcW w:w="1200" w:type="dxa"/>
            <w:vAlign w:val="bottom"/>
            <w:gridSpan w:val="2"/>
            <w:vMerge w:val="continue"/>
            <w:shd w:val="clear" w:color="auto" w:fill="CCEEFF"/>
          </w:tcPr>
          <w:p>
            <w:pPr>
              <w:spacing w:after="0"/>
              <w:rPr>
                <w:sz w:val="14"/>
                <w:szCs w:val="14"/>
                <w:color w:val="auto"/>
              </w:rPr>
            </w:pPr>
          </w:p>
        </w:tc>
        <w:tc>
          <w:tcPr>
            <w:tcW w:w="1220" w:type="dxa"/>
            <w:vAlign w:val="bottom"/>
            <w:gridSpan w:val="2"/>
            <w:vMerge w:val="continue"/>
            <w:shd w:val="clear" w:color="auto" w:fill="CCEEFF"/>
          </w:tcPr>
          <w:p>
            <w:pPr>
              <w:spacing w:after="0"/>
              <w:rPr>
                <w:sz w:val="14"/>
                <w:szCs w:val="14"/>
                <w:color w:val="auto"/>
              </w:rPr>
            </w:pPr>
          </w:p>
        </w:tc>
        <w:tc>
          <w:tcPr>
            <w:tcW w:w="1220" w:type="dxa"/>
            <w:vAlign w:val="bottom"/>
            <w:gridSpan w:val="2"/>
            <w:vMerge w:val="continue"/>
            <w:shd w:val="clear" w:color="auto" w:fill="CCEEFF"/>
          </w:tcPr>
          <w:p>
            <w:pPr>
              <w:spacing w:after="0"/>
              <w:rPr>
                <w:sz w:val="14"/>
                <w:szCs w:val="14"/>
                <w:color w:val="auto"/>
              </w:rPr>
            </w:pPr>
          </w:p>
        </w:tc>
        <w:tc>
          <w:tcPr>
            <w:tcW w:w="1220" w:type="dxa"/>
            <w:vAlign w:val="bottom"/>
            <w:gridSpan w:val="2"/>
            <w:vMerge w:val="continue"/>
            <w:shd w:val="clear" w:color="auto" w:fill="CCEEFF"/>
          </w:tcPr>
          <w:p>
            <w:pPr>
              <w:spacing w:after="0"/>
              <w:rPr>
                <w:sz w:val="14"/>
                <w:szCs w:val="14"/>
                <w:color w:val="auto"/>
              </w:rPr>
            </w:pPr>
          </w:p>
        </w:tc>
        <w:tc>
          <w:tcPr>
            <w:tcW w:w="1100" w:type="dxa"/>
            <w:vAlign w:val="bottom"/>
            <w:gridSpan w:val="2"/>
            <w:vMerge w:val="continue"/>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1480" w:type="dxa"/>
            <w:vAlign w:val="bottom"/>
          </w:tcPr>
          <w:p>
            <w:pPr>
              <w:spacing w:after="0" w:line="149" w:lineRule="exact"/>
              <w:rPr>
                <w:sz w:val="20"/>
                <w:szCs w:val="20"/>
                <w:color w:val="auto"/>
              </w:rPr>
            </w:pPr>
            <w:r>
              <w:rPr>
                <w:rFonts w:ascii="Times New Roman" w:cs="Times New Roman" w:eastAsia="Times New Roman" w:hAnsi="Times New Roman"/>
                <w:sz w:val="14"/>
                <w:szCs w:val="14"/>
                <w:color w:val="auto"/>
              </w:rPr>
              <w:t>Agricultural</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307,409</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327,288</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9"/>
        </w:trPr>
        <w:tc>
          <w:tcPr>
            <w:tcW w:w="1480" w:type="dxa"/>
            <w:vAlign w:val="bottom"/>
            <w:shd w:val="clear" w:color="auto" w:fill="CCEEFF"/>
          </w:tcPr>
          <w:p>
            <w:pPr>
              <w:spacing w:after="0" w:line="149" w:lineRule="exact"/>
              <w:rPr>
                <w:sz w:val="20"/>
                <w:szCs w:val="20"/>
                <w:color w:val="auto"/>
              </w:rPr>
            </w:pPr>
            <w:r>
              <w:rPr>
                <w:rFonts w:ascii="Times New Roman" w:cs="Times New Roman" w:eastAsia="Times New Roman" w:hAnsi="Times New Roman"/>
                <w:sz w:val="14"/>
                <w:szCs w:val="14"/>
                <w:color w:val="auto"/>
              </w:rPr>
              <w:t>Services</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290,051</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370,753</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73,064</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20,497</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tcPr>
          <w:p>
            <w:pPr>
              <w:spacing w:after="0" w:line="149" w:lineRule="exact"/>
              <w:rPr>
                <w:sz w:val="20"/>
                <w:szCs w:val="20"/>
                <w:color w:val="auto"/>
              </w:rPr>
            </w:pPr>
            <w:r>
              <w:rPr>
                <w:rFonts w:ascii="Times New Roman" w:cs="Times New Roman" w:eastAsia="Times New Roman" w:hAnsi="Times New Roman"/>
                <w:sz w:val="14"/>
                <w:szCs w:val="14"/>
                <w:color w:val="auto"/>
              </w:rPr>
              <w:t>Mining</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82,369</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162,364</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shd w:val="clear" w:color="auto" w:fill="CCEEFF"/>
          </w:tcPr>
          <w:p>
            <w:pPr>
              <w:spacing w:after="0" w:line="149" w:lineRule="exact"/>
              <w:rPr>
                <w:sz w:val="20"/>
                <w:szCs w:val="20"/>
                <w:color w:val="auto"/>
              </w:rPr>
            </w:pPr>
            <w:r>
              <w:rPr>
                <w:rFonts w:ascii="Times New Roman" w:cs="Times New Roman" w:eastAsia="Times New Roman" w:hAnsi="Times New Roman"/>
                <w:sz w:val="14"/>
                <w:szCs w:val="14"/>
                <w:color w:val="auto"/>
              </w:rPr>
              <w:t>Sovereign</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41,318</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47,221</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20,256</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28,481</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5,125</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5,094</w:t>
            </w:r>
          </w:p>
        </w:tc>
        <w:tc>
          <w:tcPr>
            <w:tcW w:w="0" w:type="dxa"/>
            <w:vAlign w:val="bottom"/>
          </w:tcPr>
          <w:p>
            <w:pPr>
              <w:spacing w:after="0"/>
              <w:rPr>
                <w:sz w:val="1"/>
                <w:szCs w:val="1"/>
                <w:color w:val="auto"/>
              </w:rPr>
            </w:pPr>
          </w:p>
        </w:tc>
      </w:tr>
      <w:tr>
        <w:trPr>
          <w:trHeight w:val="162"/>
        </w:trPr>
        <w:tc>
          <w:tcPr>
            <w:tcW w:w="1480" w:type="dxa"/>
            <w:vAlign w:val="bottom"/>
          </w:tcPr>
          <w:p>
            <w:pPr>
              <w:spacing w:after="0"/>
              <w:rPr>
                <w:sz w:val="20"/>
                <w:szCs w:val="20"/>
                <w:color w:val="auto"/>
              </w:rPr>
            </w:pPr>
            <w:r>
              <w:rPr>
                <w:rFonts w:ascii="Times New Roman" w:cs="Times New Roman" w:eastAsia="Times New Roman" w:hAnsi="Times New Roman"/>
                <w:sz w:val="14"/>
                <w:szCs w:val="14"/>
                <w:color w:val="auto"/>
              </w:rPr>
              <w:t>Other</w:t>
            </w:r>
          </w:p>
        </w:tc>
        <w:tc>
          <w:tcPr>
            <w:tcW w:w="126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123,328</w:t>
            </w:r>
          </w:p>
        </w:tc>
        <w:tc>
          <w:tcPr>
            <w:tcW w:w="80" w:type="dxa"/>
            <w:vAlign w:val="bottom"/>
          </w:tcPr>
          <w:p>
            <w:pPr>
              <w:spacing w:after="0"/>
              <w:rPr>
                <w:sz w:val="14"/>
                <w:szCs w:val="14"/>
                <w:color w:val="auto"/>
              </w:rPr>
            </w:pPr>
          </w:p>
        </w:tc>
        <w:tc>
          <w:tcPr>
            <w:tcW w:w="120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216,451</w:t>
            </w:r>
          </w:p>
        </w:tc>
        <w:tc>
          <w:tcPr>
            <w:tcW w:w="126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30,445</w:t>
            </w:r>
          </w:p>
        </w:tc>
        <w:tc>
          <w:tcPr>
            <w:tcW w:w="120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47,355</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55"/>
        </w:trPr>
        <w:tc>
          <w:tcPr>
            <w:tcW w:w="14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Times New Roman" w:cs="Times New Roman" w:eastAsia="Times New Roman" w:hAnsi="Times New Roman"/>
                <w:sz w:val="14"/>
                <w:szCs w:val="14"/>
                <w:color w:val="auto"/>
              </w:rPr>
              <w:t>Total</w:t>
            </w: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4,566,255</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spacing w:after="0"/>
              <w:rPr>
                <w:sz w:val="13"/>
                <w:szCs w:val="13"/>
                <w:color w:val="auto"/>
              </w:rPr>
            </w:pP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5,892,997</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520,340</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609,054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121,388</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74,547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112,424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5,094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4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4"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27" w:name="page28"/>
    <w:bookmarkEnd w:id="27"/>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820" w:hanging="332"/>
        <w:spacing w:after="0" w:line="503" w:lineRule="auto"/>
        <w:tabs>
          <w:tab w:leader="none" w:pos="340" w:val="left"/>
        </w:tabs>
        <w:numPr>
          <w:ilvl w:val="0"/>
          <w:numId w:val="2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 A. Credit risk (continued)</w:t>
      </w:r>
    </w:p>
    <w:p>
      <w:pPr>
        <w:ind w:left="340"/>
        <w:spacing w:after="0"/>
        <w:rPr>
          <w:sz w:val="20"/>
          <w:szCs w:val="20"/>
          <w:color w:val="auto"/>
        </w:rPr>
      </w:pPr>
      <w:r>
        <w:rPr>
          <w:rFonts w:ascii="Times New Roman" w:cs="Times New Roman" w:eastAsia="Times New Roman" w:hAnsi="Times New Roman"/>
          <w:sz w:val="18"/>
          <w:szCs w:val="18"/>
          <w:u w:val="single" w:color="auto"/>
          <w:color w:val="auto"/>
        </w:rPr>
        <w:t>Risk rating and concentration by country</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173"/>
        </w:trPr>
        <w:tc>
          <w:tcPr>
            <w:tcW w:w="48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2460" w:type="dxa"/>
            <w:vAlign w:val="bottom"/>
            <w:gridSpan w:val="4"/>
            <w:vMerge w:val="restart"/>
          </w:tcPr>
          <w:p>
            <w:pPr>
              <w:jc w:val="center"/>
              <w:ind w:right="200"/>
              <w:spacing w:after="0"/>
              <w:rPr>
                <w:sz w:val="20"/>
                <w:szCs w:val="20"/>
                <w:color w:val="auto"/>
              </w:rPr>
            </w:pPr>
            <w:r>
              <w:rPr>
                <w:rFonts w:ascii="Times New Roman" w:cs="Times New Roman" w:eastAsia="Times New Roman" w:hAnsi="Times New Roman"/>
                <w:sz w:val="14"/>
                <w:szCs w:val="14"/>
                <w:b w:val="1"/>
                <w:bCs w:val="1"/>
                <w:color w:val="auto"/>
              </w:rPr>
              <w:t>Loan commitments and financial</w:t>
            </w:r>
          </w:p>
        </w:tc>
        <w:tc>
          <w:tcPr>
            <w:tcW w:w="1000" w:type="dxa"/>
            <w:vAlign w:val="bottom"/>
            <w:tcBorders>
              <w:bottom w:val="single" w:sz="8" w:color="auto"/>
            </w:tcBorders>
          </w:tcPr>
          <w:p>
            <w:pPr>
              <w:spacing w:after="0"/>
              <w:rPr>
                <w:sz w:val="15"/>
                <w:szCs w:val="15"/>
                <w:color w:val="auto"/>
              </w:rPr>
            </w:pPr>
          </w:p>
        </w:tc>
        <w:tc>
          <w:tcPr>
            <w:tcW w:w="220" w:type="dxa"/>
            <w:vAlign w:val="bottom"/>
            <w:tcBorders>
              <w:bottom w:val="single" w:sz="8" w:color="auto"/>
            </w:tcBorders>
          </w:tcPr>
          <w:p>
            <w:pPr>
              <w:spacing w:after="0"/>
              <w:rPr>
                <w:sz w:val="15"/>
                <w:szCs w:val="15"/>
                <w:color w:val="auto"/>
              </w:rPr>
            </w:pPr>
          </w:p>
        </w:tc>
        <w:tc>
          <w:tcPr>
            <w:tcW w:w="2440" w:type="dxa"/>
            <w:vAlign w:val="bottom"/>
            <w:tcBorders>
              <w:bottom w:val="single" w:sz="8" w:color="auto"/>
            </w:tcBorders>
            <w:gridSpan w:val="4"/>
          </w:tcPr>
          <w:p>
            <w:pPr>
              <w:ind w:left="820"/>
              <w:spacing w:after="0"/>
              <w:rPr>
                <w:sz w:val="20"/>
                <w:szCs w:val="20"/>
                <w:color w:val="auto"/>
              </w:rPr>
            </w:pPr>
            <w:r>
              <w:rPr>
                <w:rFonts w:ascii="Times New Roman" w:cs="Times New Roman" w:eastAsia="Times New Roman" w:hAnsi="Times New Roman"/>
                <w:sz w:val="14"/>
                <w:szCs w:val="14"/>
                <w:b w:val="1"/>
                <w:bCs w:val="1"/>
                <w:color w:val="auto"/>
              </w:rPr>
              <w:t>Securities</w:t>
            </w:r>
          </w:p>
        </w:tc>
        <w:tc>
          <w:tcPr>
            <w:tcW w:w="1000" w:type="dxa"/>
            <w:vAlign w:val="bottom"/>
            <w:tcBorders>
              <w:bottom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04"/>
        </w:trPr>
        <w:tc>
          <w:tcPr>
            <w:tcW w:w="480" w:type="dxa"/>
            <w:vAlign w:val="bottom"/>
          </w:tcPr>
          <w:p>
            <w:pPr>
              <w:spacing w:after="0"/>
              <w:rPr>
                <w:sz w:val="9"/>
                <w:szCs w:val="9"/>
                <w:color w:val="auto"/>
              </w:rPr>
            </w:pPr>
          </w:p>
        </w:tc>
        <w:tc>
          <w:tcPr>
            <w:tcW w:w="420" w:type="dxa"/>
            <w:vAlign w:val="bottom"/>
          </w:tcPr>
          <w:p>
            <w:pPr>
              <w:spacing w:after="0"/>
              <w:rPr>
                <w:sz w:val="9"/>
                <w:szCs w:val="9"/>
                <w:color w:val="auto"/>
              </w:rPr>
            </w:pPr>
          </w:p>
        </w:tc>
        <w:tc>
          <w:tcPr>
            <w:tcW w:w="580" w:type="dxa"/>
            <w:vAlign w:val="bottom"/>
          </w:tcPr>
          <w:p>
            <w:pPr>
              <w:spacing w:after="0"/>
              <w:rPr>
                <w:sz w:val="9"/>
                <w:szCs w:val="9"/>
                <w:color w:val="auto"/>
              </w:rPr>
            </w:pPr>
          </w:p>
        </w:tc>
        <w:tc>
          <w:tcPr>
            <w:tcW w:w="1340" w:type="dxa"/>
            <w:vAlign w:val="bottom"/>
            <w:gridSpan w:val="3"/>
            <w:vMerge w:val="restart"/>
          </w:tcPr>
          <w:p>
            <w:pPr>
              <w:ind w:left="960"/>
              <w:spacing w:after="0"/>
              <w:rPr>
                <w:sz w:val="20"/>
                <w:szCs w:val="20"/>
                <w:color w:val="auto"/>
              </w:rPr>
            </w:pPr>
            <w:r>
              <w:rPr>
                <w:rFonts w:ascii="Times New Roman" w:cs="Times New Roman" w:eastAsia="Times New Roman" w:hAnsi="Times New Roman"/>
                <w:sz w:val="14"/>
                <w:szCs w:val="14"/>
                <w:b w:val="1"/>
                <w:bCs w:val="1"/>
                <w:color w:val="auto"/>
                <w:w w:val="98"/>
              </w:rPr>
              <w:t>Loans</w:t>
            </w:r>
          </w:p>
        </w:tc>
        <w:tc>
          <w:tcPr>
            <w:tcW w:w="96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60" w:type="dxa"/>
            <w:vAlign w:val="bottom"/>
            <w:gridSpan w:val="4"/>
            <w:vMerge w:val="continue"/>
          </w:tcPr>
          <w:p>
            <w:pPr>
              <w:spacing w:after="0"/>
              <w:rPr>
                <w:sz w:val="9"/>
                <w:szCs w:val="9"/>
                <w:color w:val="auto"/>
              </w:rPr>
            </w:pPr>
          </w:p>
        </w:tc>
        <w:tc>
          <w:tcPr>
            <w:tcW w:w="2440" w:type="dxa"/>
            <w:vAlign w:val="bottom"/>
            <w:gridSpan w:val="4"/>
            <w:vMerge w:val="restart"/>
          </w:tcPr>
          <w:p>
            <w:pPr>
              <w:jc w:val="right"/>
              <w:ind w:right="780"/>
              <w:spacing w:after="0"/>
              <w:rPr>
                <w:sz w:val="20"/>
                <w:szCs w:val="20"/>
                <w:color w:val="auto"/>
              </w:rPr>
            </w:pPr>
            <w:r>
              <w:rPr>
                <w:rFonts w:ascii="Times New Roman" w:cs="Times New Roman" w:eastAsia="Times New Roman" w:hAnsi="Times New Roman"/>
                <w:sz w:val="14"/>
                <w:szCs w:val="14"/>
                <w:b w:val="1"/>
                <w:bCs w:val="1"/>
                <w:color w:val="auto"/>
              </w:rPr>
              <w:t>At amortized cost</w:t>
            </w:r>
          </w:p>
        </w:tc>
        <w:tc>
          <w:tcPr>
            <w:tcW w:w="2320" w:type="dxa"/>
            <w:vAlign w:val="bottom"/>
            <w:gridSpan w:val="4"/>
            <w:vMerge w:val="restart"/>
          </w:tcPr>
          <w:p>
            <w:pPr>
              <w:ind w:left="880"/>
              <w:spacing w:after="0"/>
              <w:rPr>
                <w:sz w:val="20"/>
                <w:szCs w:val="20"/>
                <w:color w:val="auto"/>
              </w:rPr>
            </w:pPr>
            <w:r>
              <w:rPr>
                <w:rFonts w:ascii="Times New Roman" w:cs="Times New Roman" w:eastAsia="Times New Roman" w:hAnsi="Times New Roman"/>
                <w:sz w:val="14"/>
                <w:szCs w:val="14"/>
                <w:b w:val="1"/>
                <w:bCs w:val="1"/>
                <w:color w:val="auto"/>
              </w:rPr>
              <w:t>FVOCI</w:t>
            </w:r>
          </w:p>
        </w:tc>
        <w:tc>
          <w:tcPr>
            <w:tcW w:w="0" w:type="dxa"/>
            <w:vAlign w:val="bottom"/>
          </w:tcPr>
          <w:p>
            <w:pPr>
              <w:spacing w:after="0"/>
              <w:rPr>
                <w:sz w:val="1"/>
                <w:szCs w:val="1"/>
                <w:color w:val="auto"/>
              </w:rPr>
            </w:pPr>
          </w:p>
        </w:tc>
      </w:tr>
      <w:tr>
        <w:trPr>
          <w:trHeight w:val="173"/>
        </w:trPr>
        <w:tc>
          <w:tcPr>
            <w:tcW w:w="48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580" w:type="dxa"/>
            <w:vAlign w:val="bottom"/>
          </w:tcPr>
          <w:p>
            <w:pPr>
              <w:spacing w:after="0"/>
              <w:rPr>
                <w:sz w:val="15"/>
                <w:szCs w:val="15"/>
                <w:color w:val="auto"/>
              </w:rPr>
            </w:pPr>
          </w:p>
        </w:tc>
        <w:tc>
          <w:tcPr>
            <w:tcW w:w="1340" w:type="dxa"/>
            <w:vAlign w:val="bottom"/>
            <w:gridSpan w:val="3"/>
            <w:vMerge w:val="continue"/>
          </w:tcPr>
          <w:p>
            <w:pPr>
              <w:spacing w:after="0"/>
              <w:rPr>
                <w:sz w:val="15"/>
                <w:szCs w:val="15"/>
                <w:color w:val="auto"/>
              </w:rPr>
            </w:pPr>
          </w:p>
        </w:tc>
        <w:tc>
          <w:tcPr>
            <w:tcW w:w="9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2460" w:type="dxa"/>
            <w:vAlign w:val="bottom"/>
            <w:gridSpan w:val="4"/>
          </w:tcPr>
          <w:p>
            <w:pPr>
              <w:jc w:val="center"/>
              <w:ind w:right="200"/>
              <w:spacing w:after="0"/>
              <w:rPr>
                <w:sz w:val="20"/>
                <w:szCs w:val="20"/>
                <w:color w:val="auto"/>
              </w:rPr>
            </w:pPr>
            <w:r>
              <w:rPr>
                <w:rFonts w:ascii="Times New Roman" w:cs="Times New Roman" w:eastAsia="Times New Roman" w:hAnsi="Times New Roman"/>
                <w:sz w:val="14"/>
                <w:szCs w:val="14"/>
                <w:b w:val="1"/>
                <w:bCs w:val="1"/>
                <w:color w:val="auto"/>
              </w:rPr>
              <w:t>guarantee contracts</w:t>
            </w:r>
          </w:p>
        </w:tc>
        <w:tc>
          <w:tcPr>
            <w:tcW w:w="2440" w:type="dxa"/>
            <w:vAlign w:val="bottom"/>
            <w:gridSpan w:val="4"/>
            <w:vMerge w:val="continue"/>
          </w:tcPr>
          <w:p>
            <w:pPr>
              <w:spacing w:after="0"/>
              <w:rPr>
                <w:sz w:val="15"/>
                <w:szCs w:val="15"/>
                <w:color w:val="auto"/>
              </w:rPr>
            </w:pPr>
          </w:p>
        </w:tc>
        <w:tc>
          <w:tcPr>
            <w:tcW w:w="2320" w:type="dxa"/>
            <w:vAlign w:val="bottom"/>
            <w:gridSpan w:val="4"/>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17"/>
        </w:trPr>
        <w:tc>
          <w:tcPr>
            <w:tcW w:w="4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340" w:type="dxa"/>
            <w:vAlign w:val="bottom"/>
            <w:tcBorders>
              <w:top w:val="single" w:sz="8" w:color="auto"/>
            </w:tcBorders>
            <w:gridSpan w:val="3"/>
          </w:tcPr>
          <w:p>
            <w:pPr>
              <w:ind w:left="60"/>
              <w:spacing w:after="0" w:line="118" w:lineRule="exact"/>
              <w:rPr>
                <w:sz w:val="20"/>
                <w:szCs w:val="20"/>
                <w:color w:val="auto"/>
              </w:rPr>
            </w:pPr>
            <w:r>
              <w:rPr>
                <w:rFonts w:ascii="Times New Roman" w:cs="Times New Roman" w:eastAsia="Times New Roman" w:hAnsi="Times New Roman"/>
                <w:sz w:val="13"/>
                <w:szCs w:val="13"/>
                <w:b w:val="1"/>
                <w:bCs w:val="1"/>
                <w:color w:val="auto"/>
              </w:rPr>
              <w:t>September 30,</w:t>
            </w:r>
          </w:p>
        </w:tc>
        <w:tc>
          <w:tcPr>
            <w:tcW w:w="960" w:type="dxa"/>
            <w:vAlign w:val="bottom"/>
            <w:tcBorders>
              <w:top w:val="single" w:sz="8" w:color="auto"/>
            </w:tcBorders>
          </w:tcPr>
          <w:p>
            <w:pPr>
              <w:jc w:val="right"/>
              <w:ind w:right="28"/>
              <w:spacing w:after="0" w:line="118" w:lineRule="exact"/>
              <w:rPr>
                <w:sz w:val="20"/>
                <w:szCs w:val="20"/>
                <w:color w:val="auto"/>
              </w:rPr>
            </w:pPr>
            <w:r>
              <w:rPr>
                <w:rFonts w:ascii="Times New Roman" w:cs="Times New Roman" w:eastAsia="Times New Roman" w:hAnsi="Times New Roman"/>
                <w:sz w:val="13"/>
                <w:szCs w:val="13"/>
                <w:b w:val="1"/>
                <w:bCs w:val="1"/>
                <w:color w:val="auto"/>
              </w:rPr>
              <w:t>December 31,</w:t>
            </w:r>
          </w:p>
        </w:tc>
        <w:tc>
          <w:tcPr>
            <w:tcW w:w="240" w:type="dxa"/>
            <w:vAlign w:val="bottom"/>
          </w:tcPr>
          <w:p>
            <w:pPr>
              <w:spacing w:after="0"/>
              <w:rPr>
                <w:sz w:val="10"/>
                <w:szCs w:val="10"/>
                <w:color w:val="auto"/>
              </w:rPr>
            </w:pPr>
          </w:p>
        </w:tc>
        <w:tc>
          <w:tcPr>
            <w:tcW w:w="1260" w:type="dxa"/>
            <w:vAlign w:val="bottom"/>
            <w:tcBorders>
              <w:top w:val="single" w:sz="8" w:color="auto"/>
            </w:tcBorders>
            <w:gridSpan w:val="2"/>
          </w:tcPr>
          <w:p>
            <w:pPr>
              <w:jc w:val="right"/>
              <w:ind w:right="320"/>
              <w:spacing w:after="0" w:line="118" w:lineRule="exact"/>
              <w:rPr>
                <w:sz w:val="20"/>
                <w:szCs w:val="20"/>
                <w:color w:val="auto"/>
              </w:rPr>
            </w:pPr>
            <w:r>
              <w:rPr>
                <w:rFonts w:ascii="Times New Roman" w:cs="Times New Roman" w:eastAsia="Times New Roman" w:hAnsi="Times New Roman"/>
                <w:sz w:val="13"/>
                <w:szCs w:val="13"/>
                <w:b w:val="1"/>
                <w:bCs w:val="1"/>
                <w:color w:val="auto"/>
              </w:rPr>
              <w:t>September 30,</w:t>
            </w:r>
          </w:p>
        </w:tc>
        <w:tc>
          <w:tcPr>
            <w:tcW w:w="1000" w:type="dxa"/>
            <w:vAlign w:val="bottom"/>
            <w:tcBorders>
              <w:top w:val="single" w:sz="8" w:color="auto"/>
            </w:tcBorders>
          </w:tcPr>
          <w:p>
            <w:pPr>
              <w:jc w:val="right"/>
              <w:ind w:right="8"/>
              <w:spacing w:after="0" w:line="118" w:lineRule="exact"/>
              <w:rPr>
                <w:sz w:val="20"/>
                <w:szCs w:val="20"/>
                <w:color w:val="auto"/>
              </w:rPr>
            </w:pPr>
            <w:r>
              <w:rPr>
                <w:rFonts w:ascii="Times New Roman" w:cs="Times New Roman" w:eastAsia="Times New Roman" w:hAnsi="Times New Roman"/>
                <w:sz w:val="13"/>
                <w:szCs w:val="13"/>
                <w:b w:val="1"/>
                <w:bCs w:val="1"/>
                <w:color w:val="auto"/>
              </w:rPr>
              <w:t>December 31,</w:t>
            </w:r>
          </w:p>
        </w:tc>
        <w:tc>
          <w:tcPr>
            <w:tcW w:w="200" w:type="dxa"/>
            <w:vAlign w:val="bottom"/>
          </w:tcPr>
          <w:p>
            <w:pPr>
              <w:spacing w:after="0"/>
              <w:rPr>
                <w:sz w:val="10"/>
                <w:szCs w:val="10"/>
                <w:color w:val="auto"/>
              </w:rPr>
            </w:pPr>
          </w:p>
        </w:tc>
        <w:tc>
          <w:tcPr>
            <w:tcW w:w="1220" w:type="dxa"/>
            <w:vAlign w:val="bottom"/>
            <w:tcBorders>
              <w:top w:val="single" w:sz="8" w:color="auto"/>
            </w:tcBorders>
            <w:gridSpan w:val="2"/>
          </w:tcPr>
          <w:p>
            <w:pPr>
              <w:jc w:val="right"/>
              <w:ind w:right="300"/>
              <w:spacing w:after="0" w:line="118" w:lineRule="exact"/>
              <w:rPr>
                <w:sz w:val="20"/>
                <w:szCs w:val="20"/>
                <w:color w:val="auto"/>
              </w:rPr>
            </w:pPr>
            <w:r>
              <w:rPr>
                <w:rFonts w:ascii="Times New Roman" w:cs="Times New Roman" w:eastAsia="Times New Roman" w:hAnsi="Times New Roman"/>
                <w:sz w:val="13"/>
                <w:szCs w:val="13"/>
                <w:b w:val="1"/>
                <w:bCs w:val="1"/>
                <w:color w:val="auto"/>
              </w:rPr>
              <w:t>September 30,</w:t>
            </w:r>
          </w:p>
        </w:tc>
        <w:tc>
          <w:tcPr>
            <w:tcW w:w="1000" w:type="dxa"/>
            <w:vAlign w:val="bottom"/>
            <w:tcBorders>
              <w:top w:val="single" w:sz="8" w:color="auto"/>
            </w:tcBorders>
          </w:tcPr>
          <w:p>
            <w:pPr>
              <w:jc w:val="right"/>
              <w:ind w:right="8"/>
              <w:spacing w:after="0" w:line="118" w:lineRule="exact"/>
              <w:rPr>
                <w:sz w:val="20"/>
                <w:szCs w:val="20"/>
                <w:color w:val="auto"/>
              </w:rPr>
            </w:pPr>
            <w:r>
              <w:rPr>
                <w:rFonts w:ascii="Times New Roman" w:cs="Times New Roman" w:eastAsia="Times New Roman" w:hAnsi="Times New Roman"/>
                <w:sz w:val="13"/>
                <w:szCs w:val="13"/>
                <w:b w:val="1"/>
                <w:bCs w:val="1"/>
                <w:color w:val="auto"/>
              </w:rPr>
              <w:t>December 31,</w:t>
            </w:r>
          </w:p>
        </w:tc>
        <w:tc>
          <w:tcPr>
            <w:tcW w:w="220" w:type="dxa"/>
            <w:vAlign w:val="bottom"/>
          </w:tcPr>
          <w:p>
            <w:pPr>
              <w:spacing w:after="0"/>
              <w:rPr>
                <w:sz w:val="10"/>
                <w:szCs w:val="10"/>
                <w:color w:val="auto"/>
              </w:rPr>
            </w:pPr>
          </w:p>
        </w:tc>
        <w:tc>
          <w:tcPr>
            <w:tcW w:w="1220" w:type="dxa"/>
            <w:vAlign w:val="bottom"/>
            <w:tcBorders>
              <w:top w:val="single" w:sz="8" w:color="auto"/>
            </w:tcBorders>
            <w:gridSpan w:val="2"/>
          </w:tcPr>
          <w:p>
            <w:pPr>
              <w:ind w:left="40"/>
              <w:spacing w:after="0" w:line="118" w:lineRule="exact"/>
              <w:rPr>
                <w:sz w:val="20"/>
                <w:szCs w:val="20"/>
                <w:color w:val="auto"/>
              </w:rPr>
            </w:pPr>
            <w:r>
              <w:rPr>
                <w:rFonts w:ascii="Times New Roman" w:cs="Times New Roman" w:eastAsia="Times New Roman" w:hAnsi="Times New Roman"/>
                <w:sz w:val="13"/>
                <w:szCs w:val="13"/>
                <w:b w:val="1"/>
                <w:bCs w:val="1"/>
                <w:color w:val="auto"/>
              </w:rPr>
              <w:t>September 30,</w:t>
            </w:r>
          </w:p>
        </w:tc>
        <w:tc>
          <w:tcPr>
            <w:tcW w:w="1000" w:type="dxa"/>
            <w:vAlign w:val="bottom"/>
            <w:tcBorders>
              <w:top w:val="single" w:sz="8" w:color="auto"/>
            </w:tcBorders>
          </w:tcPr>
          <w:p>
            <w:pPr>
              <w:jc w:val="right"/>
              <w:ind w:right="8"/>
              <w:spacing w:after="0" w:line="118" w:lineRule="exact"/>
              <w:rPr>
                <w:sz w:val="20"/>
                <w:szCs w:val="20"/>
                <w:color w:val="auto"/>
              </w:rPr>
            </w:pPr>
            <w:r>
              <w:rPr>
                <w:rFonts w:ascii="Times New Roman" w:cs="Times New Roman" w:eastAsia="Times New Roman" w:hAnsi="Times New Roman"/>
                <w:sz w:val="13"/>
                <w:szCs w:val="13"/>
                <w:b w:val="1"/>
                <w:bCs w:val="1"/>
                <w:color w:val="auto"/>
              </w:rPr>
              <w:t>December 31,</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480" w:type="dxa"/>
            <w:vAlign w:val="bottom"/>
            <w:tcBorders>
              <w:bottom w:val="single" w:sz="8" w:color="CCEEFF"/>
            </w:tcBorders>
          </w:tcPr>
          <w:p>
            <w:pPr>
              <w:spacing w:after="0"/>
              <w:rPr>
                <w:sz w:val="15"/>
                <w:szCs w:val="15"/>
                <w:color w:val="auto"/>
              </w:rPr>
            </w:pPr>
          </w:p>
        </w:tc>
        <w:tc>
          <w:tcPr>
            <w:tcW w:w="420" w:type="dxa"/>
            <w:vAlign w:val="bottom"/>
            <w:tcBorders>
              <w:bottom w:val="single" w:sz="8" w:color="CCEEFF"/>
            </w:tcBorders>
          </w:tcPr>
          <w:p>
            <w:pPr>
              <w:spacing w:after="0"/>
              <w:rPr>
                <w:sz w:val="15"/>
                <w:szCs w:val="15"/>
                <w:color w:val="auto"/>
              </w:rPr>
            </w:pPr>
          </w:p>
        </w:tc>
        <w:tc>
          <w:tcPr>
            <w:tcW w:w="580" w:type="dxa"/>
            <w:vAlign w:val="bottom"/>
            <w:tcBorders>
              <w:bottom w:val="single" w:sz="8" w:color="CCEEFF"/>
            </w:tcBorders>
          </w:tcPr>
          <w:p>
            <w:pPr>
              <w:spacing w:after="0"/>
              <w:rPr>
                <w:sz w:val="15"/>
                <w:szCs w:val="15"/>
                <w:color w:val="auto"/>
              </w:rPr>
            </w:pPr>
          </w:p>
        </w:tc>
        <w:tc>
          <w:tcPr>
            <w:tcW w:w="1020" w:type="dxa"/>
            <w:vAlign w:val="bottom"/>
            <w:tcBorders>
              <w:bottom w:val="single" w:sz="8" w:color="auto"/>
            </w:tcBorders>
          </w:tcPr>
          <w:p>
            <w:pPr>
              <w:jc w:val="right"/>
              <w:ind w:right="288"/>
              <w:spacing w:after="0"/>
              <w:rPr>
                <w:sz w:val="20"/>
                <w:szCs w:val="20"/>
                <w:color w:val="auto"/>
              </w:rPr>
            </w:pPr>
            <w:r>
              <w:rPr>
                <w:rFonts w:ascii="Times New Roman" w:cs="Times New Roman" w:eastAsia="Times New Roman" w:hAnsi="Times New Roman"/>
                <w:sz w:val="14"/>
                <w:szCs w:val="14"/>
                <w:b w:val="1"/>
                <w:bCs w:val="1"/>
                <w:color w:val="auto"/>
              </w:rPr>
              <w:t>2020</w:t>
            </w:r>
          </w:p>
        </w:tc>
        <w:tc>
          <w:tcPr>
            <w:tcW w:w="240" w:type="dxa"/>
            <w:vAlign w:val="bottom"/>
            <w:tcBorders>
              <w:bottom w:val="single" w:sz="8" w:color="CCEEFF"/>
            </w:tcBorders>
          </w:tcPr>
          <w:p>
            <w:pPr>
              <w:spacing w:after="0"/>
              <w:rPr>
                <w:sz w:val="15"/>
                <w:szCs w:val="15"/>
                <w:color w:val="auto"/>
              </w:rPr>
            </w:pPr>
          </w:p>
        </w:tc>
        <w:tc>
          <w:tcPr>
            <w:tcW w:w="80" w:type="dxa"/>
            <w:vAlign w:val="bottom"/>
            <w:tcBorders>
              <w:bottom w:val="single" w:sz="8" w:color="auto"/>
            </w:tcBorders>
          </w:tcPr>
          <w:p>
            <w:pPr>
              <w:spacing w:after="0"/>
              <w:rPr>
                <w:sz w:val="15"/>
                <w:szCs w:val="15"/>
                <w:color w:val="auto"/>
              </w:rPr>
            </w:pPr>
          </w:p>
        </w:tc>
        <w:tc>
          <w:tcPr>
            <w:tcW w:w="960" w:type="dxa"/>
            <w:vAlign w:val="bottom"/>
            <w:tcBorders>
              <w:bottom w:val="single" w:sz="8" w:color="auto"/>
            </w:tcBorders>
          </w:tcPr>
          <w:p>
            <w:pPr>
              <w:jc w:val="right"/>
              <w:ind w:right="308"/>
              <w:spacing w:after="0"/>
              <w:rPr>
                <w:sz w:val="20"/>
                <w:szCs w:val="20"/>
                <w:color w:val="auto"/>
              </w:rPr>
            </w:pPr>
            <w:r>
              <w:rPr>
                <w:rFonts w:ascii="Times New Roman" w:cs="Times New Roman" w:eastAsia="Times New Roman" w:hAnsi="Times New Roman"/>
                <w:sz w:val="14"/>
                <w:szCs w:val="14"/>
                <w:b w:val="1"/>
                <w:bCs w:val="1"/>
                <w:color w:val="auto"/>
              </w:rPr>
              <w:t>2019</w:t>
            </w:r>
          </w:p>
        </w:tc>
        <w:tc>
          <w:tcPr>
            <w:tcW w:w="240" w:type="dxa"/>
            <w:vAlign w:val="bottom"/>
            <w:tcBorders>
              <w:bottom w:val="single" w:sz="8" w:color="CCEEFF"/>
            </w:tcBorders>
          </w:tcPr>
          <w:p>
            <w:pPr>
              <w:spacing w:after="0"/>
              <w:rPr>
                <w:sz w:val="15"/>
                <w:szCs w:val="15"/>
                <w:color w:val="auto"/>
              </w:rPr>
            </w:pPr>
          </w:p>
        </w:tc>
        <w:tc>
          <w:tcPr>
            <w:tcW w:w="1020" w:type="dxa"/>
            <w:vAlign w:val="bottom"/>
            <w:tcBorders>
              <w:bottom w:val="single" w:sz="8" w:color="auto"/>
            </w:tcBorders>
          </w:tcPr>
          <w:p>
            <w:pPr>
              <w:jc w:val="right"/>
              <w:ind w:right="288"/>
              <w:spacing w:after="0"/>
              <w:rPr>
                <w:sz w:val="20"/>
                <w:szCs w:val="20"/>
                <w:color w:val="auto"/>
              </w:rPr>
            </w:pPr>
            <w:r>
              <w:rPr>
                <w:rFonts w:ascii="Times New Roman" w:cs="Times New Roman" w:eastAsia="Times New Roman" w:hAnsi="Times New Roman"/>
                <w:sz w:val="14"/>
                <w:szCs w:val="14"/>
                <w:b w:val="1"/>
                <w:bCs w:val="1"/>
                <w:color w:val="auto"/>
              </w:rPr>
              <w:t>2020</w:t>
            </w:r>
          </w:p>
        </w:tc>
        <w:tc>
          <w:tcPr>
            <w:tcW w:w="240" w:type="dxa"/>
            <w:vAlign w:val="bottom"/>
            <w:tcBorders>
              <w:bottom w:val="single" w:sz="8" w:color="CCEEFF"/>
            </w:tcBorders>
          </w:tcPr>
          <w:p>
            <w:pPr>
              <w:spacing w:after="0"/>
              <w:rPr>
                <w:sz w:val="15"/>
                <w:szCs w:val="15"/>
                <w:color w:val="auto"/>
              </w:rPr>
            </w:pPr>
          </w:p>
        </w:tc>
        <w:tc>
          <w:tcPr>
            <w:tcW w:w="1000" w:type="dxa"/>
            <w:vAlign w:val="bottom"/>
            <w:tcBorders>
              <w:bottom w:val="single" w:sz="8" w:color="auto"/>
            </w:tcBorders>
          </w:tcPr>
          <w:p>
            <w:pPr>
              <w:jc w:val="right"/>
              <w:ind w:right="288"/>
              <w:spacing w:after="0"/>
              <w:rPr>
                <w:sz w:val="20"/>
                <w:szCs w:val="20"/>
                <w:color w:val="auto"/>
              </w:rPr>
            </w:pPr>
            <w:r>
              <w:rPr>
                <w:rFonts w:ascii="Times New Roman" w:cs="Times New Roman" w:eastAsia="Times New Roman" w:hAnsi="Times New Roman"/>
                <w:sz w:val="14"/>
                <w:szCs w:val="14"/>
                <w:b w:val="1"/>
                <w:bCs w:val="1"/>
                <w:color w:val="auto"/>
              </w:rPr>
              <w:t>2019</w:t>
            </w:r>
          </w:p>
        </w:tc>
        <w:tc>
          <w:tcPr>
            <w:tcW w:w="200" w:type="dxa"/>
            <w:vAlign w:val="bottom"/>
            <w:tcBorders>
              <w:bottom w:val="single" w:sz="8" w:color="CCEEFF"/>
            </w:tcBorders>
          </w:tcPr>
          <w:p>
            <w:pPr>
              <w:spacing w:after="0"/>
              <w:rPr>
                <w:sz w:val="15"/>
                <w:szCs w:val="15"/>
                <w:color w:val="auto"/>
              </w:rPr>
            </w:pPr>
          </w:p>
        </w:tc>
        <w:tc>
          <w:tcPr>
            <w:tcW w:w="1000" w:type="dxa"/>
            <w:vAlign w:val="bottom"/>
            <w:tcBorders>
              <w:bottom w:val="single" w:sz="8" w:color="auto"/>
            </w:tcBorders>
          </w:tcPr>
          <w:p>
            <w:pPr>
              <w:jc w:val="right"/>
              <w:ind w:right="268"/>
              <w:spacing w:after="0"/>
              <w:rPr>
                <w:sz w:val="20"/>
                <w:szCs w:val="20"/>
                <w:color w:val="auto"/>
              </w:rPr>
            </w:pPr>
            <w:r>
              <w:rPr>
                <w:rFonts w:ascii="Times New Roman" w:cs="Times New Roman" w:eastAsia="Times New Roman" w:hAnsi="Times New Roman"/>
                <w:sz w:val="14"/>
                <w:szCs w:val="14"/>
                <w:b w:val="1"/>
                <w:bCs w:val="1"/>
                <w:color w:val="auto"/>
              </w:rPr>
              <w:t>2020</w:t>
            </w:r>
          </w:p>
        </w:tc>
        <w:tc>
          <w:tcPr>
            <w:tcW w:w="220" w:type="dxa"/>
            <w:vAlign w:val="bottom"/>
            <w:tcBorders>
              <w:bottom w:val="single" w:sz="8" w:color="CCEEFF"/>
            </w:tcBorders>
          </w:tcPr>
          <w:p>
            <w:pPr>
              <w:spacing w:after="0"/>
              <w:rPr>
                <w:sz w:val="15"/>
                <w:szCs w:val="15"/>
                <w:color w:val="auto"/>
              </w:rPr>
            </w:pPr>
          </w:p>
        </w:tc>
        <w:tc>
          <w:tcPr>
            <w:tcW w:w="1000" w:type="dxa"/>
            <w:vAlign w:val="bottom"/>
            <w:tcBorders>
              <w:bottom w:val="single" w:sz="8" w:color="auto"/>
            </w:tcBorders>
          </w:tcPr>
          <w:p>
            <w:pPr>
              <w:jc w:val="right"/>
              <w:ind w:right="288"/>
              <w:spacing w:after="0"/>
              <w:rPr>
                <w:sz w:val="20"/>
                <w:szCs w:val="20"/>
                <w:color w:val="auto"/>
              </w:rPr>
            </w:pPr>
            <w:r>
              <w:rPr>
                <w:rFonts w:ascii="Times New Roman" w:cs="Times New Roman" w:eastAsia="Times New Roman" w:hAnsi="Times New Roman"/>
                <w:sz w:val="14"/>
                <w:szCs w:val="14"/>
                <w:b w:val="1"/>
                <w:bCs w:val="1"/>
                <w:color w:val="auto"/>
              </w:rPr>
              <w:t>2019</w:t>
            </w:r>
          </w:p>
        </w:tc>
        <w:tc>
          <w:tcPr>
            <w:tcW w:w="220" w:type="dxa"/>
            <w:vAlign w:val="bottom"/>
            <w:tcBorders>
              <w:bottom w:val="single" w:sz="8" w:color="CCEEFF"/>
            </w:tcBorders>
          </w:tcPr>
          <w:p>
            <w:pPr>
              <w:spacing w:after="0"/>
              <w:rPr>
                <w:sz w:val="15"/>
                <w:szCs w:val="15"/>
                <w:color w:val="auto"/>
              </w:rPr>
            </w:pPr>
          </w:p>
        </w:tc>
        <w:tc>
          <w:tcPr>
            <w:tcW w:w="1000" w:type="dxa"/>
            <w:vAlign w:val="bottom"/>
            <w:tcBorders>
              <w:bottom w:val="single" w:sz="8" w:color="auto"/>
            </w:tcBorders>
          </w:tcPr>
          <w:p>
            <w:pPr>
              <w:jc w:val="right"/>
              <w:ind w:right="288"/>
              <w:spacing w:after="0"/>
              <w:rPr>
                <w:sz w:val="20"/>
                <w:szCs w:val="20"/>
                <w:color w:val="auto"/>
              </w:rPr>
            </w:pPr>
            <w:r>
              <w:rPr>
                <w:rFonts w:ascii="Times New Roman" w:cs="Times New Roman" w:eastAsia="Times New Roman" w:hAnsi="Times New Roman"/>
                <w:sz w:val="14"/>
                <w:szCs w:val="14"/>
                <w:b w:val="1"/>
                <w:bCs w:val="1"/>
                <w:color w:val="auto"/>
              </w:rPr>
              <w:t>2020</w:t>
            </w:r>
          </w:p>
        </w:tc>
        <w:tc>
          <w:tcPr>
            <w:tcW w:w="220" w:type="dxa"/>
            <w:vAlign w:val="bottom"/>
            <w:tcBorders>
              <w:bottom w:val="single" w:sz="8" w:color="CCEEFF"/>
            </w:tcBorders>
          </w:tcPr>
          <w:p>
            <w:pPr>
              <w:spacing w:after="0"/>
              <w:rPr>
                <w:sz w:val="15"/>
                <w:szCs w:val="15"/>
                <w:color w:val="auto"/>
              </w:rPr>
            </w:pPr>
          </w:p>
        </w:tc>
        <w:tc>
          <w:tcPr>
            <w:tcW w:w="1000" w:type="dxa"/>
            <w:vAlign w:val="bottom"/>
            <w:tcBorders>
              <w:bottom w:val="single" w:sz="8" w:color="auto"/>
            </w:tcBorders>
          </w:tcPr>
          <w:p>
            <w:pPr>
              <w:jc w:val="right"/>
              <w:ind w:right="288"/>
              <w:spacing w:after="0"/>
              <w:rPr>
                <w:sz w:val="20"/>
                <w:szCs w:val="20"/>
                <w:color w:val="auto"/>
              </w:rPr>
            </w:pPr>
            <w:r>
              <w:rPr>
                <w:rFonts w:ascii="Times New Roman" w:cs="Times New Roman" w:eastAsia="Times New Roman" w:hAnsi="Times New Roman"/>
                <w:sz w:val="14"/>
                <w:szCs w:val="14"/>
                <w:b w:val="1"/>
                <w:bCs w:val="1"/>
                <w:color w:val="auto"/>
              </w:rPr>
              <w:t>2019</w:t>
            </w:r>
          </w:p>
        </w:tc>
        <w:tc>
          <w:tcPr>
            <w:tcW w:w="100" w:type="dxa"/>
            <w:vAlign w:val="bottom"/>
            <w:tcBorders>
              <w:bottom w:val="single" w:sz="8" w:color="CCEEFF"/>
            </w:tcBorders>
          </w:tcPr>
          <w:p>
            <w:pPr>
              <w:spacing w:after="0"/>
              <w:rPr>
                <w:sz w:val="15"/>
                <w:szCs w:val="15"/>
                <w:color w:val="auto"/>
              </w:rPr>
            </w:pPr>
          </w:p>
        </w:tc>
        <w:tc>
          <w:tcPr>
            <w:tcW w:w="0" w:type="dxa"/>
            <w:vAlign w:val="bottom"/>
          </w:tcPr>
          <w:p>
            <w:pPr>
              <w:spacing w:after="0"/>
              <w:rPr>
                <w:sz w:val="1"/>
                <w:szCs w:val="1"/>
                <w:color w:val="auto"/>
              </w:rPr>
            </w:pPr>
          </w:p>
        </w:tc>
      </w:tr>
      <w:tr>
        <w:trPr>
          <w:trHeight w:val="106"/>
        </w:trPr>
        <w:tc>
          <w:tcPr>
            <w:tcW w:w="1480" w:type="dxa"/>
            <w:vAlign w:val="bottom"/>
            <w:gridSpan w:val="3"/>
            <w:shd w:val="clear" w:color="auto" w:fill="CCEEFF"/>
          </w:tcPr>
          <w:p>
            <w:pPr>
              <w:spacing w:after="0" w:line="106" w:lineRule="exact"/>
              <w:rPr>
                <w:sz w:val="20"/>
                <w:szCs w:val="20"/>
                <w:color w:val="auto"/>
              </w:rPr>
            </w:pPr>
            <w:r>
              <w:rPr>
                <w:rFonts w:ascii="Times New Roman" w:cs="Times New Roman" w:eastAsia="Times New Roman" w:hAnsi="Times New Roman"/>
                <w:sz w:val="12"/>
                <w:szCs w:val="12"/>
                <w:color w:val="auto"/>
              </w:rPr>
              <w:t>Carrying amount -</w:t>
            </w:r>
          </w:p>
        </w:tc>
        <w:tc>
          <w:tcPr>
            <w:tcW w:w="1260" w:type="dxa"/>
            <w:vAlign w:val="bottom"/>
            <w:gridSpan w:val="2"/>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4,566,255</w:t>
            </w:r>
          </w:p>
        </w:tc>
        <w:tc>
          <w:tcPr>
            <w:tcW w:w="80" w:type="dxa"/>
            <w:vAlign w:val="bottom"/>
            <w:shd w:val="clear" w:color="auto" w:fill="CCEEFF"/>
          </w:tcPr>
          <w:p>
            <w:pPr>
              <w:spacing w:after="0"/>
              <w:rPr>
                <w:sz w:val="9"/>
                <w:szCs w:val="9"/>
                <w:color w:val="auto"/>
              </w:rPr>
            </w:pPr>
          </w:p>
        </w:tc>
        <w:tc>
          <w:tcPr>
            <w:tcW w:w="1200" w:type="dxa"/>
            <w:vAlign w:val="bottom"/>
            <w:gridSpan w:val="2"/>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5,892,997</w:t>
            </w:r>
          </w:p>
        </w:tc>
        <w:tc>
          <w:tcPr>
            <w:tcW w:w="1260" w:type="dxa"/>
            <w:vAlign w:val="bottom"/>
            <w:gridSpan w:val="2"/>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89,576</w:t>
            </w:r>
          </w:p>
        </w:tc>
        <w:tc>
          <w:tcPr>
            <w:tcW w:w="1200" w:type="dxa"/>
            <w:vAlign w:val="bottom"/>
            <w:gridSpan w:val="2"/>
            <w:vMerge w:val="restart"/>
            <w:shd w:val="clear" w:color="auto" w:fill="CCEEFF"/>
          </w:tcPr>
          <w:p>
            <w:pPr>
              <w:jc w:val="right"/>
              <w:ind w:right="200"/>
              <w:spacing w:after="0"/>
              <w:rPr>
                <w:sz w:val="20"/>
                <w:szCs w:val="20"/>
                <w:color w:val="auto"/>
              </w:rPr>
            </w:pPr>
            <w:r>
              <w:rPr>
                <w:rFonts w:ascii="Times New Roman" w:cs="Times New Roman" w:eastAsia="Times New Roman" w:hAnsi="Times New Roman"/>
                <w:sz w:val="14"/>
                <w:szCs w:val="14"/>
                <w:color w:val="auto"/>
              </w:rPr>
              <w:t>115,682</w:t>
            </w:r>
          </w:p>
        </w:tc>
        <w:tc>
          <w:tcPr>
            <w:tcW w:w="122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121,388</w:t>
            </w:r>
          </w:p>
        </w:tc>
        <w:tc>
          <w:tcPr>
            <w:tcW w:w="122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74,547</w:t>
            </w:r>
          </w:p>
        </w:tc>
        <w:tc>
          <w:tcPr>
            <w:tcW w:w="122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112,424</w:t>
            </w:r>
          </w:p>
        </w:tc>
        <w:tc>
          <w:tcPr>
            <w:tcW w:w="1100" w:type="dxa"/>
            <w:vAlign w:val="bottom"/>
            <w:gridSpan w:val="2"/>
            <w:vMerge w:val="restart"/>
            <w:shd w:val="clear" w:color="auto" w:fill="CCEEFF"/>
          </w:tcPr>
          <w:p>
            <w:pPr>
              <w:jc w:val="right"/>
              <w:ind w:right="100"/>
              <w:spacing w:after="0"/>
              <w:rPr>
                <w:sz w:val="20"/>
                <w:szCs w:val="20"/>
                <w:color w:val="auto"/>
              </w:rPr>
            </w:pPr>
            <w:r>
              <w:rPr>
                <w:rFonts w:ascii="Times New Roman" w:cs="Times New Roman" w:eastAsia="Times New Roman" w:hAnsi="Times New Roman"/>
                <w:sz w:val="14"/>
                <w:szCs w:val="14"/>
                <w:color w:val="auto"/>
              </w:rPr>
              <w:t>5,094</w:t>
            </w:r>
          </w:p>
        </w:tc>
        <w:tc>
          <w:tcPr>
            <w:tcW w:w="0" w:type="dxa"/>
            <w:vAlign w:val="bottom"/>
          </w:tcPr>
          <w:p>
            <w:pPr>
              <w:spacing w:after="0"/>
              <w:rPr>
                <w:sz w:val="1"/>
                <w:szCs w:val="1"/>
                <w:color w:val="auto"/>
              </w:rPr>
            </w:pPr>
          </w:p>
        </w:tc>
      </w:tr>
      <w:tr>
        <w:trPr>
          <w:trHeight w:val="171"/>
        </w:trPr>
        <w:tc>
          <w:tcPr>
            <w:tcW w:w="148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4"/>
                <w:szCs w:val="14"/>
                <w:color w:val="auto"/>
              </w:rPr>
              <w:t>principal</w:t>
            </w:r>
          </w:p>
        </w:tc>
        <w:tc>
          <w:tcPr>
            <w:tcW w:w="1260" w:type="dxa"/>
            <w:vAlign w:val="bottom"/>
            <w:gridSpan w:val="2"/>
            <w:vMerge w:val="continue"/>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0" w:type="dxa"/>
            <w:vAlign w:val="bottom"/>
            <w:gridSpan w:val="2"/>
            <w:vMerge w:val="continue"/>
            <w:shd w:val="clear" w:color="auto" w:fill="CCEEFF"/>
          </w:tcPr>
          <w:p>
            <w:pPr>
              <w:spacing w:after="0"/>
              <w:rPr>
                <w:sz w:val="14"/>
                <w:szCs w:val="14"/>
                <w:color w:val="auto"/>
              </w:rPr>
            </w:pPr>
          </w:p>
        </w:tc>
        <w:tc>
          <w:tcPr>
            <w:tcW w:w="1260" w:type="dxa"/>
            <w:vAlign w:val="bottom"/>
            <w:gridSpan w:val="2"/>
            <w:vMerge w:val="continue"/>
            <w:shd w:val="clear" w:color="auto" w:fill="CCEEFF"/>
          </w:tcPr>
          <w:p>
            <w:pPr>
              <w:spacing w:after="0"/>
              <w:rPr>
                <w:sz w:val="14"/>
                <w:szCs w:val="14"/>
                <w:color w:val="auto"/>
              </w:rPr>
            </w:pPr>
          </w:p>
        </w:tc>
        <w:tc>
          <w:tcPr>
            <w:tcW w:w="1200" w:type="dxa"/>
            <w:vAlign w:val="bottom"/>
            <w:gridSpan w:val="2"/>
            <w:vMerge w:val="continue"/>
            <w:shd w:val="clear" w:color="auto" w:fill="CCEEFF"/>
          </w:tcPr>
          <w:p>
            <w:pPr>
              <w:spacing w:after="0"/>
              <w:rPr>
                <w:sz w:val="14"/>
                <w:szCs w:val="14"/>
                <w:color w:val="auto"/>
              </w:rPr>
            </w:pPr>
          </w:p>
        </w:tc>
        <w:tc>
          <w:tcPr>
            <w:tcW w:w="1220" w:type="dxa"/>
            <w:vAlign w:val="bottom"/>
            <w:gridSpan w:val="2"/>
            <w:vMerge w:val="continue"/>
            <w:shd w:val="clear" w:color="auto" w:fill="CCEEFF"/>
          </w:tcPr>
          <w:p>
            <w:pPr>
              <w:spacing w:after="0"/>
              <w:rPr>
                <w:sz w:val="14"/>
                <w:szCs w:val="14"/>
                <w:color w:val="auto"/>
              </w:rPr>
            </w:pPr>
          </w:p>
        </w:tc>
        <w:tc>
          <w:tcPr>
            <w:tcW w:w="1220" w:type="dxa"/>
            <w:vAlign w:val="bottom"/>
            <w:gridSpan w:val="2"/>
            <w:vMerge w:val="continue"/>
            <w:shd w:val="clear" w:color="auto" w:fill="CCEEFF"/>
          </w:tcPr>
          <w:p>
            <w:pPr>
              <w:spacing w:after="0"/>
              <w:rPr>
                <w:sz w:val="14"/>
                <w:szCs w:val="14"/>
                <w:color w:val="auto"/>
              </w:rPr>
            </w:pPr>
          </w:p>
        </w:tc>
        <w:tc>
          <w:tcPr>
            <w:tcW w:w="1220" w:type="dxa"/>
            <w:vAlign w:val="bottom"/>
            <w:gridSpan w:val="2"/>
            <w:vMerge w:val="continue"/>
            <w:shd w:val="clear" w:color="auto" w:fill="CCEEFF"/>
          </w:tcPr>
          <w:p>
            <w:pPr>
              <w:spacing w:after="0"/>
              <w:rPr>
                <w:sz w:val="14"/>
                <w:szCs w:val="14"/>
                <w:color w:val="auto"/>
              </w:rPr>
            </w:pPr>
          </w:p>
        </w:tc>
        <w:tc>
          <w:tcPr>
            <w:tcW w:w="1100" w:type="dxa"/>
            <w:vAlign w:val="bottom"/>
            <w:gridSpan w:val="2"/>
            <w:vMerge w:val="continue"/>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26"/>
        </w:trPr>
        <w:tc>
          <w:tcPr>
            <w:tcW w:w="1480" w:type="dxa"/>
            <w:vAlign w:val="bottom"/>
            <w:gridSpan w:val="3"/>
          </w:tcPr>
          <w:p>
            <w:pPr>
              <w:spacing w:after="0" w:line="126" w:lineRule="exact"/>
              <w:rPr>
                <w:sz w:val="20"/>
                <w:szCs w:val="20"/>
                <w:color w:val="auto"/>
              </w:rPr>
            </w:pPr>
            <w:r>
              <w:rPr>
                <w:rFonts w:ascii="Times New Roman" w:cs="Times New Roman" w:eastAsia="Times New Roman" w:hAnsi="Times New Roman"/>
                <w:sz w:val="14"/>
                <w:szCs w:val="14"/>
                <w:color w:val="auto"/>
              </w:rPr>
              <w:t>Amount</w:t>
            </w:r>
          </w:p>
        </w:tc>
        <w:tc>
          <w:tcPr>
            <w:tcW w:w="1260" w:type="dxa"/>
            <w:vAlign w:val="bottom"/>
            <w:gridSpan w:val="2"/>
            <w:vMerge w:val="restart"/>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80" w:type="dxa"/>
            <w:vAlign w:val="bottom"/>
          </w:tcPr>
          <w:p>
            <w:pPr>
              <w:spacing w:after="0"/>
              <w:rPr>
                <w:sz w:val="10"/>
                <w:szCs w:val="10"/>
                <w:color w:val="auto"/>
              </w:rPr>
            </w:pPr>
          </w:p>
        </w:tc>
        <w:tc>
          <w:tcPr>
            <w:tcW w:w="1200" w:type="dxa"/>
            <w:vAlign w:val="bottom"/>
            <w:gridSpan w:val="2"/>
            <w:vMerge w:val="restart"/>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1260" w:type="dxa"/>
            <w:vAlign w:val="bottom"/>
            <w:gridSpan w:val="2"/>
            <w:vMerge w:val="restart"/>
          </w:tcPr>
          <w:p>
            <w:pPr>
              <w:jc w:val="right"/>
              <w:ind w:right="240"/>
              <w:spacing w:after="0"/>
              <w:rPr>
                <w:sz w:val="20"/>
                <w:szCs w:val="20"/>
                <w:color w:val="auto"/>
              </w:rPr>
            </w:pPr>
            <w:r>
              <w:rPr>
                <w:rFonts w:ascii="Times New Roman" w:cs="Times New Roman" w:eastAsia="Times New Roman" w:hAnsi="Times New Roman"/>
                <w:sz w:val="14"/>
                <w:szCs w:val="14"/>
                <w:color w:val="auto"/>
              </w:rPr>
              <w:t>430,764</w:t>
            </w:r>
          </w:p>
        </w:tc>
        <w:tc>
          <w:tcPr>
            <w:tcW w:w="1200" w:type="dxa"/>
            <w:vAlign w:val="bottom"/>
            <w:gridSpan w:val="2"/>
            <w:vMerge w:val="restart"/>
          </w:tcPr>
          <w:p>
            <w:pPr>
              <w:jc w:val="right"/>
              <w:ind w:right="200"/>
              <w:spacing w:after="0"/>
              <w:rPr>
                <w:sz w:val="20"/>
                <w:szCs w:val="20"/>
                <w:color w:val="auto"/>
              </w:rPr>
            </w:pPr>
            <w:r>
              <w:rPr>
                <w:rFonts w:ascii="Times New Roman" w:cs="Times New Roman" w:eastAsia="Times New Roman" w:hAnsi="Times New Roman"/>
                <w:sz w:val="14"/>
                <w:szCs w:val="14"/>
                <w:color w:val="auto"/>
              </w:rPr>
              <w:t>493,372</w:t>
            </w:r>
          </w:p>
        </w:tc>
        <w:tc>
          <w:tcPr>
            <w:tcW w:w="122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vMerge w:val="restart"/>
          </w:tcPr>
          <w:p>
            <w:pPr>
              <w:jc w:val="right"/>
              <w:ind w:right="100"/>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71"/>
        </w:trPr>
        <w:tc>
          <w:tcPr>
            <w:tcW w:w="1480" w:type="dxa"/>
            <w:vAlign w:val="bottom"/>
            <w:gridSpan w:val="3"/>
          </w:tcPr>
          <w:p>
            <w:pPr>
              <w:spacing w:after="0"/>
              <w:rPr>
                <w:sz w:val="20"/>
                <w:szCs w:val="20"/>
                <w:color w:val="auto"/>
              </w:rPr>
            </w:pPr>
            <w:r>
              <w:rPr>
                <w:rFonts w:ascii="Times New Roman" w:cs="Times New Roman" w:eastAsia="Times New Roman" w:hAnsi="Times New Roman"/>
                <w:sz w:val="14"/>
                <w:szCs w:val="14"/>
                <w:color w:val="auto"/>
              </w:rPr>
              <w:t>committed/guaranteed</w:t>
            </w:r>
          </w:p>
        </w:tc>
        <w:tc>
          <w:tcPr>
            <w:tcW w:w="1260" w:type="dxa"/>
            <w:vAlign w:val="bottom"/>
            <w:gridSpan w:val="2"/>
            <w:vMerge w:val="continue"/>
          </w:tcPr>
          <w:p>
            <w:pPr>
              <w:spacing w:after="0"/>
              <w:rPr>
                <w:sz w:val="14"/>
                <w:szCs w:val="14"/>
                <w:color w:val="auto"/>
              </w:rPr>
            </w:pPr>
          </w:p>
        </w:tc>
        <w:tc>
          <w:tcPr>
            <w:tcW w:w="80" w:type="dxa"/>
            <w:vAlign w:val="bottom"/>
          </w:tcPr>
          <w:p>
            <w:pPr>
              <w:spacing w:after="0"/>
              <w:rPr>
                <w:sz w:val="14"/>
                <w:szCs w:val="14"/>
                <w:color w:val="auto"/>
              </w:rPr>
            </w:pPr>
          </w:p>
        </w:tc>
        <w:tc>
          <w:tcPr>
            <w:tcW w:w="1200" w:type="dxa"/>
            <w:vAlign w:val="bottom"/>
            <w:gridSpan w:val="2"/>
            <w:vMerge w:val="continue"/>
          </w:tcPr>
          <w:p>
            <w:pPr>
              <w:spacing w:after="0"/>
              <w:rPr>
                <w:sz w:val="14"/>
                <w:szCs w:val="14"/>
                <w:color w:val="auto"/>
              </w:rPr>
            </w:pPr>
          </w:p>
        </w:tc>
        <w:tc>
          <w:tcPr>
            <w:tcW w:w="1260" w:type="dxa"/>
            <w:vAlign w:val="bottom"/>
            <w:gridSpan w:val="2"/>
            <w:vMerge w:val="continue"/>
          </w:tcPr>
          <w:p>
            <w:pPr>
              <w:spacing w:after="0"/>
              <w:rPr>
                <w:sz w:val="14"/>
                <w:szCs w:val="14"/>
                <w:color w:val="auto"/>
              </w:rPr>
            </w:pPr>
          </w:p>
        </w:tc>
        <w:tc>
          <w:tcPr>
            <w:tcW w:w="1200" w:type="dxa"/>
            <w:vAlign w:val="bottom"/>
            <w:gridSpan w:val="2"/>
            <w:vMerge w:val="continue"/>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1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48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480" w:type="dxa"/>
            <w:vAlign w:val="bottom"/>
            <w:gridSpan w:val="3"/>
          </w:tcPr>
          <w:p>
            <w:pPr>
              <w:ind w:left="480"/>
              <w:spacing w:after="0" w:line="135" w:lineRule="exact"/>
              <w:rPr>
                <w:sz w:val="20"/>
                <w:szCs w:val="20"/>
                <w:color w:val="auto"/>
              </w:rPr>
            </w:pPr>
            <w:r>
              <w:rPr>
                <w:rFonts w:ascii="Times New Roman" w:cs="Times New Roman" w:eastAsia="Times New Roman" w:hAnsi="Times New Roman"/>
                <w:sz w:val="14"/>
                <w:szCs w:val="14"/>
                <w:b w:val="1"/>
                <w:bCs w:val="1"/>
                <w:color w:val="auto"/>
              </w:rPr>
              <w:t>Rating</w:t>
            </w:r>
          </w:p>
        </w:tc>
        <w:tc>
          <w:tcPr>
            <w:tcW w:w="10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2"/>
        </w:trPr>
        <w:tc>
          <w:tcPr>
            <w:tcW w:w="480" w:type="dxa"/>
            <w:vAlign w:val="bottom"/>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center"/>
              <w:spacing w:after="0" w:line="142" w:lineRule="exact"/>
              <w:rPr>
                <w:sz w:val="20"/>
                <w:szCs w:val="20"/>
                <w:color w:val="auto"/>
              </w:rPr>
            </w:pPr>
            <w:r>
              <w:rPr>
                <w:rFonts w:ascii="Times New Roman" w:cs="Times New Roman" w:eastAsia="Times New Roman" w:hAnsi="Times New Roman"/>
                <w:sz w:val="14"/>
                <w:szCs w:val="14"/>
                <w:color w:val="auto"/>
              </w:rPr>
              <w:t>1-4</w:t>
            </w:r>
          </w:p>
        </w:tc>
        <w:tc>
          <w:tcPr>
            <w:tcW w:w="58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240"/>
              <w:spacing w:after="0" w:line="142" w:lineRule="exact"/>
              <w:rPr>
                <w:sz w:val="20"/>
                <w:szCs w:val="20"/>
                <w:color w:val="auto"/>
              </w:rPr>
            </w:pPr>
            <w:r>
              <w:rPr>
                <w:rFonts w:ascii="Times New Roman" w:cs="Times New Roman" w:eastAsia="Times New Roman" w:hAnsi="Times New Roman"/>
                <w:sz w:val="14"/>
                <w:szCs w:val="14"/>
                <w:color w:val="auto"/>
              </w:rPr>
              <w:t>2,347,105</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2" w:lineRule="exact"/>
              <w:rPr>
                <w:sz w:val="20"/>
                <w:szCs w:val="20"/>
                <w:color w:val="auto"/>
              </w:rPr>
            </w:pPr>
            <w:r>
              <w:rPr>
                <w:rFonts w:ascii="Times New Roman" w:cs="Times New Roman" w:eastAsia="Times New Roman" w:hAnsi="Times New Roman"/>
                <w:sz w:val="14"/>
                <w:szCs w:val="14"/>
                <w:color w:val="auto"/>
              </w:rPr>
              <w:t>2,928,401</w:t>
            </w:r>
          </w:p>
        </w:tc>
        <w:tc>
          <w:tcPr>
            <w:tcW w:w="1260" w:type="dxa"/>
            <w:vAlign w:val="bottom"/>
            <w:gridSpan w:val="2"/>
            <w:shd w:val="clear" w:color="auto" w:fill="CCEEFF"/>
          </w:tcPr>
          <w:p>
            <w:pPr>
              <w:jc w:val="right"/>
              <w:ind w:right="240"/>
              <w:spacing w:after="0" w:line="142" w:lineRule="exact"/>
              <w:rPr>
                <w:sz w:val="20"/>
                <w:szCs w:val="20"/>
                <w:color w:val="auto"/>
              </w:rPr>
            </w:pPr>
            <w:r>
              <w:rPr>
                <w:rFonts w:ascii="Times New Roman" w:cs="Times New Roman" w:eastAsia="Times New Roman" w:hAnsi="Times New Roman"/>
                <w:sz w:val="14"/>
                <w:szCs w:val="14"/>
                <w:color w:val="auto"/>
              </w:rPr>
              <w:t>229,758</w:t>
            </w:r>
          </w:p>
        </w:tc>
        <w:tc>
          <w:tcPr>
            <w:tcW w:w="1200" w:type="dxa"/>
            <w:vAlign w:val="bottom"/>
            <w:gridSpan w:val="2"/>
            <w:shd w:val="clear" w:color="auto" w:fill="CCEEFF"/>
          </w:tcPr>
          <w:p>
            <w:pPr>
              <w:jc w:val="right"/>
              <w:ind w:right="200"/>
              <w:spacing w:after="0" w:line="142" w:lineRule="exact"/>
              <w:rPr>
                <w:sz w:val="20"/>
                <w:szCs w:val="20"/>
                <w:color w:val="auto"/>
              </w:rPr>
            </w:pPr>
            <w:r>
              <w:rPr>
                <w:rFonts w:ascii="Times New Roman" w:cs="Times New Roman" w:eastAsia="Times New Roman" w:hAnsi="Times New Roman"/>
                <w:sz w:val="14"/>
                <w:szCs w:val="14"/>
                <w:color w:val="auto"/>
              </w:rPr>
              <w:t>167,241</w:t>
            </w:r>
          </w:p>
        </w:tc>
        <w:tc>
          <w:tcPr>
            <w:tcW w:w="1220" w:type="dxa"/>
            <w:vAlign w:val="bottom"/>
            <w:gridSpan w:val="2"/>
            <w:shd w:val="clear" w:color="auto" w:fill="CCEEFF"/>
          </w:tcPr>
          <w:p>
            <w:pPr>
              <w:jc w:val="right"/>
              <w:ind w:right="220"/>
              <w:spacing w:after="0" w:line="142" w:lineRule="exact"/>
              <w:rPr>
                <w:sz w:val="20"/>
                <w:szCs w:val="20"/>
                <w:color w:val="auto"/>
              </w:rPr>
            </w:pPr>
            <w:r>
              <w:rPr>
                <w:rFonts w:ascii="Times New Roman" w:cs="Times New Roman" w:eastAsia="Times New Roman" w:hAnsi="Times New Roman"/>
                <w:sz w:val="14"/>
                <w:szCs w:val="14"/>
                <w:color w:val="auto"/>
              </w:rPr>
              <w:t>95,562</w:t>
            </w:r>
          </w:p>
        </w:tc>
        <w:tc>
          <w:tcPr>
            <w:tcW w:w="1220" w:type="dxa"/>
            <w:vAlign w:val="bottom"/>
            <w:gridSpan w:val="2"/>
            <w:shd w:val="clear" w:color="auto" w:fill="CCEEFF"/>
          </w:tcPr>
          <w:p>
            <w:pPr>
              <w:jc w:val="right"/>
              <w:ind w:right="220"/>
              <w:spacing w:after="0" w:line="142" w:lineRule="exact"/>
              <w:rPr>
                <w:sz w:val="20"/>
                <w:szCs w:val="20"/>
                <w:color w:val="auto"/>
              </w:rPr>
            </w:pPr>
            <w:r>
              <w:rPr>
                <w:rFonts w:ascii="Times New Roman" w:cs="Times New Roman" w:eastAsia="Times New Roman" w:hAnsi="Times New Roman"/>
                <w:sz w:val="14"/>
                <w:szCs w:val="14"/>
                <w:color w:val="auto"/>
              </w:rPr>
              <w:t>73,047</w:t>
            </w:r>
          </w:p>
        </w:tc>
        <w:tc>
          <w:tcPr>
            <w:tcW w:w="1220" w:type="dxa"/>
            <w:vAlign w:val="bottom"/>
            <w:gridSpan w:val="2"/>
            <w:shd w:val="clear" w:color="auto" w:fill="CCEEFF"/>
          </w:tcPr>
          <w:p>
            <w:pPr>
              <w:jc w:val="right"/>
              <w:ind w:right="220"/>
              <w:spacing w:after="0" w:line="142" w:lineRule="exact"/>
              <w:rPr>
                <w:sz w:val="20"/>
                <w:szCs w:val="20"/>
                <w:color w:val="auto"/>
              </w:rPr>
            </w:pPr>
            <w:r>
              <w:rPr>
                <w:rFonts w:ascii="Times New Roman" w:cs="Times New Roman" w:eastAsia="Times New Roman" w:hAnsi="Times New Roman"/>
                <w:sz w:val="14"/>
                <w:szCs w:val="14"/>
                <w:color w:val="auto"/>
              </w:rPr>
              <w:t>112,424</w:t>
            </w:r>
          </w:p>
        </w:tc>
        <w:tc>
          <w:tcPr>
            <w:tcW w:w="1100" w:type="dxa"/>
            <w:vAlign w:val="bottom"/>
            <w:gridSpan w:val="2"/>
            <w:shd w:val="clear" w:color="auto" w:fill="CCEEFF"/>
          </w:tcPr>
          <w:p>
            <w:pPr>
              <w:jc w:val="right"/>
              <w:ind w:right="100"/>
              <w:spacing w:after="0" w:line="142" w:lineRule="exact"/>
              <w:rPr>
                <w:sz w:val="20"/>
                <w:szCs w:val="20"/>
                <w:color w:val="auto"/>
              </w:rPr>
            </w:pPr>
            <w:r>
              <w:rPr>
                <w:rFonts w:ascii="Times New Roman" w:cs="Times New Roman" w:eastAsia="Times New Roman" w:hAnsi="Times New Roman"/>
                <w:sz w:val="14"/>
                <w:szCs w:val="14"/>
                <w:color w:val="auto"/>
              </w:rPr>
              <w:t>5,094</w:t>
            </w:r>
          </w:p>
        </w:tc>
        <w:tc>
          <w:tcPr>
            <w:tcW w:w="0" w:type="dxa"/>
            <w:vAlign w:val="bottom"/>
          </w:tcPr>
          <w:p>
            <w:pPr>
              <w:spacing w:after="0"/>
              <w:rPr>
                <w:sz w:val="1"/>
                <w:szCs w:val="1"/>
                <w:color w:val="auto"/>
              </w:rPr>
            </w:pPr>
          </w:p>
        </w:tc>
      </w:tr>
      <w:tr>
        <w:trPr>
          <w:trHeight w:val="148"/>
        </w:trPr>
        <w:tc>
          <w:tcPr>
            <w:tcW w:w="900" w:type="dxa"/>
            <w:vAlign w:val="bottom"/>
            <w:gridSpan w:val="2"/>
          </w:tcPr>
          <w:p>
            <w:pPr>
              <w:jc w:val="center"/>
              <w:ind w:left="388"/>
              <w:spacing w:after="0" w:line="149" w:lineRule="exact"/>
              <w:rPr>
                <w:sz w:val="20"/>
                <w:szCs w:val="20"/>
                <w:color w:val="auto"/>
              </w:rPr>
            </w:pPr>
            <w:r>
              <w:rPr>
                <w:rFonts w:ascii="Times New Roman" w:cs="Times New Roman" w:eastAsia="Times New Roman" w:hAnsi="Times New Roman"/>
                <w:sz w:val="14"/>
                <w:szCs w:val="14"/>
                <w:color w:val="auto"/>
              </w:rPr>
              <w:t>5-6</w:t>
            </w:r>
          </w:p>
        </w:tc>
        <w:tc>
          <w:tcPr>
            <w:tcW w:w="580" w:type="dxa"/>
            <w:vAlign w:val="bottom"/>
          </w:tcPr>
          <w:p>
            <w:pPr>
              <w:spacing w:after="0"/>
              <w:rPr>
                <w:sz w:val="12"/>
                <w:szCs w:val="12"/>
                <w:color w:val="auto"/>
              </w:rPr>
            </w:pP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1,886,864</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2,415,323</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195,280</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183,568</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25,826</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1,500</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9"/>
        </w:trPr>
        <w:tc>
          <w:tcPr>
            <w:tcW w:w="900" w:type="dxa"/>
            <w:vAlign w:val="bottom"/>
            <w:gridSpan w:val="2"/>
            <w:shd w:val="clear" w:color="auto" w:fill="CCEEFF"/>
          </w:tcPr>
          <w:p>
            <w:pPr>
              <w:jc w:val="center"/>
              <w:ind w:left="388"/>
              <w:spacing w:after="0" w:line="149" w:lineRule="exact"/>
              <w:rPr>
                <w:sz w:val="20"/>
                <w:szCs w:val="20"/>
                <w:color w:val="auto"/>
              </w:rPr>
            </w:pPr>
            <w:r>
              <w:rPr>
                <w:rFonts w:ascii="Times New Roman" w:cs="Times New Roman" w:eastAsia="Times New Roman" w:hAnsi="Times New Roman"/>
                <w:sz w:val="14"/>
                <w:szCs w:val="14"/>
                <w:color w:val="auto"/>
              </w:rPr>
              <w:t>7-8</w:t>
            </w:r>
          </w:p>
        </w:tc>
        <w:tc>
          <w:tcPr>
            <w:tcW w:w="58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332,286</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487,428</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95,302</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258,245</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62"/>
        </w:trPr>
        <w:tc>
          <w:tcPr>
            <w:tcW w:w="900" w:type="dxa"/>
            <w:vAlign w:val="bottom"/>
            <w:gridSpan w:val="2"/>
          </w:tcPr>
          <w:p>
            <w:pPr>
              <w:jc w:val="center"/>
              <w:ind w:left="408"/>
              <w:spacing w:after="0"/>
              <w:rPr>
                <w:sz w:val="20"/>
                <w:szCs w:val="20"/>
                <w:color w:val="auto"/>
              </w:rPr>
            </w:pPr>
            <w:r>
              <w:rPr>
                <w:rFonts w:ascii="Times New Roman" w:cs="Times New Roman" w:eastAsia="Times New Roman" w:hAnsi="Times New Roman"/>
                <w:sz w:val="14"/>
                <w:szCs w:val="14"/>
                <w:color w:val="auto"/>
                <w:w w:val="99"/>
              </w:rPr>
              <w:t>10</w:t>
            </w:r>
          </w:p>
        </w:tc>
        <w:tc>
          <w:tcPr>
            <w:tcW w:w="580" w:type="dxa"/>
            <w:vAlign w:val="bottom"/>
          </w:tcPr>
          <w:p>
            <w:pPr>
              <w:spacing w:after="0"/>
              <w:rPr>
                <w:sz w:val="14"/>
                <w:szCs w:val="14"/>
                <w:color w:val="auto"/>
              </w:rPr>
            </w:pPr>
          </w:p>
        </w:tc>
        <w:tc>
          <w:tcPr>
            <w:tcW w:w="126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80" w:type="dxa"/>
            <w:vAlign w:val="bottom"/>
          </w:tcPr>
          <w:p>
            <w:pPr>
              <w:spacing w:after="0"/>
              <w:rPr>
                <w:sz w:val="14"/>
                <w:szCs w:val="14"/>
                <w:color w:val="auto"/>
              </w:rPr>
            </w:pPr>
          </w:p>
        </w:tc>
        <w:tc>
          <w:tcPr>
            <w:tcW w:w="120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61,845</w:t>
            </w:r>
          </w:p>
        </w:tc>
        <w:tc>
          <w:tcPr>
            <w:tcW w:w="126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56"/>
        </w:trPr>
        <w:tc>
          <w:tcPr>
            <w:tcW w:w="1480" w:type="dxa"/>
            <w:vAlign w:val="bottom"/>
            <w:tcBorders>
              <w:top w:val="single" w:sz="8" w:color="CCEEFF"/>
              <w:bottom w:val="single" w:sz="8" w:color="CCEEFF"/>
            </w:tcBorders>
            <w:gridSpan w:val="3"/>
            <w:shd w:val="clear" w:color="auto" w:fill="CCEEFF"/>
          </w:tcPr>
          <w:p>
            <w:pPr>
              <w:spacing w:after="0" w:line="155" w:lineRule="exact"/>
              <w:rPr>
                <w:sz w:val="20"/>
                <w:szCs w:val="20"/>
                <w:color w:val="auto"/>
              </w:rPr>
            </w:pPr>
            <w:r>
              <w:rPr>
                <w:rFonts w:ascii="Times New Roman" w:cs="Times New Roman" w:eastAsia="Times New Roman" w:hAnsi="Times New Roman"/>
                <w:sz w:val="14"/>
                <w:szCs w:val="14"/>
                <w:color w:val="auto"/>
              </w:rPr>
              <w:t>Total</w:t>
            </w: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4,566,255</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spacing w:after="0"/>
              <w:rPr>
                <w:sz w:val="13"/>
                <w:szCs w:val="13"/>
                <w:color w:val="auto"/>
              </w:rPr>
            </w:pP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5,892,997</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520,340</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609,054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121,388</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74,547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112,424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5,094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4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48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4"/>
        </w:trPr>
        <w:tc>
          <w:tcPr>
            <w:tcW w:w="1480" w:type="dxa"/>
            <w:vAlign w:val="bottom"/>
            <w:gridSpan w:val="3"/>
            <w:shd w:val="clear" w:color="auto" w:fill="CCEEFF"/>
          </w:tcPr>
          <w:p>
            <w:pPr>
              <w:spacing w:after="0" w:line="124" w:lineRule="exact"/>
              <w:rPr>
                <w:sz w:val="20"/>
                <w:szCs w:val="20"/>
                <w:color w:val="auto"/>
              </w:rPr>
            </w:pPr>
            <w:r>
              <w:rPr>
                <w:rFonts w:ascii="Times New Roman" w:cs="Times New Roman" w:eastAsia="Times New Roman" w:hAnsi="Times New Roman"/>
                <w:sz w:val="14"/>
                <w:szCs w:val="14"/>
                <w:b w:val="1"/>
                <w:bCs w:val="1"/>
                <w:color w:val="auto"/>
              </w:rPr>
              <w:t>Concentration by</w:t>
            </w:r>
          </w:p>
        </w:tc>
        <w:tc>
          <w:tcPr>
            <w:tcW w:w="10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96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2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48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4"/>
                <w:szCs w:val="14"/>
                <w:b w:val="1"/>
                <w:bCs w:val="1"/>
                <w:color w:val="auto"/>
              </w:rPr>
              <w:t>country</w:t>
            </w:r>
          </w:p>
        </w:tc>
        <w:tc>
          <w:tcPr>
            <w:tcW w:w="102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96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02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0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0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8"/>
        </w:trPr>
        <w:tc>
          <w:tcPr>
            <w:tcW w:w="1480" w:type="dxa"/>
            <w:vAlign w:val="bottom"/>
            <w:gridSpan w:val="3"/>
          </w:tcPr>
          <w:p>
            <w:pPr>
              <w:ind w:left="180"/>
              <w:spacing w:after="0" w:line="149" w:lineRule="exact"/>
              <w:rPr>
                <w:sz w:val="20"/>
                <w:szCs w:val="20"/>
                <w:color w:val="auto"/>
              </w:rPr>
            </w:pPr>
            <w:r>
              <w:rPr>
                <w:rFonts w:ascii="Times New Roman" w:cs="Times New Roman" w:eastAsia="Times New Roman" w:hAnsi="Times New Roman"/>
                <w:sz w:val="14"/>
                <w:szCs w:val="14"/>
                <w:color w:val="auto"/>
              </w:rPr>
              <w:t>Argentina</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145,767</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226,481</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Belgium</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12,723</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13,742</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tcPr>
          <w:p>
            <w:pPr>
              <w:ind w:left="180"/>
              <w:spacing w:after="0" w:line="149" w:lineRule="exact"/>
              <w:rPr>
                <w:sz w:val="20"/>
                <w:szCs w:val="20"/>
                <w:color w:val="auto"/>
              </w:rPr>
            </w:pPr>
            <w:r>
              <w:rPr>
                <w:rFonts w:ascii="Times New Roman" w:cs="Times New Roman" w:eastAsia="Times New Roman" w:hAnsi="Times New Roman"/>
                <w:sz w:val="14"/>
                <w:szCs w:val="14"/>
                <w:color w:val="auto"/>
              </w:rPr>
              <w:t>Bolivia</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5,000</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7,000</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2,850</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400</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9"/>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Brazil</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838,288</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1,015,316</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50,000</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50,000</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25,825</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1,500</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tcPr>
          <w:p>
            <w:pPr>
              <w:ind w:left="180"/>
              <w:spacing w:after="0" w:line="149" w:lineRule="exact"/>
              <w:rPr>
                <w:sz w:val="20"/>
                <w:szCs w:val="20"/>
                <w:color w:val="auto"/>
              </w:rPr>
            </w:pPr>
            <w:r>
              <w:rPr>
                <w:rFonts w:ascii="Times New Roman" w:cs="Times New Roman" w:eastAsia="Times New Roman" w:hAnsi="Times New Roman"/>
                <w:sz w:val="14"/>
                <w:szCs w:val="14"/>
                <w:color w:val="auto"/>
              </w:rPr>
              <w:t>Canada</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657</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9"/>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Chile</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504,226</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683,132</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8</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1,033</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5,125</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5,094</w:t>
            </w:r>
          </w:p>
        </w:tc>
        <w:tc>
          <w:tcPr>
            <w:tcW w:w="0" w:type="dxa"/>
            <w:vAlign w:val="bottom"/>
          </w:tcPr>
          <w:p>
            <w:pPr>
              <w:spacing w:after="0"/>
              <w:rPr>
                <w:sz w:val="1"/>
                <w:szCs w:val="1"/>
                <w:color w:val="auto"/>
              </w:rPr>
            </w:pPr>
          </w:p>
        </w:tc>
      </w:tr>
      <w:tr>
        <w:trPr>
          <w:trHeight w:val="148"/>
        </w:trPr>
        <w:tc>
          <w:tcPr>
            <w:tcW w:w="1480" w:type="dxa"/>
            <w:vAlign w:val="bottom"/>
            <w:gridSpan w:val="3"/>
          </w:tcPr>
          <w:p>
            <w:pPr>
              <w:ind w:left="180"/>
              <w:spacing w:after="0" w:line="149" w:lineRule="exact"/>
              <w:rPr>
                <w:sz w:val="20"/>
                <w:szCs w:val="20"/>
                <w:color w:val="auto"/>
              </w:rPr>
            </w:pPr>
            <w:r>
              <w:rPr>
                <w:rFonts w:ascii="Times New Roman" w:cs="Times New Roman" w:eastAsia="Times New Roman" w:hAnsi="Times New Roman"/>
                <w:sz w:val="14"/>
                <w:szCs w:val="14"/>
                <w:color w:val="auto"/>
              </w:rPr>
              <w:t>Colombia</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652,106</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906,092</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50,333</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50,610</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30,099</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15,338</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9"/>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Costa Rica</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144,723</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220,380</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32,893</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59,161</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26"/>
        </w:trPr>
        <w:tc>
          <w:tcPr>
            <w:tcW w:w="1480" w:type="dxa"/>
            <w:vAlign w:val="bottom"/>
            <w:gridSpan w:val="3"/>
          </w:tcPr>
          <w:p>
            <w:pPr>
              <w:ind w:left="180"/>
              <w:spacing w:after="0" w:line="126" w:lineRule="exact"/>
              <w:rPr>
                <w:sz w:val="20"/>
                <w:szCs w:val="20"/>
                <w:color w:val="auto"/>
              </w:rPr>
            </w:pPr>
            <w:r>
              <w:rPr>
                <w:rFonts w:ascii="Times New Roman" w:cs="Times New Roman" w:eastAsia="Times New Roman" w:hAnsi="Times New Roman"/>
                <w:sz w:val="14"/>
                <w:szCs w:val="14"/>
                <w:color w:val="auto"/>
              </w:rPr>
              <w:t>Dominican</w:t>
            </w:r>
          </w:p>
        </w:tc>
        <w:tc>
          <w:tcPr>
            <w:tcW w:w="1260" w:type="dxa"/>
            <w:vAlign w:val="bottom"/>
            <w:gridSpan w:val="2"/>
            <w:vMerge w:val="restart"/>
          </w:tcPr>
          <w:p>
            <w:pPr>
              <w:jc w:val="right"/>
              <w:ind w:right="240"/>
              <w:spacing w:after="0"/>
              <w:rPr>
                <w:sz w:val="20"/>
                <w:szCs w:val="20"/>
                <w:color w:val="auto"/>
              </w:rPr>
            </w:pPr>
            <w:r>
              <w:rPr>
                <w:rFonts w:ascii="Times New Roman" w:cs="Times New Roman" w:eastAsia="Times New Roman" w:hAnsi="Times New Roman"/>
                <w:sz w:val="14"/>
                <w:szCs w:val="14"/>
                <w:color w:val="auto"/>
              </w:rPr>
              <w:t>177,746</w:t>
            </w:r>
          </w:p>
        </w:tc>
        <w:tc>
          <w:tcPr>
            <w:tcW w:w="80" w:type="dxa"/>
            <w:vAlign w:val="bottom"/>
          </w:tcPr>
          <w:p>
            <w:pPr>
              <w:spacing w:after="0"/>
              <w:rPr>
                <w:sz w:val="10"/>
                <w:szCs w:val="10"/>
                <w:color w:val="auto"/>
              </w:rPr>
            </w:pPr>
          </w:p>
        </w:tc>
        <w:tc>
          <w:tcPr>
            <w:tcW w:w="1200" w:type="dxa"/>
            <w:vAlign w:val="bottom"/>
            <w:gridSpan w:val="2"/>
            <w:vMerge w:val="restart"/>
          </w:tcPr>
          <w:p>
            <w:pPr>
              <w:jc w:val="right"/>
              <w:ind w:right="240"/>
              <w:spacing w:after="0"/>
              <w:rPr>
                <w:sz w:val="20"/>
                <w:szCs w:val="20"/>
                <w:color w:val="auto"/>
              </w:rPr>
            </w:pPr>
            <w:r>
              <w:rPr>
                <w:rFonts w:ascii="Times New Roman" w:cs="Times New Roman" w:eastAsia="Times New Roman" w:hAnsi="Times New Roman"/>
                <w:sz w:val="14"/>
                <w:szCs w:val="14"/>
                <w:color w:val="auto"/>
              </w:rPr>
              <w:t>289,853</w:t>
            </w:r>
          </w:p>
        </w:tc>
        <w:tc>
          <w:tcPr>
            <w:tcW w:w="1260" w:type="dxa"/>
            <w:vAlign w:val="bottom"/>
            <w:gridSpan w:val="2"/>
            <w:vMerge w:val="restart"/>
          </w:tcPr>
          <w:p>
            <w:pPr>
              <w:jc w:val="right"/>
              <w:ind w:right="240"/>
              <w:spacing w:after="0"/>
              <w:rPr>
                <w:sz w:val="20"/>
                <w:szCs w:val="20"/>
                <w:color w:val="auto"/>
              </w:rPr>
            </w:pPr>
            <w:r>
              <w:rPr>
                <w:rFonts w:ascii="Times New Roman" w:cs="Times New Roman" w:eastAsia="Times New Roman" w:hAnsi="Times New Roman"/>
                <w:sz w:val="14"/>
                <w:szCs w:val="14"/>
                <w:color w:val="auto"/>
              </w:rPr>
              <w:t>16,500</w:t>
            </w:r>
          </w:p>
        </w:tc>
        <w:tc>
          <w:tcPr>
            <w:tcW w:w="1200" w:type="dxa"/>
            <w:vAlign w:val="bottom"/>
            <w:gridSpan w:val="2"/>
            <w:vMerge w:val="restart"/>
          </w:tcPr>
          <w:p>
            <w:pPr>
              <w:jc w:val="right"/>
              <w:ind w:right="200"/>
              <w:spacing w:after="0"/>
              <w:rPr>
                <w:sz w:val="20"/>
                <w:szCs w:val="20"/>
                <w:color w:val="auto"/>
              </w:rPr>
            </w:pPr>
            <w:r>
              <w:rPr>
                <w:rFonts w:ascii="Times New Roman" w:cs="Times New Roman" w:eastAsia="Times New Roman" w:hAnsi="Times New Roman"/>
                <w:sz w:val="14"/>
                <w:szCs w:val="14"/>
                <w:color w:val="auto"/>
              </w:rPr>
              <w:t>16,500</w:t>
            </w:r>
          </w:p>
        </w:tc>
        <w:tc>
          <w:tcPr>
            <w:tcW w:w="122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vMerge w:val="restart"/>
          </w:tcPr>
          <w:p>
            <w:pPr>
              <w:jc w:val="right"/>
              <w:ind w:right="100"/>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71"/>
        </w:trPr>
        <w:tc>
          <w:tcPr>
            <w:tcW w:w="1480" w:type="dxa"/>
            <w:vAlign w:val="bottom"/>
            <w:gridSpan w:val="3"/>
          </w:tcPr>
          <w:p>
            <w:pPr>
              <w:ind w:left="180"/>
              <w:spacing w:after="0"/>
              <w:rPr>
                <w:sz w:val="20"/>
                <w:szCs w:val="20"/>
                <w:color w:val="auto"/>
              </w:rPr>
            </w:pPr>
            <w:r>
              <w:rPr>
                <w:rFonts w:ascii="Times New Roman" w:cs="Times New Roman" w:eastAsia="Times New Roman" w:hAnsi="Times New Roman"/>
                <w:sz w:val="14"/>
                <w:szCs w:val="14"/>
                <w:color w:val="auto"/>
              </w:rPr>
              <w:t>Republic</w:t>
            </w:r>
          </w:p>
        </w:tc>
        <w:tc>
          <w:tcPr>
            <w:tcW w:w="1260" w:type="dxa"/>
            <w:vAlign w:val="bottom"/>
            <w:gridSpan w:val="2"/>
            <w:vMerge w:val="continue"/>
          </w:tcPr>
          <w:p>
            <w:pPr>
              <w:spacing w:after="0"/>
              <w:rPr>
                <w:sz w:val="14"/>
                <w:szCs w:val="14"/>
                <w:color w:val="auto"/>
              </w:rPr>
            </w:pPr>
          </w:p>
        </w:tc>
        <w:tc>
          <w:tcPr>
            <w:tcW w:w="80" w:type="dxa"/>
            <w:vAlign w:val="bottom"/>
          </w:tcPr>
          <w:p>
            <w:pPr>
              <w:spacing w:after="0"/>
              <w:rPr>
                <w:sz w:val="14"/>
                <w:szCs w:val="14"/>
                <w:color w:val="auto"/>
              </w:rPr>
            </w:pPr>
          </w:p>
        </w:tc>
        <w:tc>
          <w:tcPr>
            <w:tcW w:w="1200" w:type="dxa"/>
            <w:vAlign w:val="bottom"/>
            <w:gridSpan w:val="2"/>
            <w:vMerge w:val="continue"/>
          </w:tcPr>
          <w:p>
            <w:pPr>
              <w:spacing w:after="0"/>
              <w:rPr>
                <w:sz w:val="14"/>
                <w:szCs w:val="14"/>
                <w:color w:val="auto"/>
              </w:rPr>
            </w:pPr>
          </w:p>
        </w:tc>
        <w:tc>
          <w:tcPr>
            <w:tcW w:w="1260" w:type="dxa"/>
            <w:vAlign w:val="bottom"/>
            <w:gridSpan w:val="2"/>
            <w:vMerge w:val="continue"/>
          </w:tcPr>
          <w:p>
            <w:pPr>
              <w:spacing w:after="0"/>
              <w:rPr>
                <w:sz w:val="14"/>
                <w:szCs w:val="14"/>
                <w:color w:val="auto"/>
              </w:rPr>
            </w:pPr>
          </w:p>
        </w:tc>
        <w:tc>
          <w:tcPr>
            <w:tcW w:w="1200" w:type="dxa"/>
            <w:vAlign w:val="bottom"/>
            <w:gridSpan w:val="2"/>
            <w:vMerge w:val="continue"/>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1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Ecuador</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70,158</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174,267</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103,850</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252,391</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tcPr>
          <w:p>
            <w:pPr>
              <w:ind w:left="180"/>
              <w:spacing w:after="0" w:line="149" w:lineRule="exact"/>
              <w:rPr>
                <w:sz w:val="20"/>
                <w:szCs w:val="20"/>
                <w:color w:val="auto"/>
              </w:rPr>
            </w:pPr>
            <w:r>
              <w:rPr>
                <w:rFonts w:ascii="Times New Roman" w:cs="Times New Roman" w:eastAsia="Times New Roman" w:hAnsi="Times New Roman"/>
                <w:sz w:val="14"/>
                <w:szCs w:val="14"/>
                <w:color w:val="auto"/>
              </w:rPr>
              <w:t>El Salvador</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45,000</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54,233</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1,061</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5,555</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France</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112,370</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152,530</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68,890</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47,906</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9"/>
        </w:trPr>
        <w:tc>
          <w:tcPr>
            <w:tcW w:w="1480" w:type="dxa"/>
            <w:vAlign w:val="bottom"/>
            <w:gridSpan w:val="3"/>
          </w:tcPr>
          <w:p>
            <w:pPr>
              <w:ind w:left="180"/>
              <w:spacing w:after="0" w:line="149" w:lineRule="exact"/>
              <w:rPr>
                <w:sz w:val="20"/>
                <w:szCs w:val="20"/>
                <w:color w:val="auto"/>
              </w:rPr>
            </w:pPr>
            <w:r>
              <w:rPr>
                <w:rFonts w:ascii="Times New Roman" w:cs="Times New Roman" w:eastAsia="Times New Roman" w:hAnsi="Times New Roman"/>
                <w:sz w:val="14"/>
                <w:szCs w:val="14"/>
                <w:color w:val="auto"/>
              </w:rPr>
              <w:t>Germany</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31,951</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34,613</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Guatemala</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275,650</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278,557</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43,845</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44,200</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9"/>
        </w:trPr>
        <w:tc>
          <w:tcPr>
            <w:tcW w:w="1480" w:type="dxa"/>
            <w:vAlign w:val="bottom"/>
            <w:gridSpan w:val="3"/>
          </w:tcPr>
          <w:p>
            <w:pPr>
              <w:ind w:left="180"/>
              <w:spacing w:after="0" w:line="149" w:lineRule="exact"/>
              <w:rPr>
                <w:sz w:val="20"/>
                <w:szCs w:val="20"/>
                <w:color w:val="auto"/>
              </w:rPr>
            </w:pPr>
            <w:r>
              <w:rPr>
                <w:rFonts w:ascii="Times New Roman" w:cs="Times New Roman" w:eastAsia="Times New Roman" w:hAnsi="Times New Roman"/>
                <w:sz w:val="14"/>
                <w:szCs w:val="14"/>
                <w:color w:val="auto"/>
              </w:rPr>
              <w:t>Honduras</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61,790</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128,937</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345</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300</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Hong Kong</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1,500</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10,400</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tcPr>
          <w:p>
            <w:pPr>
              <w:ind w:left="180"/>
              <w:spacing w:after="0" w:line="149" w:lineRule="exact"/>
              <w:rPr>
                <w:sz w:val="20"/>
                <w:szCs w:val="20"/>
                <w:color w:val="auto"/>
              </w:rPr>
            </w:pPr>
            <w:r>
              <w:rPr>
                <w:rFonts w:ascii="Times New Roman" w:cs="Times New Roman" w:eastAsia="Times New Roman" w:hAnsi="Times New Roman"/>
                <w:sz w:val="14"/>
                <w:szCs w:val="14"/>
                <w:color w:val="auto"/>
              </w:rPr>
              <w:t>Jamaica</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28,622</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38,312</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9"/>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Luxembourg</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50,000</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59,813</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tcPr>
          <w:p>
            <w:pPr>
              <w:ind w:left="180"/>
              <w:spacing w:after="0" w:line="149" w:lineRule="exact"/>
              <w:rPr>
                <w:sz w:val="20"/>
                <w:szCs w:val="20"/>
                <w:color w:val="auto"/>
              </w:rPr>
            </w:pPr>
            <w:r>
              <w:rPr>
                <w:rFonts w:ascii="Times New Roman" w:cs="Times New Roman" w:eastAsia="Times New Roman" w:hAnsi="Times New Roman"/>
                <w:sz w:val="14"/>
                <w:szCs w:val="14"/>
                <w:color w:val="auto"/>
              </w:rPr>
              <w:t>Mexico</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574,620</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754,465</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20,055</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27,377</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44,042</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21,505</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Panama</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278,639</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268,356</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53,113</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25,304</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8,299</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36,204</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9"/>
        </w:trPr>
        <w:tc>
          <w:tcPr>
            <w:tcW w:w="1480" w:type="dxa"/>
            <w:vAlign w:val="bottom"/>
            <w:gridSpan w:val="3"/>
          </w:tcPr>
          <w:p>
            <w:pPr>
              <w:ind w:left="180"/>
              <w:spacing w:after="0" w:line="149" w:lineRule="exact"/>
              <w:rPr>
                <w:sz w:val="20"/>
                <w:szCs w:val="20"/>
                <w:color w:val="auto"/>
              </w:rPr>
            </w:pPr>
            <w:r>
              <w:rPr>
                <w:rFonts w:ascii="Times New Roman" w:cs="Times New Roman" w:eastAsia="Times New Roman" w:hAnsi="Times New Roman"/>
                <w:sz w:val="14"/>
                <w:szCs w:val="14"/>
                <w:color w:val="auto"/>
              </w:rPr>
              <w:t>Paraguay</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96,296</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127,970</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11,870</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10,652</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Peru</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123,773</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150,301</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12,245</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8,033</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12,090</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9"/>
        </w:trPr>
        <w:tc>
          <w:tcPr>
            <w:tcW w:w="1480" w:type="dxa"/>
            <w:vAlign w:val="bottom"/>
            <w:gridSpan w:val="3"/>
          </w:tcPr>
          <w:p>
            <w:pPr>
              <w:ind w:left="180"/>
              <w:spacing w:after="0" w:line="149" w:lineRule="exact"/>
              <w:rPr>
                <w:sz w:val="20"/>
                <w:szCs w:val="20"/>
                <w:color w:val="auto"/>
              </w:rPr>
            </w:pPr>
            <w:r>
              <w:rPr>
                <w:rFonts w:ascii="Times New Roman" w:cs="Times New Roman" w:eastAsia="Times New Roman" w:hAnsi="Times New Roman"/>
                <w:sz w:val="14"/>
                <w:szCs w:val="14"/>
                <w:color w:val="auto"/>
              </w:rPr>
              <w:t>Singapore</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93,000</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90,955</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Switzerland</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10,000</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26"/>
        </w:trPr>
        <w:tc>
          <w:tcPr>
            <w:tcW w:w="1480" w:type="dxa"/>
            <w:vAlign w:val="bottom"/>
            <w:gridSpan w:val="3"/>
          </w:tcPr>
          <w:p>
            <w:pPr>
              <w:ind w:left="180"/>
              <w:spacing w:after="0" w:line="126" w:lineRule="exact"/>
              <w:rPr>
                <w:sz w:val="20"/>
                <w:szCs w:val="20"/>
                <w:color w:val="auto"/>
              </w:rPr>
            </w:pPr>
            <w:r>
              <w:rPr>
                <w:rFonts w:ascii="Times New Roman" w:cs="Times New Roman" w:eastAsia="Times New Roman" w:hAnsi="Times New Roman"/>
                <w:sz w:val="14"/>
                <w:szCs w:val="14"/>
                <w:color w:val="auto"/>
              </w:rPr>
              <w:t>Trinidad and</w:t>
            </w:r>
          </w:p>
        </w:tc>
        <w:tc>
          <w:tcPr>
            <w:tcW w:w="1260" w:type="dxa"/>
            <w:vAlign w:val="bottom"/>
            <w:gridSpan w:val="2"/>
            <w:vMerge w:val="restart"/>
          </w:tcPr>
          <w:p>
            <w:pPr>
              <w:jc w:val="right"/>
              <w:ind w:right="240"/>
              <w:spacing w:after="0"/>
              <w:rPr>
                <w:sz w:val="20"/>
                <w:szCs w:val="20"/>
                <w:color w:val="auto"/>
              </w:rPr>
            </w:pPr>
            <w:r>
              <w:rPr>
                <w:rFonts w:ascii="Times New Roman" w:cs="Times New Roman" w:eastAsia="Times New Roman" w:hAnsi="Times New Roman"/>
                <w:sz w:val="14"/>
                <w:szCs w:val="14"/>
                <w:color w:val="auto"/>
              </w:rPr>
              <w:t>176,898</w:t>
            </w:r>
          </w:p>
        </w:tc>
        <w:tc>
          <w:tcPr>
            <w:tcW w:w="80" w:type="dxa"/>
            <w:vAlign w:val="bottom"/>
          </w:tcPr>
          <w:p>
            <w:pPr>
              <w:spacing w:after="0"/>
              <w:rPr>
                <w:sz w:val="10"/>
                <w:szCs w:val="10"/>
                <w:color w:val="auto"/>
              </w:rPr>
            </w:pPr>
          </w:p>
        </w:tc>
        <w:tc>
          <w:tcPr>
            <w:tcW w:w="1200" w:type="dxa"/>
            <w:vAlign w:val="bottom"/>
            <w:gridSpan w:val="2"/>
            <w:vMerge w:val="restart"/>
          </w:tcPr>
          <w:p>
            <w:pPr>
              <w:jc w:val="right"/>
              <w:ind w:right="240"/>
              <w:spacing w:after="0"/>
              <w:rPr>
                <w:sz w:val="20"/>
                <w:szCs w:val="20"/>
                <w:color w:val="auto"/>
              </w:rPr>
            </w:pPr>
            <w:r>
              <w:rPr>
                <w:rFonts w:ascii="Times New Roman" w:cs="Times New Roman" w:eastAsia="Times New Roman" w:hAnsi="Times New Roman"/>
                <w:sz w:val="14"/>
                <w:szCs w:val="14"/>
                <w:color w:val="auto"/>
              </w:rPr>
              <w:t>181,676</w:t>
            </w:r>
          </w:p>
        </w:tc>
        <w:tc>
          <w:tcPr>
            <w:tcW w:w="1260" w:type="dxa"/>
            <w:vAlign w:val="bottom"/>
            <w:gridSpan w:val="2"/>
            <w:vMerge w:val="restart"/>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vMerge w:val="restart"/>
          </w:tcPr>
          <w:p>
            <w:pPr>
              <w:jc w:val="right"/>
              <w:ind w:right="20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vMerge w:val="restart"/>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vMerge w:val="restart"/>
          </w:tcPr>
          <w:p>
            <w:pPr>
              <w:jc w:val="right"/>
              <w:ind w:right="100"/>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71"/>
        </w:trPr>
        <w:tc>
          <w:tcPr>
            <w:tcW w:w="1480" w:type="dxa"/>
            <w:vAlign w:val="bottom"/>
            <w:gridSpan w:val="3"/>
          </w:tcPr>
          <w:p>
            <w:pPr>
              <w:ind w:left="180"/>
              <w:spacing w:after="0"/>
              <w:rPr>
                <w:sz w:val="20"/>
                <w:szCs w:val="20"/>
                <w:color w:val="auto"/>
              </w:rPr>
            </w:pPr>
            <w:r>
              <w:rPr>
                <w:rFonts w:ascii="Times New Roman" w:cs="Times New Roman" w:eastAsia="Times New Roman" w:hAnsi="Times New Roman"/>
                <w:sz w:val="14"/>
                <w:szCs w:val="14"/>
                <w:color w:val="auto"/>
              </w:rPr>
              <w:t>Tobago</w:t>
            </w:r>
          </w:p>
        </w:tc>
        <w:tc>
          <w:tcPr>
            <w:tcW w:w="1260" w:type="dxa"/>
            <w:vAlign w:val="bottom"/>
            <w:gridSpan w:val="2"/>
            <w:vMerge w:val="continue"/>
          </w:tcPr>
          <w:p>
            <w:pPr>
              <w:spacing w:after="0"/>
              <w:rPr>
                <w:sz w:val="14"/>
                <w:szCs w:val="14"/>
                <w:color w:val="auto"/>
              </w:rPr>
            </w:pPr>
          </w:p>
        </w:tc>
        <w:tc>
          <w:tcPr>
            <w:tcW w:w="80" w:type="dxa"/>
            <w:vAlign w:val="bottom"/>
          </w:tcPr>
          <w:p>
            <w:pPr>
              <w:spacing w:after="0"/>
              <w:rPr>
                <w:sz w:val="14"/>
                <w:szCs w:val="14"/>
                <w:color w:val="auto"/>
              </w:rPr>
            </w:pPr>
          </w:p>
        </w:tc>
        <w:tc>
          <w:tcPr>
            <w:tcW w:w="1200" w:type="dxa"/>
            <w:vAlign w:val="bottom"/>
            <w:gridSpan w:val="2"/>
            <w:vMerge w:val="continue"/>
          </w:tcPr>
          <w:p>
            <w:pPr>
              <w:spacing w:after="0"/>
              <w:rPr>
                <w:sz w:val="14"/>
                <w:szCs w:val="14"/>
                <w:color w:val="auto"/>
              </w:rPr>
            </w:pPr>
          </w:p>
        </w:tc>
        <w:tc>
          <w:tcPr>
            <w:tcW w:w="1260" w:type="dxa"/>
            <w:vAlign w:val="bottom"/>
            <w:gridSpan w:val="2"/>
            <w:vMerge w:val="continue"/>
          </w:tcPr>
          <w:p>
            <w:pPr>
              <w:spacing w:after="0"/>
              <w:rPr>
                <w:sz w:val="14"/>
                <w:szCs w:val="14"/>
                <w:color w:val="auto"/>
              </w:rPr>
            </w:pPr>
          </w:p>
        </w:tc>
        <w:tc>
          <w:tcPr>
            <w:tcW w:w="1200" w:type="dxa"/>
            <w:vAlign w:val="bottom"/>
            <w:gridSpan w:val="2"/>
            <w:vMerge w:val="continue"/>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1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26"/>
        </w:trPr>
        <w:tc>
          <w:tcPr>
            <w:tcW w:w="1480" w:type="dxa"/>
            <w:vAlign w:val="bottom"/>
            <w:gridSpan w:val="3"/>
            <w:shd w:val="clear" w:color="auto" w:fill="CCEEFF"/>
          </w:tcPr>
          <w:p>
            <w:pPr>
              <w:ind w:left="180"/>
              <w:spacing w:after="0" w:line="126" w:lineRule="exact"/>
              <w:rPr>
                <w:sz w:val="20"/>
                <w:szCs w:val="20"/>
                <w:color w:val="auto"/>
              </w:rPr>
            </w:pPr>
            <w:r>
              <w:rPr>
                <w:rFonts w:ascii="Times New Roman" w:cs="Times New Roman" w:eastAsia="Times New Roman" w:hAnsi="Times New Roman"/>
                <w:sz w:val="14"/>
                <w:szCs w:val="14"/>
                <w:color w:val="auto"/>
              </w:rPr>
              <w:t>United States of</w:t>
            </w:r>
          </w:p>
        </w:tc>
        <w:tc>
          <w:tcPr>
            <w:tcW w:w="1260" w:type="dxa"/>
            <w:vAlign w:val="bottom"/>
            <w:gridSpan w:val="2"/>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55,000</w:t>
            </w:r>
          </w:p>
        </w:tc>
        <w:tc>
          <w:tcPr>
            <w:tcW w:w="80" w:type="dxa"/>
            <w:vAlign w:val="bottom"/>
            <w:shd w:val="clear" w:color="auto" w:fill="CCEEFF"/>
          </w:tcPr>
          <w:p>
            <w:pPr>
              <w:spacing w:after="0"/>
              <w:rPr>
                <w:sz w:val="10"/>
                <w:szCs w:val="10"/>
                <w:color w:val="auto"/>
              </w:rPr>
            </w:pPr>
          </w:p>
        </w:tc>
        <w:tc>
          <w:tcPr>
            <w:tcW w:w="1200" w:type="dxa"/>
            <w:vAlign w:val="bottom"/>
            <w:gridSpan w:val="2"/>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25,000</w:t>
            </w:r>
          </w:p>
        </w:tc>
        <w:tc>
          <w:tcPr>
            <w:tcW w:w="1260" w:type="dxa"/>
            <w:vAlign w:val="bottom"/>
            <w:gridSpan w:val="2"/>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25,000</w:t>
            </w:r>
          </w:p>
        </w:tc>
        <w:tc>
          <w:tcPr>
            <w:tcW w:w="1200" w:type="dxa"/>
            <w:vAlign w:val="bottom"/>
            <w:gridSpan w:val="2"/>
            <w:vMerge w:val="restart"/>
            <w:shd w:val="clear" w:color="auto" w:fill="CCEEFF"/>
          </w:tcPr>
          <w:p>
            <w:pPr>
              <w:jc w:val="right"/>
              <w:ind w:right="20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vMerge w:val="restart"/>
            <w:shd w:val="clear" w:color="auto" w:fill="CCEEFF"/>
          </w:tcPr>
          <w:p>
            <w:pPr>
              <w:jc w:val="right"/>
              <w:ind w:right="220"/>
              <w:spacing w:after="0"/>
              <w:rPr>
                <w:sz w:val="20"/>
                <w:szCs w:val="20"/>
                <w:color w:val="auto"/>
              </w:rPr>
            </w:pPr>
            <w:r>
              <w:rPr>
                <w:rFonts w:ascii="Times New Roman" w:cs="Times New Roman" w:eastAsia="Times New Roman" w:hAnsi="Times New Roman"/>
                <w:sz w:val="14"/>
                <w:szCs w:val="14"/>
                <w:color w:val="auto"/>
              </w:rPr>
              <w:t>50,780</w:t>
            </w:r>
          </w:p>
        </w:tc>
        <w:tc>
          <w:tcPr>
            <w:tcW w:w="1100" w:type="dxa"/>
            <w:vAlign w:val="bottom"/>
            <w:gridSpan w:val="2"/>
            <w:vMerge w:val="restart"/>
            <w:shd w:val="clear" w:color="auto" w:fill="CCEEFF"/>
          </w:tcPr>
          <w:p>
            <w:pPr>
              <w:jc w:val="right"/>
              <w:ind w:right="100"/>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71"/>
        </w:trPr>
        <w:tc>
          <w:tcPr>
            <w:tcW w:w="1480" w:type="dxa"/>
            <w:vAlign w:val="bottom"/>
            <w:gridSpan w:val="3"/>
            <w:shd w:val="clear" w:color="auto" w:fill="CCEEFF"/>
          </w:tcPr>
          <w:p>
            <w:pPr>
              <w:ind w:left="180"/>
              <w:spacing w:after="0"/>
              <w:rPr>
                <w:sz w:val="20"/>
                <w:szCs w:val="20"/>
                <w:color w:val="auto"/>
              </w:rPr>
            </w:pPr>
            <w:r>
              <w:rPr>
                <w:rFonts w:ascii="Times New Roman" w:cs="Times New Roman" w:eastAsia="Times New Roman" w:hAnsi="Times New Roman"/>
                <w:sz w:val="14"/>
                <w:szCs w:val="14"/>
                <w:color w:val="auto"/>
              </w:rPr>
              <w:t>America</w:t>
            </w:r>
          </w:p>
        </w:tc>
        <w:tc>
          <w:tcPr>
            <w:tcW w:w="1260" w:type="dxa"/>
            <w:vAlign w:val="bottom"/>
            <w:gridSpan w:val="2"/>
            <w:vMerge w:val="continue"/>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0" w:type="dxa"/>
            <w:vAlign w:val="bottom"/>
            <w:gridSpan w:val="2"/>
            <w:vMerge w:val="continue"/>
            <w:shd w:val="clear" w:color="auto" w:fill="CCEEFF"/>
          </w:tcPr>
          <w:p>
            <w:pPr>
              <w:spacing w:after="0"/>
              <w:rPr>
                <w:sz w:val="14"/>
                <w:szCs w:val="14"/>
                <w:color w:val="auto"/>
              </w:rPr>
            </w:pPr>
          </w:p>
        </w:tc>
        <w:tc>
          <w:tcPr>
            <w:tcW w:w="1260" w:type="dxa"/>
            <w:vAlign w:val="bottom"/>
            <w:gridSpan w:val="2"/>
            <w:vMerge w:val="continue"/>
            <w:shd w:val="clear" w:color="auto" w:fill="CCEEFF"/>
          </w:tcPr>
          <w:p>
            <w:pPr>
              <w:spacing w:after="0"/>
              <w:rPr>
                <w:sz w:val="14"/>
                <w:szCs w:val="14"/>
                <w:color w:val="auto"/>
              </w:rPr>
            </w:pPr>
          </w:p>
        </w:tc>
        <w:tc>
          <w:tcPr>
            <w:tcW w:w="1200" w:type="dxa"/>
            <w:vAlign w:val="bottom"/>
            <w:gridSpan w:val="2"/>
            <w:vMerge w:val="continue"/>
            <w:shd w:val="clear" w:color="auto" w:fill="CCEEFF"/>
          </w:tcPr>
          <w:p>
            <w:pPr>
              <w:spacing w:after="0"/>
              <w:rPr>
                <w:sz w:val="14"/>
                <w:szCs w:val="14"/>
                <w:color w:val="auto"/>
              </w:rPr>
            </w:pPr>
          </w:p>
        </w:tc>
        <w:tc>
          <w:tcPr>
            <w:tcW w:w="1220" w:type="dxa"/>
            <w:vAlign w:val="bottom"/>
            <w:gridSpan w:val="2"/>
            <w:vMerge w:val="continue"/>
            <w:shd w:val="clear" w:color="auto" w:fill="CCEEFF"/>
          </w:tcPr>
          <w:p>
            <w:pPr>
              <w:spacing w:after="0"/>
              <w:rPr>
                <w:sz w:val="14"/>
                <w:szCs w:val="14"/>
                <w:color w:val="auto"/>
              </w:rPr>
            </w:pPr>
          </w:p>
        </w:tc>
        <w:tc>
          <w:tcPr>
            <w:tcW w:w="1220" w:type="dxa"/>
            <w:vAlign w:val="bottom"/>
            <w:gridSpan w:val="2"/>
            <w:vMerge w:val="continue"/>
            <w:shd w:val="clear" w:color="auto" w:fill="CCEEFF"/>
          </w:tcPr>
          <w:p>
            <w:pPr>
              <w:spacing w:after="0"/>
              <w:rPr>
                <w:sz w:val="14"/>
                <w:szCs w:val="14"/>
                <w:color w:val="auto"/>
              </w:rPr>
            </w:pPr>
          </w:p>
        </w:tc>
        <w:tc>
          <w:tcPr>
            <w:tcW w:w="1220" w:type="dxa"/>
            <w:vAlign w:val="bottom"/>
            <w:gridSpan w:val="2"/>
            <w:vMerge w:val="continue"/>
            <w:shd w:val="clear" w:color="auto" w:fill="CCEEFF"/>
          </w:tcPr>
          <w:p>
            <w:pPr>
              <w:spacing w:after="0"/>
              <w:rPr>
                <w:sz w:val="14"/>
                <w:szCs w:val="14"/>
                <w:color w:val="auto"/>
              </w:rPr>
            </w:pPr>
          </w:p>
        </w:tc>
        <w:tc>
          <w:tcPr>
            <w:tcW w:w="1100" w:type="dxa"/>
            <w:vAlign w:val="bottom"/>
            <w:gridSpan w:val="2"/>
            <w:vMerge w:val="continue"/>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1480" w:type="dxa"/>
            <w:vAlign w:val="bottom"/>
            <w:gridSpan w:val="3"/>
          </w:tcPr>
          <w:p>
            <w:pPr>
              <w:ind w:left="180"/>
              <w:spacing w:after="0" w:line="149" w:lineRule="exact"/>
              <w:rPr>
                <w:sz w:val="20"/>
                <w:szCs w:val="20"/>
                <w:color w:val="auto"/>
              </w:rPr>
            </w:pPr>
            <w:r>
              <w:rPr>
                <w:rFonts w:ascii="Times New Roman" w:cs="Times New Roman" w:eastAsia="Times New Roman" w:hAnsi="Times New Roman"/>
                <w:sz w:val="14"/>
                <w:szCs w:val="14"/>
                <w:color w:val="auto"/>
              </w:rPr>
              <w:t>United Kingdom</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10,409</w:t>
            </w:r>
          </w:p>
        </w:tc>
        <w:tc>
          <w:tcPr>
            <w:tcW w:w="80" w:type="dxa"/>
            <w:vAlign w:val="bottom"/>
          </w:tcPr>
          <w:p>
            <w:pPr>
              <w:spacing w:after="0"/>
              <w:rPr>
                <w:sz w:val="12"/>
                <w:szCs w:val="12"/>
                <w:color w:val="auto"/>
              </w:rPr>
            </w:pPr>
          </w:p>
        </w:tc>
        <w:tc>
          <w:tcPr>
            <w:tcW w:w="12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6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48"/>
        </w:trPr>
        <w:tc>
          <w:tcPr>
            <w:tcW w:w="1480" w:type="dxa"/>
            <w:vAlign w:val="bottom"/>
            <w:gridSpan w:val="3"/>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Uruguay</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80" w:type="dxa"/>
            <w:vAlign w:val="bottom"/>
            <w:shd w:val="clear" w:color="auto" w:fill="CCEEFF"/>
          </w:tcPr>
          <w:p>
            <w:pPr>
              <w:spacing w:after="0"/>
              <w:rPr>
                <w:sz w:val="12"/>
                <w:szCs w:val="12"/>
                <w:color w:val="auto"/>
              </w:rPr>
            </w:pPr>
          </w:p>
        </w:tc>
        <w:tc>
          <w:tcPr>
            <w:tcW w:w="120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619</w:t>
            </w:r>
          </w:p>
        </w:tc>
        <w:tc>
          <w:tcPr>
            <w:tcW w:w="1260" w:type="dxa"/>
            <w:vAlign w:val="bottom"/>
            <w:gridSpan w:val="2"/>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27,490</w:t>
            </w:r>
          </w:p>
        </w:tc>
        <w:tc>
          <w:tcPr>
            <w:tcW w:w="120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shd w:val="clear" w:color="auto" w:fill="CCEEFF"/>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62"/>
        </w:trPr>
        <w:tc>
          <w:tcPr>
            <w:tcW w:w="1480" w:type="dxa"/>
            <w:vAlign w:val="bottom"/>
            <w:gridSpan w:val="3"/>
          </w:tcPr>
          <w:p>
            <w:pPr>
              <w:ind w:left="180"/>
              <w:spacing w:after="0"/>
              <w:rPr>
                <w:sz w:val="20"/>
                <w:szCs w:val="20"/>
                <w:color w:val="auto"/>
              </w:rPr>
            </w:pPr>
            <w:r>
              <w:rPr>
                <w:rFonts w:ascii="Times New Roman" w:cs="Times New Roman" w:eastAsia="Times New Roman" w:hAnsi="Times New Roman"/>
                <w:sz w:val="14"/>
                <w:szCs w:val="14"/>
                <w:color w:val="auto"/>
              </w:rPr>
              <w:t>Multinational</w:t>
            </w:r>
          </w:p>
        </w:tc>
        <w:tc>
          <w:tcPr>
            <w:tcW w:w="126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80" w:type="dxa"/>
            <w:vAlign w:val="bottom"/>
          </w:tcPr>
          <w:p>
            <w:pPr>
              <w:spacing w:after="0"/>
              <w:rPr>
                <w:sz w:val="14"/>
                <w:szCs w:val="14"/>
                <w:color w:val="auto"/>
              </w:rPr>
            </w:pPr>
          </w:p>
        </w:tc>
        <w:tc>
          <w:tcPr>
            <w:tcW w:w="120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126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120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56,519</w:t>
            </w: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55"/>
        </w:trPr>
        <w:tc>
          <w:tcPr>
            <w:tcW w:w="1480" w:type="dxa"/>
            <w:vAlign w:val="bottom"/>
            <w:tcBorders>
              <w:top w:val="single" w:sz="8" w:color="CCEEFF"/>
              <w:bottom w:val="single" w:sz="8" w:color="CCEEFF"/>
            </w:tcBorders>
            <w:gridSpan w:val="3"/>
            <w:shd w:val="clear" w:color="auto" w:fill="CCEEFF"/>
          </w:tcPr>
          <w:p>
            <w:pPr>
              <w:spacing w:after="0" w:line="155" w:lineRule="exact"/>
              <w:rPr>
                <w:sz w:val="20"/>
                <w:szCs w:val="20"/>
                <w:color w:val="auto"/>
              </w:rPr>
            </w:pPr>
            <w:r>
              <w:rPr>
                <w:rFonts w:ascii="Times New Roman" w:cs="Times New Roman" w:eastAsia="Times New Roman" w:hAnsi="Times New Roman"/>
                <w:sz w:val="14"/>
                <w:szCs w:val="14"/>
                <w:color w:val="auto"/>
              </w:rPr>
              <w:t>Total</w:t>
            </w: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4,566,255</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spacing w:after="0"/>
              <w:rPr>
                <w:sz w:val="13"/>
                <w:szCs w:val="13"/>
                <w:color w:val="auto"/>
              </w:rPr>
            </w:pP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5,892,997</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520,340</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609,054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121,388</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74,547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112,424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5,094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4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4"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28" w:name="page29"/>
    <w:bookmarkEnd w:id="28"/>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820" w:hanging="332"/>
        <w:spacing w:after="0" w:line="503" w:lineRule="auto"/>
        <w:tabs>
          <w:tab w:leader="none" w:pos="340" w:val="left"/>
        </w:tabs>
        <w:numPr>
          <w:ilvl w:val="0"/>
          <w:numId w:val="30"/>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 A. Credit risk (continued)</w:t>
      </w:r>
    </w:p>
    <w:p>
      <w:pPr>
        <w:ind w:left="980"/>
        <w:spacing w:after="0"/>
        <w:rPr>
          <w:sz w:val="20"/>
          <w:szCs w:val="20"/>
          <w:color w:val="auto"/>
        </w:rPr>
      </w:pPr>
      <w:r>
        <w:rPr>
          <w:rFonts w:ascii="Times New Roman" w:cs="Times New Roman" w:eastAsia="Times New Roman" w:hAnsi="Times New Roman"/>
          <w:sz w:val="18"/>
          <w:szCs w:val="18"/>
          <w:color w:val="auto"/>
        </w:rPr>
        <w:t>vii. Offsetting financial assets and liabilities</w:t>
      </w:r>
    </w:p>
    <w:p>
      <w:pPr>
        <w:spacing w:after="0" w:line="225" w:lineRule="exact"/>
        <w:rPr>
          <w:sz w:val="20"/>
          <w:szCs w:val="20"/>
          <w:color w:val="auto"/>
        </w:rPr>
      </w:pPr>
    </w:p>
    <w:p>
      <w:pPr>
        <w:ind w:left="340" w:right="20"/>
        <w:spacing w:after="0" w:line="282" w:lineRule="auto"/>
        <w:rPr>
          <w:sz w:val="20"/>
          <w:szCs w:val="20"/>
          <w:color w:val="auto"/>
        </w:rPr>
      </w:pPr>
      <w:r>
        <w:rPr>
          <w:rFonts w:ascii="Times New Roman" w:cs="Times New Roman" w:eastAsia="Times New Roman" w:hAnsi="Times New Roman"/>
          <w:sz w:val="18"/>
          <w:szCs w:val="18"/>
          <w:color w:val="auto"/>
        </w:rPr>
        <w:t>The following tables include financial assets and liabilities that are offset in the condensed consolidated interim financial statement or subject to an enforceable master netting arrangement:</w:t>
      </w:r>
    </w:p>
    <w:p>
      <w:pPr>
        <w:spacing w:after="0" w:line="162" w:lineRule="exact"/>
        <w:rPr>
          <w:sz w:val="20"/>
          <w:szCs w:val="20"/>
          <w:color w:val="auto"/>
        </w:rPr>
      </w:pPr>
    </w:p>
    <w:p>
      <w:pPr>
        <w:ind w:left="980" w:hanging="324"/>
        <w:spacing w:after="0"/>
        <w:tabs>
          <w:tab w:leader="none" w:pos="980"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Derivative financial instruments – assets</w:t>
      </w:r>
    </w:p>
    <w:p>
      <w:pPr>
        <w:spacing w:after="0" w:line="241" w:lineRule="exact"/>
        <w:rPr>
          <w:sz w:val="20"/>
          <w:szCs w:val="20"/>
          <w:color w:val="auto"/>
        </w:rPr>
      </w:pPr>
    </w:p>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September 30,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21590</wp:posOffset>
            </wp:positionV>
            <wp:extent cx="7063740" cy="825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063740" cy="8255"/>
                    </a:xfrm>
                    <a:prstGeom prst="rect">
                      <a:avLst/>
                    </a:prstGeom>
                    <a:noFill/>
                  </pic:spPr>
                </pic:pic>
              </a:graphicData>
            </a:graphic>
          </wp:anchor>
        </w:drawing>
      </w:r>
    </w:p>
    <w:p>
      <w:pPr>
        <w:spacing w:after="0" w:line="215" w:lineRule="exact"/>
        <w:rPr>
          <w:sz w:val="20"/>
          <w:szCs w:val="20"/>
          <w:color w:val="auto"/>
        </w:rPr>
      </w:pPr>
    </w:p>
    <w:tbl>
      <w:tblPr>
        <w:tblLayout w:type="fixed"/>
        <w:tblInd w:w="0" w:type="dxa"/>
        <w:tblCellMar>
          <w:top w:w="0" w:type="dxa"/>
          <w:left w:w="0" w:type="dxa"/>
          <w:bottom w:w="0" w:type="dxa"/>
          <w:right w:w="0" w:type="dxa"/>
        </w:tblCellMar>
      </w:tblPr>
      <w:tr>
        <w:trPr>
          <w:trHeight w:val="203"/>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32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rPr>
              <w:t>Gross amounts</w:t>
            </w:r>
          </w:p>
        </w:tc>
        <w:tc>
          <w:tcPr>
            <w:tcW w:w="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8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Net amount of</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32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w w:val="99"/>
              </w:rPr>
              <w:t>offset in the</w:t>
            </w:r>
          </w:p>
        </w:tc>
        <w:tc>
          <w:tcPr>
            <w:tcW w:w="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8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assets presented</w:t>
            </w:r>
          </w:p>
        </w:tc>
        <w:tc>
          <w:tcPr>
            <w:tcW w:w="2880" w:type="dxa"/>
            <w:vAlign w:val="bottom"/>
            <w:gridSpan w:val="4"/>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Gross amounts not offset in the</w:t>
            </w: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320" w:type="dxa"/>
            <w:vAlign w:val="bottom"/>
          </w:tcPr>
          <w:p>
            <w:pPr>
              <w:jc w:val="center"/>
              <w:ind w:left="59"/>
              <w:spacing w:after="0"/>
              <w:rPr>
                <w:sz w:val="20"/>
                <w:szCs w:val="20"/>
                <w:color w:val="auto"/>
              </w:rPr>
            </w:pPr>
            <w:r>
              <w:rPr>
                <w:rFonts w:ascii="Times New Roman" w:cs="Times New Roman" w:eastAsia="Times New Roman" w:hAnsi="Times New Roman"/>
                <w:sz w:val="16"/>
                <w:szCs w:val="16"/>
                <w:b w:val="1"/>
                <w:bCs w:val="1"/>
                <w:color w:val="auto"/>
              </w:rPr>
              <w:t>consolidated</w:t>
            </w:r>
          </w:p>
        </w:tc>
        <w:tc>
          <w:tcPr>
            <w:tcW w:w="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8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in the</w:t>
            </w:r>
          </w:p>
        </w:tc>
        <w:tc>
          <w:tcPr>
            <w:tcW w:w="2880" w:type="dxa"/>
            <w:vAlign w:val="bottom"/>
            <w:gridSpan w:val="4"/>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consolidated statement of</w:t>
            </w: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2"/>
        </w:trPr>
        <w:tc>
          <w:tcPr>
            <w:tcW w:w="2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gridSpan w:val="2"/>
          </w:tcPr>
          <w:p>
            <w:pPr>
              <w:jc w:val="center"/>
              <w:ind w:right="260"/>
              <w:spacing w:after="0"/>
              <w:rPr>
                <w:sz w:val="20"/>
                <w:szCs w:val="20"/>
                <w:color w:val="auto"/>
              </w:rPr>
            </w:pPr>
            <w:r>
              <w:rPr>
                <w:rFonts w:ascii="Times New Roman" w:cs="Times New Roman" w:eastAsia="Times New Roman" w:hAnsi="Times New Roman"/>
                <w:sz w:val="16"/>
                <w:szCs w:val="16"/>
                <w:b w:val="1"/>
                <w:bCs w:val="1"/>
                <w:color w:val="auto"/>
                <w:w w:val="99"/>
              </w:rPr>
              <w:t>Gross</w:t>
            </w:r>
          </w:p>
        </w:tc>
        <w:tc>
          <w:tcPr>
            <w:tcW w:w="132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w w:val="99"/>
              </w:rPr>
              <w:t>statement of</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Times New Roman" w:cs="Times New Roman" w:eastAsia="Times New Roman" w:hAnsi="Times New Roman"/>
                <w:sz w:val="16"/>
                <w:szCs w:val="16"/>
                <w:b w:val="1"/>
                <w:bCs w:val="1"/>
                <w:color w:val="auto"/>
              </w:rPr>
              <w:t>consolidated</w:t>
            </w:r>
          </w:p>
        </w:tc>
        <w:tc>
          <w:tcPr>
            <w:tcW w:w="2880" w:type="dxa"/>
            <w:vAlign w:val="bottom"/>
            <w:gridSpan w:val="4"/>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financial position</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0"/>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00" w:type="dxa"/>
            <w:vAlign w:val="bottom"/>
            <w:gridSpan w:val="2"/>
          </w:tcPr>
          <w:p>
            <w:pPr>
              <w:jc w:val="center"/>
              <w:ind w:right="260"/>
              <w:spacing w:after="0"/>
              <w:rPr>
                <w:sz w:val="20"/>
                <w:szCs w:val="20"/>
                <w:color w:val="auto"/>
              </w:rPr>
            </w:pPr>
            <w:r>
              <w:rPr>
                <w:rFonts w:ascii="Times New Roman" w:cs="Times New Roman" w:eastAsia="Times New Roman" w:hAnsi="Times New Roman"/>
                <w:sz w:val="16"/>
                <w:szCs w:val="16"/>
                <w:b w:val="1"/>
                <w:bCs w:val="1"/>
                <w:color w:val="auto"/>
                <w:w w:val="99"/>
              </w:rPr>
              <w:t>amounts of</w:t>
            </w:r>
          </w:p>
        </w:tc>
        <w:tc>
          <w:tcPr>
            <w:tcW w:w="132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rPr>
              <w:t>financial</w:t>
            </w:r>
          </w:p>
        </w:tc>
        <w:tc>
          <w:tcPr>
            <w:tcW w:w="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8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w w:val="99"/>
              </w:rPr>
              <w:t>statement of</w:t>
            </w:r>
          </w:p>
        </w:tc>
        <w:tc>
          <w:tcPr>
            <w:tcW w:w="1440" w:type="dxa"/>
            <w:vAlign w:val="bottom"/>
            <w:tcBorders>
              <w:top w:val="single" w:sz="8" w:color="auto"/>
            </w:tcBorders>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Financial</w:t>
            </w:r>
          </w:p>
        </w:tc>
        <w:tc>
          <w:tcPr>
            <w:tcW w:w="122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6"/>
                <w:szCs w:val="16"/>
                <w:b w:val="1"/>
                <w:bCs w:val="1"/>
                <w:color w:val="auto"/>
              </w:rPr>
              <w:t>Cash collateral</w:t>
            </w: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280" w:type="dxa"/>
            <w:vAlign w:val="bottom"/>
            <w:gridSpan w:val="2"/>
          </w:tcPr>
          <w:p>
            <w:pPr>
              <w:ind w:left="680"/>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1500" w:type="dxa"/>
            <w:vAlign w:val="bottom"/>
            <w:gridSpan w:val="2"/>
          </w:tcPr>
          <w:p>
            <w:pPr>
              <w:jc w:val="center"/>
              <w:ind w:right="260"/>
              <w:spacing w:after="0"/>
              <w:rPr>
                <w:sz w:val="20"/>
                <w:szCs w:val="20"/>
                <w:color w:val="auto"/>
              </w:rPr>
            </w:pPr>
            <w:r>
              <w:rPr>
                <w:rFonts w:ascii="Times New Roman" w:cs="Times New Roman" w:eastAsia="Times New Roman" w:hAnsi="Times New Roman"/>
                <w:sz w:val="16"/>
                <w:szCs w:val="16"/>
                <w:b w:val="1"/>
                <w:bCs w:val="1"/>
                <w:color w:val="auto"/>
              </w:rPr>
              <w:t>assets</w:t>
            </w:r>
          </w:p>
        </w:tc>
        <w:tc>
          <w:tcPr>
            <w:tcW w:w="132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rPr>
              <w:t>position</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8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financial position</w:t>
            </w:r>
          </w:p>
        </w:tc>
        <w:tc>
          <w:tcPr>
            <w:tcW w:w="144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instruments</w:t>
            </w:r>
          </w:p>
        </w:tc>
        <w:tc>
          <w:tcPr>
            <w:tcW w:w="144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received</w:t>
            </w:r>
          </w:p>
        </w:tc>
        <w:tc>
          <w:tcPr>
            <w:tcW w:w="1340" w:type="dxa"/>
            <w:vAlign w:val="bottom"/>
            <w:gridSpan w:val="2"/>
          </w:tcPr>
          <w:p>
            <w:pPr>
              <w:ind w:left="200"/>
              <w:spacing w:after="0"/>
              <w:rPr>
                <w:sz w:val="20"/>
                <w:szCs w:val="20"/>
                <w:color w:val="auto"/>
              </w:rPr>
            </w:pPr>
            <w:r>
              <w:rPr>
                <w:rFonts w:ascii="Times New Roman" w:cs="Times New Roman" w:eastAsia="Times New Roman" w:hAnsi="Times New Roman"/>
                <w:sz w:val="16"/>
                <w:szCs w:val="16"/>
                <w:b w:val="1"/>
                <w:bCs w:val="1"/>
                <w:color w:val="auto"/>
              </w:rPr>
              <w:t>Net Amount</w:t>
            </w:r>
          </w:p>
        </w:tc>
        <w:tc>
          <w:tcPr>
            <w:tcW w:w="0" w:type="dxa"/>
            <w:vAlign w:val="bottom"/>
          </w:tcPr>
          <w:p>
            <w:pPr>
              <w:spacing w:after="0"/>
              <w:rPr>
                <w:sz w:val="1"/>
                <w:szCs w:val="1"/>
                <w:color w:val="auto"/>
              </w:rPr>
            </w:pPr>
          </w:p>
        </w:tc>
      </w:tr>
      <w:tr>
        <w:trPr>
          <w:trHeight w:val="185"/>
        </w:trPr>
        <w:tc>
          <w:tcPr>
            <w:tcW w:w="216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6"/>
                <w:szCs w:val="16"/>
                <w:color w:val="auto"/>
              </w:rPr>
              <w:t>Derivative financial instruments</w:t>
            </w:r>
          </w:p>
        </w:tc>
        <w:tc>
          <w:tcPr>
            <w:tcW w:w="12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46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22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used for hedging</w:t>
            </w:r>
          </w:p>
        </w:tc>
        <w:tc>
          <w:tcPr>
            <w:tcW w:w="12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6,943</w:t>
            </w:r>
          </w:p>
        </w:tc>
        <w:tc>
          <w:tcPr>
            <w:tcW w:w="24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200" w:type="dxa"/>
            <w:vAlign w:val="bottom"/>
            <w:shd w:val="clear" w:color="auto" w:fill="CCEEFF"/>
          </w:tcPr>
          <w:p>
            <w:pPr>
              <w:spacing w:after="0"/>
              <w:rPr>
                <w:sz w:val="19"/>
                <w:szCs w:val="19"/>
                <w:color w:val="auto"/>
              </w:rPr>
            </w:pPr>
          </w:p>
        </w:tc>
        <w:tc>
          <w:tcPr>
            <w:tcW w:w="1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6,943</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color w:val="auto"/>
              </w:rPr>
              <w:t>(2,766)</w:t>
            </w:r>
          </w:p>
        </w:tc>
        <w:tc>
          <w:tcPr>
            <w:tcW w:w="12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4,177</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280" w:type="dxa"/>
            <w:vAlign w:val="bottom"/>
            <w:gridSpan w:val="2"/>
            <w:vMerge w:val="restart"/>
          </w:tcPr>
          <w:p>
            <w:pPr>
              <w:spacing w:after="0"/>
              <w:rPr>
                <w:sz w:val="20"/>
                <w:szCs w:val="20"/>
                <w:color w:val="auto"/>
              </w:rPr>
            </w:pPr>
            <w:r>
              <w:rPr>
                <w:rFonts w:ascii="Times New Roman" w:cs="Times New Roman" w:eastAsia="Times New Roman" w:hAnsi="Times New Roman"/>
                <w:sz w:val="16"/>
                <w:szCs w:val="16"/>
                <w:color w:val="auto"/>
              </w:rPr>
              <w:t>Total</w:t>
            </w:r>
          </w:p>
        </w:tc>
        <w:tc>
          <w:tcPr>
            <w:tcW w:w="126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2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2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3"/>
        </w:trPr>
        <w:tc>
          <w:tcPr>
            <w:tcW w:w="2280" w:type="dxa"/>
            <w:vAlign w:val="bottom"/>
            <w:gridSpan w:val="2"/>
            <w:vMerge w:val="continue"/>
          </w:tcPr>
          <w:p>
            <w:pPr>
              <w:spacing w:after="0"/>
              <w:rPr>
                <w:sz w:val="22"/>
                <w:szCs w:val="22"/>
                <w:color w:val="auto"/>
              </w:rPr>
            </w:pPr>
          </w:p>
        </w:tc>
        <w:tc>
          <w:tcPr>
            <w:tcW w:w="126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6,943</w:t>
            </w:r>
          </w:p>
        </w:tc>
        <w:tc>
          <w:tcPr>
            <w:tcW w:w="240" w:type="dxa"/>
            <w:vAlign w:val="bottom"/>
          </w:tcPr>
          <w:p>
            <w:pPr>
              <w:spacing w:after="0"/>
              <w:rPr>
                <w:sz w:val="22"/>
                <w:szCs w:val="22"/>
                <w:color w:val="auto"/>
              </w:rPr>
            </w:pPr>
          </w:p>
        </w:tc>
        <w:tc>
          <w:tcPr>
            <w:tcW w:w="1320" w:type="dxa"/>
            <w:vAlign w:val="bottom"/>
          </w:tcPr>
          <w:p>
            <w:pPr>
              <w:spacing w:after="0"/>
              <w:rPr>
                <w:sz w:val="22"/>
                <w:szCs w:val="22"/>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w:t>
            </w:r>
          </w:p>
        </w:tc>
        <w:tc>
          <w:tcPr>
            <w:tcW w:w="200" w:type="dxa"/>
            <w:vAlign w:val="bottom"/>
          </w:tcPr>
          <w:p>
            <w:pPr>
              <w:spacing w:after="0"/>
              <w:rPr>
                <w:sz w:val="22"/>
                <w:szCs w:val="22"/>
                <w:color w:val="auto"/>
              </w:rPr>
            </w:pPr>
          </w:p>
        </w:tc>
        <w:tc>
          <w:tcPr>
            <w:tcW w:w="146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6,943</w:t>
            </w:r>
          </w:p>
        </w:tc>
        <w:tc>
          <w:tcPr>
            <w:tcW w:w="120" w:type="dxa"/>
            <w:vAlign w:val="bottom"/>
          </w:tcPr>
          <w:p>
            <w:pPr>
              <w:spacing w:after="0"/>
              <w:rPr>
                <w:sz w:val="22"/>
                <w:szCs w:val="22"/>
                <w:color w:val="auto"/>
              </w:rPr>
            </w:pPr>
          </w:p>
        </w:tc>
        <w:tc>
          <w:tcPr>
            <w:tcW w:w="144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b w:val="1"/>
                <w:bCs w:val="1"/>
                <w:color w:val="auto"/>
              </w:rPr>
              <w:t>-</w:t>
            </w:r>
          </w:p>
        </w:tc>
        <w:tc>
          <w:tcPr>
            <w:tcW w:w="12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(2,766</w:t>
            </w:r>
          </w:p>
        </w:tc>
        <w:tc>
          <w:tcPr>
            <w:tcW w:w="220" w:type="dxa"/>
            <w:vAlign w:val="bottom"/>
            <w:vMerge w:val="continue"/>
          </w:tcPr>
          <w:p>
            <w:pPr>
              <w:spacing w:after="0"/>
              <w:rPr>
                <w:sz w:val="22"/>
                <w:szCs w:val="22"/>
                <w:color w:val="auto"/>
              </w:rPr>
            </w:pP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4,177</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2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top w:val="single" w:sz="8" w:color="auto"/>
            </w:tcBorders>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top w:val="single" w:sz="8" w:color="auto"/>
            </w:tcBorders>
            <w:gridSpan w:val="2"/>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top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top w:val="single" w:sz="8" w:color="auto"/>
            </w:tcBorders>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gridSpan w:val="5"/>
          </w:tcPr>
          <w:p>
            <w:pPr>
              <w:jc w:val="right"/>
              <w:ind w:right="800"/>
              <w:spacing w:after="0"/>
              <w:rPr>
                <w:sz w:val="20"/>
                <w:szCs w:val="20"/>
                <w:color w:val="auto"/>
              </w:rPr>
            </w:pPr>
            <w:r>
              <w:rPr>
                <w:rFonts w:ascii="Times New Roman" w:cs="Times New Roman" w:eastAsia="Times New Roman" w:hAnsi="Times New Roman"/>
                <w:sz w:val="16"/>
                <w:szCs w:val="16"/>
                <w:b w:val="1"/>
                <w:bCs w:val="1"/>
                <w:color w:val="auto"/>
              </w:rPr>
              <w:t>December 31, 2019</w:t>
            </w: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6"/>
        </w:trPr>
        <w:tc>
          <w:tcPr>
            <w:tcW w:w="2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32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rPr>
              <w:t>Gross amounts</w:t>
            </w:r>
          </w:p>
        </w:tc>
        <w:tc>
          <w:tcPr>
            <w:tcW w:w="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58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Net amount of</w:t>
            </w: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3"/>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32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w w:val="99"/>
              </w:rPr>
              <w:t>offset in the</w:t>
            </w:r>
          </w:p>
        </w:tc>
        <w:tc>
          <w:tcPr>
            <w:tcW w:w="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8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assets presented</w:t>
            </w:r>
          </w:p>
        </w:tc>
        <w:tc>
          <w:tcPr>
            <w:tcW w:w="2880" w:type="dxa"/>
            <w:vAlign w:val="bottom"/>
            <w:gridSpan w:val="4"/>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Gross amounts not offset in the</w:t>
            </w: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320" w:type="dxa"/>
            <w:vAlign w:val="bottom"/>
          </w:tcPr>
          <w:p>
            <w:pPr>
              <w:jc w:val="center"/>
              <w:ind w:left="59"/>
              <w:spacing w:after="0"/>
              <w:rPr>
                <w:sz w:val="20"/>
                <w:szCs w:val="20"/>
                <w:color w:val="auto"/>
              </w:rPr>
            </w:pPr>
            <w:r>
              <w:rPr>
                <w:rFonts w:ascii="Times New Roman" w:cs="Times New Roman" w:eastAsia="Times New Roman" w:hAnsi="Times New Roman"/>
                <w:sz w:val="16"/>
                <w:szCs w:val="16"/>
                <w:b w:val="1"/>
                <w:bCs w:val="1"/>
                <w:color w:val="auto"/>
              </w:rPr>
              <w:t>consolidated</w:t>
            </w:r>
          </w:p>
        </w:tc>
        <w:tc>
          <w:tcPr>
            <w:tcW w:w="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8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in the</w:t>
            </w:r>
          </w:p>
        </w:tc>
        <w:tc>
          <w:tcPr>
            <w:tcW w:w="2880" w:type="dxa"/>
            <w:vAlign w:val="bottom"/>
            <w:gridSpan w:val="4"/>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consolidated statement of</w:t>
            </w: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2"/>
        </w:trPr>
        <w:tc>
          <w:tcPr>
            <w:tcW w:w="2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gridSpan w:val="2"/>
          </w:tcPr>
          <w:p>
            <w:pPr>
              <w:jc w:val="center"/>
              <w:ind w:right="260"/>
              <w:spacing w:after="0"/>
              <w:rPr>
                <w:sz w:val="20"/>
                <w:szCs w:val="20"/>
                <w:color w:val="auto"/>
              </w:rPr>
            </w:pPr>
            <w:r>
              <w:rPr>
                <w:rFonts w:ascii="Times New Roman" w:cs="Times New Roman" w:eastAsia="Times New Roman" w:hAnsi="Times New Roman"/>
                <w:sz w:val="16"/>
                <w:szCs w:val="16"/>
                <w:b w:val="1"/>
                <w:bCs w:val="1"/>
                <w:color w:val="auto"/>
                <w:w w:val="99"/>
              </w:rPr>
              <w:t>Gross</w:t>
            </w:r>
          </w:p>
        </w:tc>
        <w:tc>
          <w:tcPr>
            <w:tcW w:w="132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w w:val="99"/>
              </w:rPr>
              <w:t>statement of</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80" w:type="dxa"/>
            <w:vAlign w:val="bottom"/>
            <w:gridSpan w:val="2"/>
          </w:tcPr>
          <w:p>
            <w:pPr>
              <w:jc w:val="center"/>
              <w:ind w:right="120"/>
              <w:spacing w:after="0"/>
              <w:rPr>
                <w:sz w:val="20"/>
                <w:szCs w:val="20"/>
                <w:color w:val="auto"/>
              </w:rPr>
            </w:pPr>
            <w:r>
              <w:rPr>
                <w:rFonts w:ascii="Times New Roman" w:cs="Times New Roman" w:eastAsia="Times New Roman" w:hAnsi="Times New Roman"/>
                <w:sz w:val="16"/>
                <w:szCs w:val="16"/>
                <w:b w:val="1"/>
                <w:bCs w:val="1"/>
                <w:color w:val="auto"/>
              </w:rPr>
              <w:t>consolidated</w:t>
            </w:r>
          </w:p>
        </w:tc>
        <w:tc>
          <w:tcPr>
            <w:tcW w:w="2880" w:type="dxa"/>
            <w:vAlign w:val="bottom"/>
            <w:gridSpan w:val="4"/>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financial position</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0"/>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00" w:type="dxa"/>
            <w:vAlign w:val="bottom"/>
            <w:gridSpan w:val="2"/>
          </w:tcPr>
          <w:p>
            <w:pPr>
              <w:jc w:val="center"/>
              <w:ind w:right="260"/>
              <w:spacing w:after="0"/>
              <w:rPr>
                <w:sz w:val="20"/>
                <w:szCs w:val="20"/>
                <w:color w:val="auto"/>
              </w:rPr>
            </w:pPr>
            <w:r>
              <w:rPr>
                <w:rFonts w:ascii="Times New Roman" w:cs="Times New Roman" w:eastAsia="Times New Roman" w:hAnsi="Times New Roman"/>
                <w:sz w:val="16"/>
                <w:szCs w:val="16"/>
                <w:b w:val="1"/>
                <w:bCs w:val="1"/>
                <w:color w:val="auto"/>
                <w:w w:val="99"/>
              </w:rPr>
              <w:t>amounts of</w:t>
            </w:r>
          </w:p>
        </w:tc>
        <w:tc>
          <w:tcPr>
            <w:tcW w:w="132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rPr>
              <w:t>financial</w:t>
            </w:r>
          </w:p>
        </w:tc>
        <w:tc>
          <w:tcPr>
            <w:tcW w:w="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8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w w:val="99"/>
              </w:rPr>
              <w:t>statement of</w:t>
            </w:r>
          </w:p>
        </w:tc>
        <w:tc>
          <w:tcPr>
            <w:tcW w:w="1440" w:type="dxa"/>
            <w:vAlign w:val="bottom"/>
            <w:tcBorders>
              <w:top w:val="single" w:sz="8" w:color="auto"/>
            </w:tcBorders>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Financial</w:t>
            </w:r>
          </w:p>
        </w:tc>
        <w:tc>
          <w:tcPr>
            <w:tcW w:w="122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6"/>
                <w:szCs w:val="16"/>
                <w:b w:val="1"/>
                <w:bCs w:val="1"/>
                <w:color w:val="auto"/>
              </w:rPr>
              <w:t>Cash collateral</w:t>
            </w: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5"/>
        </w:trPr>
        <w:tc>
          <w:tcPr>
            <w:tcW w:w="2280" w:type="dxa"/>
            <w:vAlign w:val="bottom"/>
            <w:gridSpan w:val="2"/>
          </w:tcPr>
          <w:p>
            <w:pPr>
              <w:ind w:left="680"/>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1500" w:type="dxa"/>
            <w:vAlign w:val="bottom"/>
            <w:gridSpan w:val="2"/>
          </w:tcPr>
          <w:p>
            <w:pPr>
              <w:jc w:val="center"/>
              <w:ind w:right="260"/>
              <w:spacing w:after="0"/>
              <w:rPr>
                <w:sz w:val="20"/>
                <w:szCs w:val="20"/>
                <w:color w:val="auto"/>
              </w:rPr>
            </w:pPr>
            <w:r>
              <w:rPr>
                <w:rFonts w:ascii="Times New Roman" w:cs="Times New Roman" w:eastAsia="Times New Roman" w:hAnsi="Times New Roman"/>
                <w:sz w:val="16"/>
                <w:szCs w:val="16"/>
                <w:b w:val="1"/>
                <w:bCs w:val="1"/>
                <w:color w:val="auto"/>
              </w:rPr>
              <w:t>assets</w:t>
            </w:r>
          </w:p>
        </w:tc>
        <w:tc>
          <w:tcPr>
            <w:tcW w:w="132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rPr>
              <w:t>position</w:t>
            </w: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8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financial position</w:t>
            </w:r>
          </w:p>
        </w:tc>
        <w:tc>
          <w:tcPr>
            <w:tcW w:w="144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instruments</w:t>
            </w:r>
          </w:p>
        </w:tc>
        <w:tc>
          <w:tcPr>
            <w:tcW w:w="144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received</w:t>
            </w:r>
          </w:p>
        </w:tc>
        <w:tc>
          <w:tcPr>
            <w:tcW w:w="1340" w:type="dxa"/>
            <w:vAlign w:val="bottom"/>
            <w:gridSpan w:val="2"/>
          </w:tcPr>
          <w:p>
            <w:pPr>
              <w:ind w:left="200"/>
              <w:spacing w:after="0"/>
              <w:rPr>
                <w:sz w:val="20"/>
                <w:szCs w:val="20"/>
                <w:color w:val="auto"/>
              </w:rPr>
            </w:pPr>
            <w:r>
              <w:rPr>
                <w:rFonts w:ascii="Times New Roman" w:cs="Times New Roman" w:eastAsia="Times New Roman" w:hAnsi="Times New Roman"/>
                <w:sz w:val="16"/>
                <w:szCs w:val="16"/>
                <w:b w:val="1"/>
                <w:bCs w:val="1"/>
                <w:color w:val="auto"/>
              </w:rPr>
              <w:t>Net Amount</w:t>
            </w:r>
          </w:p>
        </w:tc>
        <w:tc>
          <w:tcPr>
            <w:tcW w:w="0" w:type="dxa"/>
            <w:vAlign w:val="bottom"/>
          </w:tcPr>
          <w:p>
            <w:pPr>
              <w:spacing w:after="0"/>
              <w:rPr>
                <w:sz w:val="1"/>
                <w:szCs w:val="1"/>
                <w:color w:val="auto"/>
              </w:rPr>
            </w:pPr>
          </w:p>
        </w:tc>
      </w:tr>
      <w:tr>
        <w:trPr>
          <w:trHeight w:val="185"/>
        </w:trPr>
        <w:tc>
          <w:tcPr>
            <w:tcW w:w="216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6"/>
                <w:szCs w:val="16"/>
                <w:color w:val="auto"/>
              </w:rPr>
              <w:t>Derivative financial instruments</w:t>
            </w:r>
          </w:p>
        </w:tc>
        <w:tc>
          <w:tcPr>
            <w:tcW w:w="12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46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22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used for hedging</w:t>
            </w:r>
          </w:p>
        </w:tc>
        <w:tc>
          <w:tcPr>
            <w:tcW w:w="12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11,157</w:t>
            </w:r>
          </w:p>
        </w:tc>
        <w:tc>
          <w:tcPr>
            <w:tcW w:w="24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20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6"/>
                <w:szCs w:val="16"/>
                <w:color w:val="auto"/>
              </w:rPr>
              <w:t>11,157</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color w:val="auto"/>
              </w:rPr>
              <w:t>(9,350)</w:t>
            </w:r>
          </w:p>
        </w:tc>
        <w:tc>
          <w:tcPr>
            <w:tcW w:w="12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1,807</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280" w:type="dxa"/>
            <w:vAlign w:val="bottom"/>
            <w:gridSpan w:val="2"/>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2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67"/>
        </w:trPr>
        <w:tc>
          <w:tcPr>
            <w:tcW w:w="228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Total</w:t>
            </w:r>
          </w:p>
        </w:tc>
        <w:tc>
          <w:tcPr>
            <w:tcW w:w="126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11,157</w:t>
            </w:r>
          </w:p>
        </w:tc>
        <w:tc>
          <w:tcPr>
            <w:tcW w:w="240" w:type="dxa"/>
            <w:vAlign w:val="bottom"/>
          </w:tcPr>
          <w:p>
            <w:pPr>
              <w:spacing w:after="0"/>
              <w:rPr>
                <w:sz w:val="23"/>
                <w:szCs w:val="23"/>
                <w:color w:val="auto"/>
              </w:rPr>
            </w:pPr>
          </w:p>
        </w:tc>
        <w:tc>
          <w:tcPr>
            <w:tcW w:w="1320" w:type="dxa"/>
            <w:vAlign w:val="bottom"/>
          </w:tcPr>
          <w:p>
            <w:pPr>
              <w:spacing w:after="0"/>
              <w:rPr>
                <w:sz w:val="23"/>
                <w:szCs w:val="23"/>
                <w:color w:val="auto"/>
              </w:rPr>
            </w:pPr>
          </w:p>
        </w:tc>
        <w:tc>
          <w:tcPr>
            <w:tcW w:w="1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w:t>
            </w:r>
          </w:p>
        </w:tc>
        <w:tc>
          <w:tcPr>
            <w:tcW w:w="200" w:type="dxa"/>
            <w:vAlign w:val="bottom"/>
          </w:tcPr>
          <w:p>
            <w:pPr>
              <w:spacing w:after="0"/>
              <w:rPr>
                <w:sz w:val="23"/>
                <w:szCs w:val="23"/>
                <w:color w:val="auto"/>
              </w:rPr>
            </w:pPr>
          </w:p>
        </w:tc>
        <w:tc>
          <w:tcPr>
            <w:tcW w:w="14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11,157</w:t>
            </w:r>
          </w:p>
        </w:tc>
        <w:tc>
          <w:tcPr>
            <w:tcW w:w="120" w:type="dxa"/>
            <w:vAlign w:val="bottom"/>
            <w:vMerge w:val="continue"/>
          </w:tcPr>
          <w:p>
            <w:pPr>
              <w:spacing w:after="0"/>
              <w:rPr>
                <w:sz w:val="23"/>
                <w:szCs w:val="23"/>
                <w:color w:val="auto"/>
              </w:rPr>
            </w:pPr>
          </w:p>
        </w:tc>
        <w:tc>
          <w:tcPr>
            <w:tcW w:w="144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b w:val="1"/>
                <w:bCs w:val="1"/>
                <w:color w:val="auto"/>
              </w:rPr>
              <w:t>-</w:t>
            </w:r>
          </w:p>
        </w:tc>
        <w:tc>
          <w:tcPr>
            <w:tcW w:w="144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rPr>
              <w:t>(9,350)</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1,807</w:t>
            </w:r>
          </w:p>
        </w:tc>
        <w:tc>
          <w:tcPr>
            <w:tcW w:w="10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0"/>
        </w:trPr>
        <w:tc>
          <w:tcPr>
            <w:tcW w:w="2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top w:val="single" w:sz="8" w:color="auto"/>
            </w:tcBorders>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20" w:type="dxa"/>
            <w:vAlign w:val="bottom"/>
            <w:tcBorders>
              <w:top w:val="single" w:sz="8" w:color="auto"/>
            </w:tcBorders>
            <w:shd w:val="clear" w:color="auto" w:fill="000000"/>
          </w:tcPr>
          <w:p>
            <w:pPr>
              <w:spacing w:after="0" w:line="20" w:lineRule="exact"/>
              <w:rPr>
                <w:sz w:val="1"/>
                <w:szCs w:val="1"/>
                <w:color w:val="auto"/>
              </w:rPr>
            </w:pPr>
          </w:p>
        </w:tc>
        <w:tc>
          <w:tcPr>
            <w:tcW w:w="140" w:type="dxa"/>
            <w:vAlign w:val="bottom"/>
            <w:tcBorders>
              <w:top w:val="single" w:sz="8" w:color="auto"/>
            </w:tcBorders>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top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top w:val="single" w:sz="8" w:color="auto"/>
            </w:tcBorders>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4"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29" w:name="page30"/>
    <w:bookmarkEnd w:id="29"/>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820" w:hanging="332"/>
        <w:spacing w:after="0" w:line="503" w:lineRule="auto"/>
        <w:tabs>
          <w:tab w:leader="none" w:pos="340" w:val="left"/>
        </w:tabs>
        <w:numPr>
          <w:ilvl w:val="0"/>
          <w:numId w:val="3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 A. Credit risk (continued)</w:t>
      </w:r>
    </w:p>
    <w:p>
      <w:pPr>
        <w:ind w:left="980" w:hanging="324"/>
        <w:spacing w:after="0"/>
        <w:tabs>
          <w:tab w:leader="none" w:pos="980" w:val="left"/>
        </w:tabs>
        <w:numPr>
          <w:ilvl w:val="2"/>
          <w:numId w:val="3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Securities sold under repurchase and derivative financial instruments – liabilities</w:t>
      </w:r>
    </w:p>
    <w:p>
      <w:pPr>
        <w:spacing w:after="0" w:line="22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6"/>
          <w:szCs w:val="16"/>
          <w:b w:val="1"/>
          <w:bCs w:val="1"/>
          <w:color w:val="auto"/>
        </w:rPr>
        <w:t>September 30, 2020</w:t>
      </w:r>
    </w:p>
    <w:p>
      <w:pPr>
        <w:spacing w:after="0" w:line="28" w:lineRule="exact"/>
        <w:rPr>
          <w:sz w:val="20"/>
          <w:szCs w:val="20"/>
          <w:color w:val="auto"/>
        </w:rPr>
      </w:pPr>
    </w:p>
    <w:tbl>
      <w:tblPr>
        <w:tblLayout w:type="fixed"/>
        <w:tblInd w:w="0" w:type="dxa"/>
        <w:tblCellMar>
          <w:top w:w="0" w:type="dxa"/>
          <w:left w:w="0" w:type="dxa"/>
          <w:bottom w:w="0" w:type="dxa"/>
          <w:right w:w="0" w:type="dxa"/>
        </w:tblCellMar>
      </w:tblPr>
      <w:tr>
        <w:trPr>
          <w:trHeight w:val="186"/>
        </w:trPr>
        <w:tc>
          <w:tcPr>
            <w:tcW w:w="216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26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660" w:type="dxa"/>
            <w:vAlign w:val="bottom"/>
            <w:tcBorders>
              <w:top w:val="single" w:sz="8" w:color="auto"/>
            </w:tcBorders>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Net amount of</w:t>
            </w:r>
          </w:p>
        </w:tc>
        <w:tc>
          <w:tcPr>
            <w:tcW w:w="12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r>
      <w:tr>
        <w:trPr>
          <w:trHeight w:val="203"/>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58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Gross amounts</w:t>
            </w:r>
          </w:p>
        </w:tc>
        <w:tc>
          <w:tcPr>
            <w:tcW w:w="166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liabilities</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3"/>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58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w w:val="99"/>
              </w:rPr>
              <w:t>offset in the</w:t>
            </w:r>
          </w:p>
        </w:tc>
        <w:tc>
          <w:tcPr>
            <w:tcW w:w="166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presented</w:t>
            </w:r>
          </w:p>
        </w:tc>
        <w:tc>
          <w:tcPr>
            <w:tcW w:w="2880" w:type="dxa"/>
            <w:vAlign w:val="bottom"/>
            <w:gridSpan w:val="4"/>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Gross amounts not offset in the</w:t>
            </w: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2"/>
        </w:trPr>
        <w:tc>
          <w:tcPr>
            <w:tcW w:w="2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580" w:type="dxa"/>
            <w:vAlign w:val="bottom"/>
            <w:gridSpan w:val="2"/>
          </w:tcPr>
          <w:p>
            <w:pPr>
              <w:jc w:val="center"/>
              <w:ind w:right="240"/>
              <w:spacing w:after="0"/>
              <w:rPr>
                <w:sz w:val="20"/>
                <w:szCs w:val="20"/>
                <w:color w:val="auto"/>
              </w:rPr>
            </w:pPr>
            <w:r>
              <w:rPr>
                <w:rFonts w:ascii="Times New Roman" w:cs="Times New Roman" w:eastAsia="Times New Roman" w:hAnsi="Times New Roman"/>
                <w:sz w:val="16"/>
                <w:szCs w:val="16"/>
                <w:b w:val="1"/>
                <w:bCs w:val="1"/>
                <w:color w:val="auto"/>
              </w:rPr>
              <w:t>consolidated</w:t>
            </w:r>
          </w:p>
        </w:tc>
        <w:tc>
          <w:tcPr>
            <w:tcW w:w="166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in the</w:t>
            </w:r>
          </w:p>
        </w:tc>
        <w:tc>
          <w:tcPr>
            <w:tcW w:w="2880" w:type="dxa"/>
            <w:vAlign w:val="bottom"/>
            <w:gridSpan w:val="4"/>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consolidated statement of</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w w:val="99"/>
              </w:rPr>
              <w:t>Gross</w:t>
            </w:r>
          </w:p>
        </w:tc>
        <w:tc>
          <w:tcPr>
            <w:tcW w:w="158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w w:val="99"/>
              </w:rPr>
              <w:t>statement of</w:t>
            </w:r>
          </w:p>
        </w:tc>
        <w:tc>
          <w:tcPr>
            <w:tcW w:w="1660" w:type="dxa"/>
            <w:vAlign w:val="bottom"/>
            <w:gridSpan w:val="2"/>
          </w:tcPr>
          <w:p>
            <w:pPr>
              <w:jc w:val="center"/>
              <w:ind w:right="159"/>
              <w:spacing w:after="0"/>
              <w:rPr>
                <w:sz w:val="20"/>
                <w:szCs w:val="20"/>
                <w:color w:val="auto"/>
              </w:rPr>
            </w:pPr>
            <w:r>
              <w:rPr>
                <w:rFonts w:ascii="Times New Roman" w:cs="Times New Roman" w:eastAsia="Times New Roman" w:hAnsi="Times New Roman"/>
                <w:sz w:val="16"/>
                <w:szCs w:val="16"/>
                <w:b w:val="1"/>
                <w:bCs w:val="1"/>
                <w:color w:val="auto"/>
              </w:rPr>
              <w:t>consolidated</w:t>
            </w:r>
          </w:p>
        </w:tc>
        <w:tc>
          <w:tcPr>
            <w:tcW w:w="2880" w:type="dxa"/>
            <w:vAlign w:val="bottom"/>
            <w:gridSpan w:val="4"/>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financial position</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00"/>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0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w w:val="99"/>
              </w:rPr>
              <w:t>amounts of</w:t>
            </w:r>
          </w:p>
        </w:tc>
        <w:tc>
          <w:tcPr>
            <w:tcW w:w="158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financial</w:t>
            </w:r>
          </w:p>
        </w:tc>
        <w:tc>
          <w:tcPr>
            <w:tcW w:w="166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w w:val="99"/>
              </w:rPr>
              <w:t>statement of</w:t>
            </w:r>
          </w:p>
        </w:tc>
        <w:tc>
          <w:tcPr>
            <w:tcW w:w="1440" w:type="dxa"/>
            <w:vAlign w:val="bottom"/>
            <w:tcBorders>
              <w:top w:val="single" w:sz="8" w:color="auto"/>
            </w:tcBorders>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Financial</w:t>
            </w:r>
          </w:p>
        </w:tc>
        <w:tc>
          <w:tcPr>
            <w:tcW w:w="122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6"/>
                <w:szCs w:val="16"/>
                <w:b w:val="1"/>
                <w:bCs w:val="1"/>
                <w:color w:val="auto"/>
              </w:rPr>
              <w:t>Cash collateral</w:t>
            </w:r>
          </w:p>
        </w:tc>
        <w:tc>
          <w:tcPr>
            <w:tcW w:w="220" w:type="dxa"/>
            <w:vAlign w:val="bottom"/>
          </w:tcPr>
          <w:p>
            <w:pPr>
              <w:spacing w:after="0"/>
              <w:rPr>
                <w:sz w:val="17"/>
                <w:szCs w:val="17"/>
                <w:color w:val="auto"/>
              </w:rPr>
            </w:pPr>
          </w:p>
        </w:tc>
        <w:tc>
          <w:tcPr>
            <w:tcW w:w="1340" w:type="dxa"/>
            <w:vAlign w:val="bottom"/>
            <w:gridSpan w:val="2"/>
          </w:tcPr>
          <w:p>
            <w:pPr>
              <w:jc w:val="center"/>
              <w:ind w:right="60"/>
              <w:spacing w:after="0"/>
              <w:rPr>
                <w:sz w:val="20"/>
                <w:szCs w:val="20"/>
                <w:color w:val="auto"/>
              </w:rPr>
            </w:pPr>
            <w:r>
              <w:rPr>
                <w:rFonts w:ascii="Times New Roman" w:cs="Times New Roman" w:eastAsia="Times New Roman" w:hAnsi="Times New Roman"/>
                <w:sz w:val="16"/>
                <w:szCs w:val="16"/>
                <w:b w:val="1"/>
                <w:bCs w:val="1"/>
                <w:color w:val="auto"/>
                <w:w w:val="99"/>
              </w:rPr>
              <w:t>Net</w:t>
            </w:r>
          </w:p>
        </w:tc>
      </w:tr>
      <w:tr>
        <w:trPr>
          <w:trHeight w:val="215"/>
        </w:trPr>
        <w:tc>
          <w:tcPr>
            <w:tcW w:w="2280" w:type="dxa"/>
            <w:vAlign w:val="bottom"/>
            <w:gridSpan w:val="2"/>
          </w:tcPr>
          <w:p>
            <w:pPr>
              <w:ind w:left="680"/>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150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liabilities</w:t>
            </w:r>
          </w:p>
        </w:tc>
        <w:tc>
          <w:tcPr>
            <w:tcW w:w="158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position</w:t>
            </w:r>
          </w:p>
        </w:tc>
        <w:tc>
          <w:tcPr>
            <w:tcW w:w="166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financial position</w:t>
            </w:r>
          </w:p>
        </w:tc>
        <w:tc>
          <w:tcPr>
            <w:tcW w:w="144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instruments</w:t>
            </w:r>
          </w:p>
        </w:tc>
        <w:tc>
          <w:tcPr>
            <w:tcW w:w="144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pledged</w:t>
            </w:r>
          </w:p>
        </w:tc>
        <w:tc>
          <w:tcPr>
            <w:tcW w:w="1340" w:type="dxa"/>
            <w:vAlign w:val="bottom"/>
            <w:gridSpan w:val="2"/>
          </w:tcPr>
          <w:p>
            <w:pPr>
              <w:jc w:val="center"/>
              <w:ind w:right="60"/>
              <w:spacing w:after="0"/>
              <w:rPr>
                <w:sz w:val="20"/>
                <w:szCs w:val="20"/>
                <w:color w:val="auto"/>
              </w:rPr>
            </w:pPr>
            <w:r>
              <w:rPr>
                <w:rFonts w:ascii="Times New Roman" w:cs="Times New Roman" w:eastAsia="Times New Roman" w:hAnsi="Times New Roman"/>
                <w:sz w:val="16"/>
                <w:szCs w:val="16"/>
                <w:b w:val="1"/>
                <w:bCs w:val="1"/>
                <w:color w:val="auto"/>
                <w:w w:val="99"/>
              </w:rPr>
              <w:t>Amount</w:t>
            </w:r>
          </w:p>
        </w:tc>
      </w:tr>
      <w:tr>
        <w:trPr>
          <w:trHeight w:val="194"/>
        </w:trPr>
        <w:tc>
          <w:tcPr>
            <w:tcW w:w="2160" w:type="dxa"/>
            <w:vAlign w:val="bottom"/>
            <w:tcBorders>
              <w:top w:val="single" w:sz="8" w:color="auto"/>
            </w:tcBorders>
            <w:shd w:val="clear" w:color="auto" w:fill="CCEEFF"/>
          </w:tcPr>
          <w:p>
            <w:pPr>
              <w:spacing w:after="0" w:line="195" w:lineRule="exact"/>
              <w:rPr>
                <w:sz w:val="20"/>
                <w:szCs w:val="20"/>
                <w:color w:val="auto"/>
              </w:rPr>
            </w:pPr>
            <w:r>
              <w:rPr>
                <w:rFonts w:ascii="Times New Roman" w:cs="Times New Roman" w:eastAsia="Times New Roman" w:hAnsi="Times New Roman"/>
                <w:sz w:val="18"/>
                <w:szCs w:val="18"/>
                <w:color w:val="auto"/>
              </w:rPr>
              <w:t>Securities sold under</w:t>
            </w:r>
          </w:p>
        </w:tc>
        <w:tc>
          <w:tcPr>
            <w:tcW w:w="12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3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4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45"/>
        </w:trPr>
        <w:tc>
          <w:tcPr>
            <w:tcW w:w="22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repurchase agreements</w:t>
            </w:r>
          </w:p>
        </w:tc>
        <w:tc>
          <w:tcPr>
            <w:tcW w:w="15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color w:val="auto"/>
              </w:rPr>
              <w:t>(10,663)</w:t>
            </w:r>
          </w:p>
        </w:tc>
        <w:tc>
          <w:tcPr>
            <w:tcW w:w="1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660" w:type="dxa"/>
            <w:vAlign w:val="bottom"/>
            <w:gridSpan w:val="2"/>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color w:val="auto"/>
              </w:rPr>
              <w:t>(10,663)</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12,040</w:t>
            </w: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18</w:t>
            </w:r>
          </w:p>
        </w:tc>
        <w:tc>
          <w:tcPr>
            <w:tcW w:w="22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6"/>
                <w:szCs w:val="16"/>
                <w:color w:val="auto"/>
              </w:rPr>
              <w:t>1,395</w:t>
            </w:r>
          </w:p>
        </w:tc>
      </w:tr>
      <w:tr>
        <w:trPr>
          <w:trHeight w:val="199"/>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36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44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r>
      <w:tr>
        <w:trPr>
          <w:trHeight w:val="198"/>
        </w:trPr>
        <w:tc>
          <w:tcPr>
            <w:tcW w:w="2280" w:type="dxa"/>
            <w:vAlign w:val="bottom"/>
            <w:gridSpan w:val="2"/>
            <w:shd w:val="clear" w:color="auto" w:fill="CCEEFF"/>
          </w:tcPr>
          <w:p>
            <w:pPr>
              <w:spacing w:after="0" w:line="198" w:lineRule="exact"/>
              <w:rPr>
                <w:sz w:val="20"/>
                <w:szCs w:val="20"/>
                <w:color w:val="auto"/>
              </w:rPr>
            </w:pPr>
            <w:r>
              <w:rPr>
                <w:rFonts w:ascii="Times New Roman" w:cs="Times New Roman" w:eastAsia="Times New Roman" w:hAnsi="Times New Roman"/>
                <w:sz w:val="18"/>
                <w:szCs w:val="18"/>
                <w:color w:val="auto"/>
              </w:rPr>
              <w:t>Derivative financial</w:t>
            </w:r>
          </w:p>
        </w:tc>
        <w:tc>
          <w:tcPr>
            <w:tcW w:w="1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48"/>
        </w:trPr>
        <w:tc>
          <w:tcPr>
            <w:tcW w:w="22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instruments used for hedging</w:t>
            </w:r>
          </w:p>
        </w:tc>
        <w:tc>
          <w:tcPr>
            <w:tcW w:w="15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color w:val="auto"/>
              </w:rPr>
              <w:t>(33,315)</w:t>
            </w:r>
          </w:p>
        </w:tc>
        <w:tc>
          <w:tcPr>
            <w:tcW w:w="1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660" w:type="dxa"/>
            <w:vAlign w:val="bottom"/>
            <w:gridSpan w:val="2"/>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color w:val="auto"/>
              </w:rPr>
              <w:t>(33,315)</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24,476</w:t>
            </w:r>
          </w:p>
        </w:tc>
        <w:tc>
          <w:tcPr>
            <w:tcW w:w="22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6"/>
                <w:szCs w:val="16"/>
                <w:color w:val="auto"/>
              </w:rPr>
              <w:t>(8,839)</w:t>
            </w:r>
          </w:p>
        </w:tc>
      </w:tr>
      <w:tr>
        <w:trPr>
          <w:trHeight w:val="208"/>
        </w:trPr>
        <w:tc>
          <w:tcPr>
            <w:tcW w:w="228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Total</w:t>
            </w:r>
          </w:p>
        </w:tc>
        <w:tc>
          <w:tcPr>
            <w:tcW w:w="12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(43,978</w:t>
            </w:r>
          </w:p>
        </w:tc>
        <w:tc>
          <w:tcPr>
            <w:tcW w:w="240" w:type="dxa"/>
            <w:vAlign w:val="bottom"/>
          </w:tcPr>
          <w:p>
            <w:pPr>
              <w:jc w:val="right"/>
              <w:ind w:right="160"/>
              <w:spacing w:after="0"/>
              <w:rPr>
                <w:sz w:val="20"/>
                <w:szCs w:val="20"/>
                <w:color w:val="auto"/>
              </w:rPr>
            </w:pPr>
            <w:r>
              <w:rPr>
                <w:rFonts w:ascii="Times New Roman" w:cs="Times New Roman" w:eastAsia="Times New Roman" w:hAnsi="Times New Roman"/>
                <w:sz w:val="8"/>
                <w:szCs w:val="8"/>
                <w:b w:val="1"/>
                <w:bCs w:val="1"/>
                <w:color w:val="auto"/>
                <w:w w:val="73"/>
              </w:rPr>
              <w:t>)</w:t>
            </w: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w:t>
            </w:r>
          </w:p>
        </w:tc>
        <w:tc>
          <w:tcPr>
            <w:tcW w:w="220" w:type="dxa"/>
            <w:vAlign w:val="bottom"/>
          </w:tcPr>
          <w:p>
            <w:pPr>
              <w:spacing w:after="0"/>
              <w:rPr>
                <w:sz w:val="18"/>
                <w:szCs w:val="18"/>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(43,978</w:t>
            </w:r>
          </w:p>
        </w:tc>
        <w:tc>
          <w:tcPr>
            <w:tcW w:w="220" w:type="dxa"/>
            <w:vAlign w:val="bottom"/>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12,040</w:t>
            </w:r>
          </w:p>
        </w:tc>
        <w:tc>
          <w:tcPr>
            <w:tcW w:w="220" w:type="dxa"/>
            <w:vAlign w:val="bottom"/>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24,494</w:t>
            </w:r>
          </w:p>
        </w:tc>
        <w:tc>
          <w:tcPr>
            <w:tcW w:w="220" w:type="dxa"/>
            <w:vAlign w:val="bottom"/>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(7,444</w:t>
            </w:r>
          </w:p>
        </w:tc>
        <w:tc>
          <w:tcPr>
            <w:tcW w:w="100" w:type="dxa"/>
            <w:vAlign w:val="bottom"/>
          </w:tcPr>
          <w:p>
            <w:pPr>
              <w:jc w:val="right"/>
              <w:ind w:right="20"/>
              <w:spacing w:after="0"/>
              <w:rPr>
                <w:sz w:val="20"/>
                <w:szCs w:val="20"/>
                <w:color w:val="auto"/>
              </w:rPr>
            </w:pPr>
            <w:r>
              <w:rPr>
                <w:rFonts w:ascii="Times New Roman" w:cs="Times New Roman" w:eastAsia="Times New Roman" w:hAnsi="Times New Roman"/>
                <w:sz w:val="8"/>
                <w:szCs w:val="8"/>
                <w:b w:val="1"/>
                <w:bCs w:val="1"/>
                <w:color w:val="auto"/>
                <w:w w:val="73"/>
              </w:rPr>
              <w:t>)</w:t>
            </w:r>
          </w:p>
        </w:tc>
      </w:tr>
      <w:tr>
        <w:trPr>
          <w:trHeight w:val="20"/>
        </w:trPr>
        <w:tc>
          <w:tcPr>
            <w:tcW w:w="2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398"/>
        </w:trPr>
        <w:tc>
          <w:tcPr>
            <w:tcW w:w="2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gridSpan w:val="4"/>
          </w:tcPr>
          <w:p>
            <w:pPr>
              <w:jc w:val="right"/>
              <w:ind w:right="659"/>
              <w:spacing w:after="0"/>
              <w:rPr>
                <w:sz w:val="20"/>
                <w:szCs w:val="20"/>
                <w:color w:val="auto"/>
              </w:rPr>
            </w:pPr>
            <w:r>
              <w:rPr>
                <w:rFonts w:ascii="Times New Roman" w:cs="Times New Roman" w:eastAsia="Times New Roman" w:hAnsi="Times New Roman"/>
                <w:sz w:val="16"/>
                <w:szCs w:val="16"/>
                <w:b w:val="1"/>
                <w:bCs w:val="1"/>
                <w:color w:val="auto"/>
              </w:rPr>
              <w:t>December 31, 2019</w:t>
            </w: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r>
        <w:trPr>
          <w:trHeight w:val="183"/>
        </w:trPr>
        <w:tc>
          <w:tcPr>
            <w:tcW w:w="21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3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66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Net amount of</w:t>
            </w:r>
          </w:p>
        </w:tc>
        <w:tc>
          <w:tcPr>
            <w:tcW w:w="12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03"/>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58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Gross amounts</w:t>
            </w:r>
          </w:p>
        </w:tc>
        <w:tc>
          <w:tcPr>
            <w:tcW w:w="166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liabilities</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3"/>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58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w w:val="99"/>
              </w:rPr>
              <w:t>offset in the</w:t>
            </w:r>
          </w:p>
        </w:tc>
        <w:tc>
          <w:tcPr>
            <w:tcW w:w="166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presented</w:t>
            </w:r>
          </w:p>
        </w:tc>
        <w:tc>
          <w:tcPr>
            <w:tcW w:w="2880" w:type="dxa"/>
            <w:vAlign w:val="bottom"/>
            <w:gridSpan w:val="4"/>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Gross amounts not offset in the</w:t>
            </w: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2"/>
        </w:trPr>
        <w:tc>
          <w:tcPr>
            <w:tcW w:w="2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580" w:type="dxa"/>
            <w:vAlign w:val="bottom"/>
            <w:gridSpan w:val="2"/>
          </w:tcPr>
          <w:p>
            <w:pPr>
              <w:jc w:val="center"/>
              <w:ind w:right="240"/>
              <w:spacing w:after="0"/>
              <w:rPr>
                <w:sz w:val="20"/>
                <w:szCs w:val="20"/>
                <w:color w:val="auto"/>
              </w:rPr>
            </w:pPr>
            <w:r>
              <w:rPr>
                <w:rFonts w:ascii="Times New Roman" w:cs="Times New Roman" w:eastAsia="Times New Roman" w:hAnsi="Times New Roman"/>
                <w:sz w:val="16"/>
                <w:szCs w:val="16"/>
                <w:b w:val="1"/>
                <w:bCs w:val="1"/>
                <w:color w:val="auto"/>
              </w:rPr>
              <w:t>consolidated</w:t>
            </w:r>
          </w:p>
        </w:tc>
        <w:tc>
          <w:tcPr>
            <w:tcW w:w="166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in the</w:t>
            </w:r>
          </w:p>
        </w:tc>
        <w:tc>
          <w:tcPr>
            <w:tcW w:w="2880" w:type="dxa"/>
            <w:vAlign w:val="bottom"/>
            <w:gridSpan w:val="4"/>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consolidated statement of</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w w:val="99"/>
              </w:rPr>
              <w:t>Gross</w:t>
            </w:r>
          </w:p>
        </w:tc>
        <w:tc>
          <w:tcPr>
            <w:tcW w:w="158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w w:val="99"/>
              </w:rPr>
              <w:t>statement of</w:t>
            </w:r>
          </w:p>
        </w:tc>
        <w:tc>
          <w:tcPr>
            <w:tcW w:w="1660" w:type="dxa"/>
            <w:vAlign w:val="bottom"/>
            <w:gridSpan w:val="2"/>
          </w:tcPr>
          <w:p>
            <w:pPr>
              <w:jc w:val="center"/>
              <w:ind w:right="159"/>
              <w:spacing w:after="0"/>
              <w:rPr>
                <w:sz w:val="20"/>
                <w:szCs w:val="20"/>
                <w:color w:val="auto"/>
              </w:rPr>
            </w:pPr>
            <w:r>
              <w:rPr>
                <w:rFonts w:ascii="Times New Roman" w:cs="Times New Roman" w:eastAsia="Times New Roman" w:hAnsi="Times New Roman"/>
                <w:sz w:val="16"/>
                <w:szCs w:val="16"/>
                <w:b w:val="1"/>
                <w:bCs w:val="1"/>
                <w:color w:val="auto"/>
              </w:rPr>
              <w:t>consolidated</w:t>
            </w:r>
          </w:p>
        </w:tc>
        <w:tc>
          <w:tcPr>
            <w:tcW w:w="2880" w:type="dxa"/>
            <w:vAlign w:val="bottom"/>
            <w:gridSpan w:val="4"/>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financial position</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00"/>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0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w w:val="99"/>
              </w:rPr>
              <w:t>amounts of</w:t>
            </w:r>
          </w:p>
        </w:tc>
        <w:tc>
          <w:tcPr>
            <w:tcW w:w="158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financial</w:t>
            </w:r>
          </w:p>
        </w:tc>
        <w:tc>
          <w:tcPr>
            <w:tcW w:w="166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w w:val="99"/>
              </w:rPr>
              <w:t>statement of</w:t>
            </w:r>
          </w:p>
        </w:tc>
        <w:tc>
          <w:tcPr>
            <w:tcW w:w="1440" w:type="dxa"/>
            <w:vAlign w:val="bottom"/>
            <w:tcBorders>
              <w:top w:val="single" w:sz="8" w:color="auto"/>
            </w:tcBorders>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Financial</w:t>
            </w:r>
          </w:p>
        </w:tc>
        <w:tc>
          <w:tcPr>
            <w:tcW w:w="122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6"/>
                <w:szCs w:val="16"/>
                <w:b w:val="1"/>
                <w:bCs w:val="1"/>
                <w:color w:val="auto"/>
              </w:rPr>
              <w:t>Cash collateral</w:t>
            </w:r>
          </w:p>
        </w:tc>
        <w:tc>
          <w:tcPr>
            <w:tcW w:w="220" w:type="dxa"/>
            <w:vAlign w:val="bottom"/>
          </w:tcPr>
          <w:p>
            <w:pPr>
              <w:spacing w:after="0"/>
              <w:rPr>
                <w:sz w:val="17"/>
                <w:szCs w:val="17"/>
                <w:color w:val="auto"/>
              </w:rPr>
            </w:pPr>
          </w:p>
        </w:tc>
        <w:tc>
          <w:tcPr>
            <w:tcW w:w="1340" w:type="dxa"/>
            <w:vAlign w:val="bottom"/>
            <w:gridSpan w:val="2"/>
          </w:tcPr>
          <w:p>
            <w:pPr>
              <w:jc w:val="center"/>
              <w:ind w:right="60"/>
              <w:spacing w:after="0"/>
              <w:rPr>
                <w:sz w:val="20"/>
                <w:szCs w:val="20"/>
                <w:color w:val="auto"/>
              </w:rPr>
            </w:pPr>
            <w:r>
              <w:rPr>
                <w:rFonts w:ascii="Times New Roman" w:cs="Times New Roman" w:eastAsia="Times New Roman" w:hAnsi="Times New Roman"/>
                <w:sz w:val="16"/>
                <w:szCs w:val="16"/>
                <w:b w:val="1"/>
                <w:bCs w:val="1"/>
                <w:color w:val="auto"/>
                <w:w w:val="99"/>
              </w:rPr>
              <w:t>Net</w:t>
            </w:r>
          </w:p>
        </w:tc>
      </w:tr>
      <w:tr>
        <w:trPr>
          <w:trHeight w:val="215"/>
        </w:trPr>
        <w:tc>
          <w:tcPr>
            <w:tcW w:w="2280" w:type="dxa"/>
            <w:vAlign w:val="bottom"/>
            <w:gridSpan w:val="2"/>
          </w:tcPr>
          <w:p>
            <w:pPr>
              <w:ind w:left="680"/>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150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liabilities</w:t>
            </w:r>
          </w:p>
        </w:tc>
        <w:tc>
          <w:tcPr>
            <w:tcW w:w="158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position</w:t>
            </w:r>
          </w:p>
        </w:tc>
        <w:tc>
          <w:tcPr>
            <w:tcW w:w="166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financial position</w:t>
            </w:r>
          </w:p>
        </w:tc>
        <w:tc>
          <w:tcPr>
            <w:tcW w:w="144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instruments</w:t>
            </w:r>
          </w:p>
        </w:tc>
        <w:tc>
          <w:tcPr>
            <w:tcW w:w="144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pledged</w:t>
            </w:r>
          </w:p>
        </w:tc>
        <w:tc>
          <w:tcPr>
            <w:tcW w:w="1340" w:type="dxa"/>
            <w:vAlign w:val="bottom"/>
            <w:gridSpan w:val="2"/>
          </w:tcPr>
          <w:p>
            <w:pPr>
              <w:jc w:val="center"/>
              <w:ind w:right="60"/>
              <w:spacing w:after="0"/>
              <w:rPr>
                <w:sz w:val="20"/>
                <w:szCs w:val="20"/>
                <w:color w:val="auto"/>
              </w:rPr>
            </w:pPr>
            <w:r>
              <w:rPr>
                <w:rFonts w:ascii="Times New Roman" w:cs="Times New Roman" w:eastAsia="Times New Roman" w:hAnsi="Times New Roman"/>
                <w:sz w:val="16"/>
                <w:szCs w:val="16"/>
                <w:b w:val="1"/>
                <w:bCs w:val="1"/>
                <w:color w:val="auto"/>
                <w:w w:val="99"/>
              </w:rPr>
              <w:t>Amount</w:t>
            </w:r>
          </w:p>
        </w:tc>
      </w:tr>
      <w:tr>
        <w:trPr>
          <w:trHeight w:val="194"/>
        </w:trPr>
        <w:tc>
          <w:tcPr>
            <w:tcW w:w="2160" w:type="dxa"/>
            <w:vAlign w:val="bottom"/>
            <w:tcBorders>
              <w:top w:val="single" w:sz="8" w:color="auto"/>
            </w:tcBorders>
            <w:shd w:val="clear" w:color="auto" w:fill="CCEEFF"/>
          </w:tcPr>
          <w:p>
            <w:pPr>
              <w:spacing w:after="0" w:line="195" w:lineRule="exact"/>
              <w:rPr>
                <w:sz w:val="20"/>
                <w:szCs w:val="20"/>
                <w:color w:val="auto"/>
              </w:rPr>
            </w:pPr>
            <w:r>
              <w:rPr>
                <w:rFonts w:ascii="Times New Roman" w:cs="Times New Roman" w:eastAsia="Times New Roman" w:hAnsi="Times New Roman"/>
                <w:sz w:val="18"/>
                <w:szCs w:val="18"/>
                <w:color w:val="auto"/>
              </w:rPr>
              <w:t>Securities sold under</w:t>
            </w:r>
          </w:p>
        </w:tc>
        <w:tc>
          <w:tcPr>
            <w:tcW w:w="12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3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4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45"/>
        </w:trPr>
        <w:tc>
          <w:tcPr>
            <w:tcW w:w="22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repurchase agreements</w:t>
            </w:r>
          </w:p>
        </w:tc>
        <w:tc>
          <w:tcPr>
            <w:tcW w:w="15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color w:val="auto"/>
              </w:rPr>
              <w:t>(40,530)</w:t>
            </w:r>
          </w:p>
        </w:tc>
        <w:tc>
          <w:tcPr>
            <w:tcW w:w="1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660" w:type="dxa"/>
            <w:vAlign w:val="bottom"/>
            <w:gridSpan w:val="2"/>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color w:val="auto"/>
              </w:rPr>
              <w:t>(40,530)</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41,937</w:t>
            </w: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320</w:t>
            </w:r>
          </w:p>
        </w:tc>
        <w:tc>
          <w:tcPr>
            <w:tcW w:w="22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6"/>
                <w:szCs w:val="16"/>
                <w:color w:val="auto"/>
              </w:rPr>
              <w:t>1,726</w:t>
            </w:r>
          </w:p>
        </w:tc>
      </w:tr>
      <w:tr>
        <w:trPr>
          <w:trHeight w:val="199"/>
        </w:trPr>
        <w:tc>
          <w:tcPr>
            <w:tcW w:w="2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36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44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r>
      <w:tr>
        <w:trPr>
          <w:trHeight w:val="198"/>
        </w:trPr>
        <w:tc>
          <w:tcPr>
            <w:tcW w:w="2280" w:type="dxa"/>
            <w:vAlign w:val="bottom"/>
            <w:gridSpan w:val="2"/>
            <w:shd w:val="clear" w:color="auto" w:fill="CCEEFF"/>
          </w:tcPr>
          <w:p>
            <w:pPr>
              <w:spacing w:after="0" w:line="198" w:lineRule="exact"/>
              <w:rPr>
                <w:sz w:val="20"/>
                <w:szCs w:val="20"/>
                <w:color w:val="auto"/>
              </w:rPr>
            </w:pPr>
            <w:r>
              <w:rPr>
                <w:rFonts w:ascii="Times New Roman" w:cs="Times New Roman" w:eastAsia="Times New Roman" w:hAnsi="Times New Roman"/>
                <w:sz w:val="18"/>
                <w:szCs w:val="18"/>
                <w:color w:val="auto"/>
              </w:rPr>
              <w:t>Derivative financial</w:t>
            </w:r>
          </w:p>
        </w:tc>
        <w:tc>
          <w:tcPr>
            <w:tcW w:w="12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48"/>
        </w:trPr>
        <w:tc>
          <w:tcPr>
            <w:tcW w:w="22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instruments used for hedging</w:t>
            </w:r>
          </w:p>
        </w:tc>
        <w:tc>
          <w:tcPr>
            <w:tcW w:w="150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color w:val="auto"/>
              </w:rPr>
              <w:t>(14,675)</w:t>
            </w:r>
          </w:p>
        </w:tc>
        <w:tc>
          <w:tcPr>
            <w:tcW w:w="15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660" w:type="dxa"/>
            <w:vAlign w:val="bottom"/>
            <w:gridSpan w:val="2"/>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color w:val="auto"/>
              </w:rPr>
              <w:t>(14,675)</w:t>
            </w:r>
          </w:p>
        </w:tc>
        <w:tc>
          <w:tcPr>
            <w:tcW w:w="14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14,632</w:t>
            </w:r>
          </w:p>
        </w:tc>
        <w:tc>
          <w:tcPr>
            <w:tcW w:w="22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6"/>
                <w:szCs w:val="16"/>
                <w:color w:val="auto"/>
              </w:rPr>
              <w:t>(43)</w:t>
            </w:r>
          </w:p>
        </w:tc>
      </w:tr>
      <w:tr>
        <w:trPr>
          <w:trHeight w:val="208"/>
        </w:trPr>
        <w:tc>
          <w:tcPr>
            <w:tcW w:w="228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Total</w:t>
            </w:r>
          </w:p>
        </w:tc>
        <w:tc>
          <w:tcPr>
            <w:tcW w:w="12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(55,205</w:t>
            </w:r>
          </w:p>
        </w:tc>
        <w:tc>
          <w:tcPr>
            <w:tcW w:w="240" w:type="dxa"/>
            <w:vAlign w:val="bottom"/>
          </w:tcPr>
          <w:p>
            <w:pPr>
              <w:jc w:val="right"/>
              <w:ind w:right="160"/>
              <w:spacing w:after="0"/>
              <w:rPr>
                <w:sz w:val="20"/>
                <w:szCs w:val="20"/>
                <w:color w:val="auto"/>
              </w:rPr>
            </w:pPr>
            <w:r>
              <w:rPr>
                <w:rFonts w:ascii="Times New Roman" w:cs="Times New Roman" w:eastAsia="Times New Roman" w:hAnsi="Times New Roman"/>
                <w:sz w:val="8"/>
                <w:szCs w:val="8"/>
                <w:b w:val="1"/>
                <w:bCs w:val="1"/>
                <w:color w:val="auto"/>
                <w:w w:val="73"/>
              </w:rPr>
              <w:t>)</w:t>
            </w: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w:t>
            </w:r>
          </w:p>
        </w:tc>
        <w:tc>
          <w:tcPr>
            <w:tcW w:w="220" w:type="dxa"/>
            <w:vAlign w:val="bottom"/>
          </w:tcPr>
          <w:p>
            <w:pPr>
              <w:spacing w:after="0"/>
              <w:rPr>
                <w:sz w:val="18"/>
                <w:szCs w:val="18"/>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(55,205</w:t>
            </w:r>
          </w:p>
        </w:tc>
        <w:tc>
          <w:tcPr>
            <w:tcW w:w="220" w:type="dxa"/>
            <w:vAlign w:val="bottom"/>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41,937</w:t>
            </w:r>
          </w:p>
        </w:tc>
        <w:tc>
          <w:tcPr>
            <w:tcW w:w="220" w:type="dxa"/>
            <w:vAlign w:val="bottom"/>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14,952</w:t>
            </w:r>
          </w:p>
        </w:tc>
        <w:tc>
          <w:tcPr>
            <w:tcW w:w="220" w:type="dxa"/>
            <w:vAlign w:val="bottom"/>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1,683</w:t>
            </w:r>
          </w:p>
        </w:tc>
        <w:tc>
          <w:tcPr>
            <w:tcW w:w="100" w:type="dxa"/>
            <w:vAlign w:val="bottom"/>
          </w:tcPr>
          <w:p>
            <w:pPr>
              <w:spacing w:after="0"/>
              <w:rPr>
                <w:sz w:val="18"/>
                <w:szCs w:val="18"/>
                <w:color w:val="auto"/>
              </w:rPr>
            </w:pPr>
          </w:p>
        </w:tc>
      </w:tr>
      <w:tr>
        <w:trPr>
          <w:trHeight w:val="20"/>
        </w:trPr>
        <w:tc>
          <w:tcPr>
            <w:tcW w:w="2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30"/>
        </w:trPr>
        <w:tc>
          <w:tcPr>
            <w:tcW w:w="2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jc w:val="right"/>
              <w:ind w:right="979"/>
              <w:spacing w:after="0"/>
              <w:rPr>
                <w:sz w:val="20"/>
                <w:szCs w:val="20"/>
                <w:color w:val="auto"/>
              </w:rPr>
            </w:pPr>
            <w:r>
              <w:rPr>
                <w:rFonts w:ascii="Times New Roman" w:cs="Times New Roman" w:eastAsia="Times New Roman" w:hAnsi="Times New Roman"/>
                <w:sz w:val="18"/>
                <w:szCs w:val="18"/>
                <w:color w:val="auto"/>
              </w:rPr>
              <w:t>26</w:t>
            </w: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30" w:name="page31"/>
    <w:bookmarkEnd w:id="30"/>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920" w:hanging="332"/>
        <w:spacing w:after="0" w:line="532" w:lineRule="auto"/>
        <w:tabs>
          <w:tab w:leader="none" w:pos="340" w:val="left"/>
        </w:tabs>
        <w:numPr>
          <w:ilvl w:val="0"/>
          <w:numId w:val="33"/>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(continued) B. Liquidity risk</w:t>
      </w:r>
    </w:p>
    <w:p>
      <w:pPr>
        <w:spacing w:after="0" w:line="1" w:lineRule="exact"/>
        <w:rPr>
          <w:sz w:val="20"/>
          <w:szCs w:val="20"/>
          <w:color w:val="auto"/>
        </w:rPr>
      </w:pPr>
    </w:p>
    <w:p>
      <w:pPr>
        <w:ind w:left="980" w:hanging="324"/>
        <w:spacing w:after="0"/>
        <w:tabs>
          <w:tab w:leader="none" w:pos="980" w:val="left"/>
        </w:tabs>
        <w:numPr>
          <w:ilvl w:val="0"/>
          <w:numId w:val="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Exposure to liquidity risk</w:t>
      </w:r>
    </w:p>
    <w:p>
      <w:pPr>
        <w:spacing w:after="0" w:line="225"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The key measure used by the Bank for managing liquidity risk is the ratio of net liquid assets to deposits from customers and short-term funding. For this purpose, ‘net liquid assets’ includes cash and cash equivalents which consist of deposits from banks and customers, as well as corporate debt securities rated A- or above.</w:t>
      </w:r>
    </w:p>
    <w:p>
      <w:pPr>
        <w:spacing w:after="0" w:line="176"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following table details the Bank's liquidity ratios, described in the previous paragraph, for the period ended on September 30, 2020 and for the year ended December 31, 2019, respectively:</w:t>
      </w:r>
    </w:p>
    <w:p>
      <w:pPr>
        <w:spacing w:after="0" w:line="158" w:lineRule="exact"/>
        <w:rPr>
          <w:sz w:val="20"/>
          <w:szCs w:val="20"/>
          <w:color w:val="auto"/>
        </w:rPr>
      </w:pPr>
    </w:p>
    <w:tbl>
      <w:tblPr>
        <w:tblLayout w:type="fixed"/>
        <w:tblInd w:w="1140" w:type="dxa"/>
        <w:tblCellMar>
          <w:top w:w="0" w:type="dxa"/>
          <w:left w:w="0" w:type="dxa"/>
          <w:bottom w:w="0" w:type="dxa"/>
          <w:right w:w="0" w:type="dxa"/>
        </w:tblCellMar>
      </w:tblPr>
      <w:tr>
        <w:trPr>
          <w:trHeight w:val="216"/>
        </w:trPr>
        <w:tc>
          <w:tcPr>
            <w:tcW w:w="6640" w:type="dxa"/>
            <w:vAlign w:val="bottom"/>
          </w:tcPr>
          <w:p>
            <w:pPr>
              <w:spacing w:after="0"/>
              <w:rPr>
                <w:sz w:val="18"/>
                <w:szCs w:val="18"/>
                <w:color w:val="auto"/>
              </w:rPr>
            </w:pPr>
          </w:p>
        </w:tc>
        <w:tc>
          <w:tcPr>
            <w:tcW w:w="12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b w:val="1"/>
                <w:bCs w:val="1"/>
                <w:color w:val="auto"/>
              </w:rPr>
              <w:t>September</w:t>
            </w:r>
          </w:p>
        </w:tc>
        <w:tc>
          <w:tcPr>
            <w:tcW w:w="11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b w:val="1"/>
                <w:bCs w:val="1"/>
                <w:color w:val="auto"/>
              </w:rPr>
              <w:t>December</w:t>
            </w:r>
          </w:p>
        </w:tc>
      </w:tr>
      <w:tr>
        <w:trPr>
          <w:trHeight w:val="216"/>
        </w:trPr>
        <w:tc>
          <w:tcPr>
            <w:tcW w:w="6640" w:type="dxa"/>
            <w:vAlign w:val="bottom"/>
          </w:tcPr>
          <w:p>
            <w:pPr>
              <w:spacing w:after="0"/>
              <w:rPr>
                <w:sz w:val="18"/>
                <w:szCs w:val="18"/>
                <w:color w:val="auto"/>
              </w:rPr>
            </w:pPr>
          </w:p>
        </w:tc>
        <w:tc>
          <w:tcPr>
            <w:tcW w:w="960" w:type="dxa"/>
            <w:vAlign w:val="bottom"/>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30,</w:t>
            </w:r>
          </w:p>
        </w:tc>
        <w:tc>
          <w:tcPr>
            <w:tcW w:w="240" w:type="dxa"/>
            <w:vAlign w:val="bottom"/>
          </w:tcPr>
          <w:p>
            <w:pPr>
              <w:spacing w:after="0"/>
              <w:rPr>
                <w:sz w:val="18"/>
                <w:szCs w:val="18"/>
                <w:color w:val="auto"/>
              </w:rPr>
            </w:pPr>
          </w:p>
        </w:tc>
        <w:tc>
          <w:tcPr>
            <w:tcW w:w="980" w:type="dxa"/>
            <w:vAlign w:val="bottom"/>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31,</w:t>
            </w:r>
          </w:p>
        </w:tc>
        <w:tc>
          <w:tcPr>
            <w:tcW w:w="160" w:type="dxa"/>
            <w:vAlign w:val="bottom"/>
          </w:tcPr>
          <w:p>
            <w:pPr>
              <w:spacing w:after="0"/>
              <w:rPr>
                <w:sz w:val="18"/>
                <w:szCs w:val="18"/>
                <w:color w:val="auto"/>
              </w:rPr>
            </w:pPr>
          </w:p>
        </w:tc>
      </w:tr>
      <w:tr>
        <w:trPr>
          <w:trHeight w:val="238"/>
        </w:trPr>
        <w:tc>
          <w:tcPr>
            <w:tcW w:w="6640" w:type="dxa"/>
            <w:vAlign w:val="bottom"/>
            <w:tcBorders>
              <w:bottom w:val="single" w:sz="8" w:color="CCEEFF"/>
            </w:tcBorders>
          </w:tcPr>
          <w:p>
            <w:pPr>
              <w:spacing w:after="0"/>
              <w:rPr>
                <w:sz w:val="20"/>
                <w:szCs w:val="20"/>
                <w:color w:val="auto"/>
              </w:rPr>
            </w:pPr>
          </w:p>
        </w:tc>
        <w:tc>
          <w:tcPr>
            <w:tcW w:w="96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40" w:type="dxa"/>
            <w:vAlign w:val="bottom"/>
            <w:tcBorders>
              <w:bottom w:val="single" w:sz="8" w:color="CCEEFF"/>
            </w:tcBorders>
          </w:tcPr>
          <w:p>
            <w:pPr>
              <w:spacing w:after="0"/>
              <w:rPr>
                <w:sz w:val="20"/>
                <w:szCs w:val="20"/>
                <w:color w:val="auto"/>
              </w:rPr>
            </w:pPr>
          </w:p>
        </w:tc>
        <w:tc>
          <w:tcPr>
            <w:tcW w:w="980" w:type="dxa"/>
            <w:vAlign w:val="bottom"/>
            <w:tcBorders>
              <w:bottom w:val="single" w:sz="8" w:color="auto"/>
            </w:tcBorders>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60" w:type="dxa"/>
            <w:vAlign w:val="bottom"/>
            <w:tcBorders>
              <w:bottom w:val="single" w:sz="8" w:color="CCEEFF"/>
            </w:tcBorders>
          </w:tcPr>
          <w:p>
            <w:pPr>
              <w:spacing w:after="0"/>
              <w:rPr>
                <w:sz w:val="20"/>
                <w:szCs w:val="20"/>
                <w:color w:val="auto"/>
              </w:rPr>
            </w:pPr>
          </w:p>
        </w:tc>
      </w:tr>
      <w:tr>
        <w:trPr>
          <w:trHeight w:val="209"/>
        </w:trPr>
        <w:tc>
          <w:tcPr>
            <w:tcW w:w="66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At the end of the period</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166.69%</w:t>
            </w:r>
          </w:p>
        </w:tc>
        <w:tc>
          <w:tcPr>
            <w:tcW w:w="11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52.48%</w:t>
            </w:r>
          </w:p>
        </w:tc>
      </w:tr>
      <w:tr>
        <w:trPr>
          <w:trHeight w:val="216"/>
        </w:trPr>
        <w:tc>
          <w:tcPr>
            <w:tcW w:w="6640" w:type="dxa"/>
            <w:vAlign w:val="bottom"/>
          </w:tcPr>
          <w:p>
            <w:pPr>
              <w:spacing w:after="0"/>
              <w:rPr>
                <w:sz w:val="20"/>
                <w:szCs w:val="20"/>
                <w:color w:val="auto"/>
              </w:rPr>
            </w:pPr>
            <w:r>
              <w:rPr>
                <w:rFonts w:ascii="Times New Roman" w:cs="Times New Roman" w:eastAsia="Times New Roman" w:hAnsi="Times New Roman"/>
                <w:sz w:val="18"/>
                <w:szCs w:val="18"/>
                <w:color w:val="auto"/>
              </w:rPr>
              <w:t>Period average</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115.84%</w:t>
            </w:r>
          </w:p>
        </w:tc>
        <w:tc>
          <w:tcPr>
            <w:tcW w:w="11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37.82%</w:t>
            </w:r>
          </w:p>
        </w:tc>
      </w:tr>
      <w:tr>
        <w:trPr>
          <w:trHeight w:val="216"/>
        </w:trPr>
        <w:tc>
          <w:tcPr>
            <w:tcW w:w="66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Maximum of the period</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234.38%</w:t>
            </w:r>
          </w:p>
        </w:tc>
        <w:tc>
          <w:tcPr>
            <w:tcW w:w="114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53.38%</w:t>
            </w:r>
          </w:p>
        </w:tc>
      </w:tr>
      <w:tr>
        <w:trPr>
          <w:trHeight w:val="234"/>
        </w:trPr>
        <w:tc>
          <w:tcPr>
            <w:tcW w:w="6640" w:type="dxa"/>
            <w:vAlign w:val="bottom"/>
          </w:tcPr>
          <w:p>
            <w:pPr>
              <w:spacing w:after="0"/>
              <w:rPr>
                <w:sz w:val="20"/>
                <w:szCs w:val="20"/>
                <w:color w:val="auto"/>
              </w:rPr>
            </w:pPr>
            <w:r>
              <w:rPr>
                <w:rFonts w:ascii="Times New Roman" w:cs="Times New Roman" w:eastAsia="Times New Roman" w:hAnsi="Times New Roman"/>
                <w:sz w:val="18"/>
                <w:szCs w:val="18"/>
                <w:color w:val="auto"/>
              </w:rPr>
              <w:t>Minimum of the period</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53.26%</w:t>
            </w:r>
          </w:p>
        </w:tc>
        <w:tc>
          <w:tcPr>
            <w:tcW w:w="11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23.23%</w:t>
            </w:r>
          </w:p>
        </w:tc>
      </w:tr>
    </w:tbl>
    <w:p>
      <w:pPr>
        <w:spacing w:after="0" w:line="17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40" w:type="dxa"/>
            <w:vAlign w:val="bottom"/>
            <w:gridSpan w:val="4"/>
          </w:tcPr>
          <w:p>
            <w:pPr>
              <w:ind w:left="340"/>
              <w:spacing w:after="0"/>
              <w:rPr>
                <w:sz w:val="20"/>
                <w:szCs w:val="20"/>
                <w:color w:val="auto"/>
              </w:rPr>
            </w:pPr>
            <w:r>
              <w:rPr>
                <w:rFonts w:ascii="Times New Roman" w:cs="Times New Roman" w:eastAsia="Times New Roman" w:hAnsi="Times New Roman"/>
                <w:sz w:val="18"/>
                <w:szCs w:val="18"/>
                <w:color w:val="auto"/>
              </w:rPr>
              <w:t>The following table include the Bank’s liquid assets by geographical location:</w:t>
            </w:r>
          </w:p>
        </w:tc>
        <w:tc>
          <w:tcPr>
            <w:tcW w:w="140" w:type="dxa"/>
            <w:vAlign w:val="bottom"/>
          </w:tcPr>
          <w:p>
            <w:pPr>
              <w:spacing w:after="0"/>
              <w:rPr>
                <w:sz w:val="20"/>
                <w:szCs w:val="20"/>
                <w:color w:val="auto"/>
              </w:rPr>
            </w:pPr>
          </w:p>
        </w:tc>
        <w:tc>
          <w:tcPr>
            <w:tcW w:w="1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10"/>
        </w:trPr>
        <w:tc>
          <w:tcPr>
            <w:tcW w:w="46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0" w:type="dxa"/>
            <w:vAlign w:val="bottom"/>
            <w:gridSpan w:val="3"/>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2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56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4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6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2"/>
          </w:tcPr>
          <w:p>
            <w:pPr>
              <w:jc w:val="right"/>
              <w:ind w:right="65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2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4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2019</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87"/>
        </w:trPr>
        <w:tc>
          <w:tcPr>
            <w:tcW w:w="46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700" w:type="dxa"/>
            <w:vAlign w:val="bottom"/>
            <w:gridSpan w:val="2"/>
          </w:tcPr>
          <w:p>
            <w:pPr>
              <w:jc w:val="center"/>
              <w:ind w:right="100"/>
              <w:spacing w:after="0" w:line="188" w:lineRule="exact"/>
              <w:rPr>
                <w:sz w:val="20"/>
                <w:szCs w:val="20"/>
                <w:color w:val="auto"/>
              </w:rPr>
            </w:pPr>
            <w:r>
              <w:rPr>
                <w:rFonts w:ascii="Times New Roman" w:cs="Times New Roman" w:eastAsia="Times New Roman" w:hAnsi="Times New Roman"/>
                <w:sz w:val="18"/>
                <w:szCs w:val="18"/>
                <w:b w:val="1"/>
                <w:bCs w:val="1"/>
                <w:color w:val="auto"/>
              </w:rPr>
              <w:t>Cash and due from</w:t>
            </w:r>
          </w:p>
        </w:tc>
        <w:tc>
          <w:tcPr>
            <w:tcW w:w="140" w:type="dxa"/>
            <w:vAlign w:val="bottom"/>
          </w:tcPr>
          <w:p>
            <w:pPr>
              <w:spacing w:after="0"/>
              <w:rPr>
                <w:sz w:val="16"/>
                <w:szCs w:val="16"/>
                <w:color w:val="auto"/>
              </w:rPr>
            </w:pPr>
          </w:p>
        </w:tc>
        <w:tc>
          <w:tcPr>
            <w:tcW w:w="14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60" w:type="dxa"/>
            <w:vAlign w:val="bottom"/>
          </w:tcPr>
          <w:p>
            <w:pPr>
              <w:jc w:val="center"/>
              <w:spacing w:after="0" w:line="188" w:lineRule="exact"/>
              <w:rPr>
                <w:sz w:val="20"/>
                <w:szCs w:val="20"/>
                <w:color w:val="auto"/>
              </w:rPr>
            </w:pPr>
            <w:r>
              <w:rPr>
                <w:rFonts w:ascii="Times New Roman" w:cs="Times New Roman" w:eastAsia="Times New Roman" w:hAnsi="Times New Roman"/>
                <w:sz w:val="18"/>
                <w:szCs w:val="18"/>
                <w:b w:val="1"/>
                <w:bCs w:val="1"/>
                <w:color w:val="auto"/>
              </w:rPr>
              <w:t>Cash and due</w:t>
            </w:r>
          </w:p>
        </w:tc>
        <w:tc>
          <w:tcPr>
            <w:tcW w:w="100" w:type="dxa"/>
            <w:vAlign w:val="bottom"/>
            <w:gridSpan w:val="2"/>
          </w:tcPr>
          <w:p>
            <w:pPr>
              <w:spacing w:after="0"/>
              <w:rPr>
                <w:sz w:val="16"/>
                <w:szCs w:val="16"/>
                <w:color w:val="auto"/>
              </w:rPr>
            </w:pPr>
          </w:p>
        </w:tc>
      </w:tr>
      <w:tr>
        <w:trPr>
          <w:trHeight w:val="238"/>
        </w:trPr>
        <w:tc>
          <w:tcPr>
            <w:tcW w:w="47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(in millions of USD dollars)</w:t>
            </w:r>
          </w:p>
        </w:tc>
        <w:tc>
          <w:tcPr>
            <w:tcW w:w="170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b w:val="1"/>
                <w:bCs w:val="1"/>
                <w:color w:val="auto"/>
                <w:w w:val="99"/>
              </w:rPr>
              <w:t>banks</w:t>
            </w:r>
          </w:p>
        </w:tc>
        <w:tc>
          <w:tcPr>
            <w:tcW w:w="140" w:type="dxa"/>
            <w:vAlign w:val="bottom"/>
          </w:tcPr>
          <w:p>
            <w:pPr>
              <w:spacing w:after="0"/>
              <w:rPr>
                <w:sz w:val="20"/>
                <w:szCs w:val="20"/>
                <w:color w:val="auto"/>
              </w:rPr>
            </w:pPr>
          </w:p>
        </w:tc>
        <w:tc>
          <w:tcPr>
            <w:tcW w:w="166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b w:val="1"/>
                <w:bCs w:val="1"/>
                <w:color w:val="auto"/>
              </w:rPr>
              <w:t>Securities FVOCI</w:t>
            </w:r>
          </w:p>
        </w:tc>
        <w:tc>
          <w:tcPr>
            <w:tcW w:w="1440" w:type="dxa"/>
            <w:vAlign w:val="bottom"/>
            <w:gridSpan w:val="2"/>
          </w:tcPr>
          <w:p>
            <w:pPr>
              <w:ind w:left="42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56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from banks</w:t>
            </w:r>
          </w:p>
        </w:tc>
      </w:tr>
      <w:tr>
        <w:trPr>
          <w:trHeight w:val="210"/>
        </w:trPr>
        <w:tc>
          <w:tcPr>
            <w:tcW w:w="462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United State of America</w:t>
            </w:r>
          </w:p>
        </w:tc>
        <w:tc>
          <w:tcPr>
            <w:tcW w:w="120" w:type="dxa"/>
            <w:vAlign w:val="bottom"/>
            <w:tcBorders>
              <w:top w:val="single" w:sz="8" w:color="CCEEFF"/>
            </w:tcBorders>
            <w:shd w:val="clear" w:color="auto" w:fill="CCEEFF"/>
          </w:tcPr>
          <w:p>
            <w:pPr>
              <w:spacing w:after="0"/>
              <w:rPr>
                <w:sz w:val="18"/>
                <w:szCs w:val="18"/>
                <w:color w:val="auto"/>
              </w:rPr>
            </w:pPr>
          </w:p>
        </w:tc>
        <w:tc>
          <w:tcPr>
            <w:tcW w:w="16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1,261</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51</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1,312</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1,132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47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Other O.E.C.D countries</w:t>
            </w:r>
          </w:p>
        </w:tc>
        <w:tc>
          <w:tcPr>
            <w:tcW w:w="17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25</w:t>
            </w:r>
          </w:p>
        </w:tc>
        <w:tc>
          <w:tcPr>
            <w:tcW w:w="180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25</w:t>
            </w:r>
          </w:p>
        </w:tc>
        <w:tc>
          <w:tcPr>
            <w:tcW w:w="156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4</w:t>
            </w:r>
          </w:p>
        </w:tc>
      </w:tr>
      <w:tr>
        <w:trPr>
          <w:trHeight w:val="216"/>
        </w:trPr>
        <w:tc>
          <w:tcPr>
            <w:tcW w:w="47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Latin America</w:t>
            </w:r>
          </w:p>
        </w:tc>
        <w:tc>
          <w:tcPr>
            <w:tcW w:w="17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21</w:t>
            </w:r>
          </w:p>
        </w:tc>
        <w:tc>
          <w:tcPr>
            <w:tcW w:w="180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21</w:t>
            </w:r>
          </w:p>
        </w:tc>
        <w:tc>
          <w:tcPr>
            <w:tcW w:w="156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w:t>
            </w:r>
          </w:p>
        </w:tc>
      </w:tr>
      <w:tr>
        <w:trPr>
          <w:trHeight w:val="216"/>
        </w:trPr>
        <w:tc>
          <w:tcPr>
            <w:tcW w:w="47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Other countries</w:t>
            </w:r>
          </w:p>
        </w:tc>
        <w:tc>
          <w:tcPr>
            <w:tcW w:w="17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50</w:t>
            </w:r>
          </w:p>
        </w:tc>
        <w:tc>
          <w:tcPr>
            <w:tcW w:w="180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50</w:t>
            </w:r>
          </w:p>
        </w:tc>
        <w:tc>
          <w:tcPr>
            <w:tcW w:w="148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20</w:t>
            </w:r>
          </w:p>
        </w:tc>
        <w:tc>
          <w:tcPr>
            <w:tcW w:w="80" w:type="dxa"/>
            <w:vAlign w:val="bottom"/>
          </w:tcPr>
          <w:p>
            <w:pPr>
              <w:spacing w:after="0"/>
              <w:rPr>
                <w:sz w:val="18"/>
                <w:szCs w:val="18"/>
                <w:color w:val="auto"/>
              </w:rPr>
            </w:pPr>
          </w:p>
        </w:tc>
      </w:tr>
      <w:tr>
        <w:trPr>
          <w:trHeight w:val="229"/>
        </w:trPr>
        <w:tc>
          <w:tcPr>
            <w:tcW w:w="47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Multinational</w:t>
            </w:r>
          </w:p>
        </w:tc>
        <w:tc>
          <w:tcPr>
            <w:tcW w:w="17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80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57</w:t>
            </w:r>
          </w:p>
        </w:tc>
        <w:tc>
          <w:tcPr>
            <w:tcW w:w="14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57</w:t>
            </w:r>
          </w:p>
        </w:tc>
        <w:tc>
          <w:tcPr>
            <w:tcW w:w="14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CCEEFF"/>
          </w:tcPr>
          <w:p>
            <w:pPr>
              <w:spacing w:after="0"/>
              <w:rPr>
                <w:sz w:val="19"/>
                <w:szCs w:val="19"/>
                <w:color w:val="auto"/>
              </w:rPr>
            </w:pPr>
          </w:p>
        </w:tc>
      </w:tr>
      <w:tr>
        <w:trPr>
          <w:trHeight w:val="223"/>
        </w:trPr>
        <w:tc>
          <w:tcPr>
            <w:tcW w:w="474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6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1,357</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108</w:t>
            </w:r>
          </w:p>
        </w:tc>
        <w:tc>
          <w:tcPr>
            <w:tcW w:w="22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1,465</w:t>
            </w:r>
          </w:p>
        </w:tc>
        <w:tc>
          <w:tcPr>
            <w:tcW w:w="20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1,160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6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includes the Bank’s demand deposits from customers and its ratio to total deposits from customers: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140" w:type="dxa"/>
            <w:vAlign w:val="bottom"/>
          </w:tcPr>
          <w:p>
            <w:pPr>
              <w:spacing w:after="0"/>
              <w:rPr>
                <w:sz w:val="18"/>
                <w:szCs w:val="18"/>
                <w:color w:val="auto"/>
              </w:rPr>
            </w:pPr>
          </w:p>
        </w:tc>
        <w:tc>
          <w:tcPr>
            <w:tcW w:w="4160" w:type="dxa"/>
            <w:vAlign w:val="bottom"/>
          </w:tcPr>
          <w:p>
            <w:pPr>
              <w:spacing w:after="0"/>
              <w:rPr>
                <w:sz w:val="18"/>
                <w:szCs w:val="18"/>
                <w:color w:val="auto"/>
              </w:rPr>
            </w:pPr>
          </w:p>
        </w:tc>
        <w:tc>
          <w:tcPr>
            <w:tcW w:w="3560" w:type="dxa"/>
            <w:vAlign w:val="bottom"/>
            <w:gridSpan w:val="3"/>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260" w:type="dxa"/>
            <w:vAlign w:val="bottom"/>
            <w:gridSpan w:val="3"/>
          </w:tcPr>
          <w:p>
            <w:pPr>
              <w:jc w:val="right"/>
              <w:ind w:right="16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120" w:type="dxa"/>
            <w:vAlign w:val="bottom"/>
          </w:tcPr>
          <w:p>
            <w:pPr>
              <w:spacing w:after="0"/>
              <w:rPr>
                <w:sz w:val="18"/>
                <w:szCs w:val="18"/>
                <w:color w:val="auto"/>
              </w:rPr>
            </w:pPr>
          </w:p>
        </w:tc>
      </w:tr>
      <w:tr>
        <w:trPr>
          <w:trHeight w:val="238"/>
        </w:trPr>
        <w:tc>
          <w:tcPr>
            <w:tcW w:w="1140" w:type="dxa"/>
            <w:vAlign w:val="bottom"/>
          </w:tcPr>
          <w:p>
            <w:pPr>
              <w:spacing w:after="0"/>
              <w:rPr>
                <w:sz w:val="20"/>
                <w:szCs w:val="20"/>
                <w:color w:val="auto"/>
              </w:rPr>
            </w:pPr>
          </w:p>
        </w:tc>
        <w:tc>
          <w:tcPr>
            <w:tcW w:w="4160" w:type="dxa"/>
            <w:vAlign w:val="bottom"/>
          </w:tcPr>
          <w:p>
            <w:pPr>
              <w:spacing w:after="0"/>
              <w:rPr>
                <w:sz w:val="20"/>
                <w:szCs w:val="20"/>
                <w:color w:val="auto"/>
              </w:rPr>
            </w:pPr>
          </w:p>
        </w:tc>
        <w:tc>
          <w:tcPr>
            <w:tcW w:w="338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80" w:type="dxa"/>
            <w:vAlign w:val="bottom"/>
          </w:tcPr>
          <w:p>
            <w:pPr>
              <w:spacing w:after="0"/>
              <w:rPr>
                <w:sz w:val="20"/>
                <w:szCs w:val="20"/>
                <w:color w:val="auto"/>
              </w:rPr>
            </w:pPr>
          </w:p>
        </w:tc>
        <w:tc>
          <w:tcPr>
            <w:tcW w:w="110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60" w:type="dxa"/>
            <w:vAlign w:val="bottom"/>
          </w:tcPr>
          <w:p>
            <w:pPr>
              <w:spacing w:after="0"/>
              <w:rPr>
                <w:sz w:val="20"/>
                <w:szCs w:val="20"/>
                <w:color w:val="auto"/>
              </w:rPr>
            </w:pPr>
          </w:p>
        </w:tc>
        <w:tc>
          <w:tcPr>
            <w:tcW w:w="1120" w:type="dxa"/>
            <w:vAlign w:val="bottom"/>
          </w:tcPr>
          <w:p>
            <w:pPr>
              <w:spacing w:after="0"/>
              <w:rPr>
                <w:sz w:val="20"/>
                <w:szCs w:val="20"/>
                <w:color w:val="auto"/>
              </w:rPr>
            </w:pPr>
          </w:p>
        </w:tc>
      </w:tr>
      <w:tr>
        <w:trPr>
          <w:trHeight w:val="209"/>
        </w:trPr>
        <w:tc>
          <w:tcPr>
            <w:tcW w:w="1140" w:type="dxa"/>
            <w:vAlign w:val="bottom"/>
          </w:tcPr>
          <w:p>
            <w:pPr>
              <w:spacing w:after="0"/>
              <w:rPr>
                <w:sz w:val="18"/>
                <w:szCs w:val="18"/>
                <w:color w:val="auto"/>
              </w:rPr>
            </w:pPr>
          </w:p>
        </w:tc>
        <w:tc>
          <w:tcPr>
            <w:tcW w:w="41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(in millions of USD dollars)</w:t>
            </w:r>
          </w:p>
        </w:tc>
        <w:tc>
          <w:tcPr>
            <w:tcW w:w="228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16"/>
        </w:trPr>
        <w:tc>
          <w:tcPr>
            <w:tcW w:w="114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Times New Roman" w:cs="Times New Roman" w:eastAsia="Times New Roman" w:hAnsi="Times New Roman"/>
                <w:sz w:val="18"/>
                <w:szCs w:val="18"/>
                <w:color w:val="auto"/>
              </w:rPr>
              <w:t>Demand liabilities and "overnight"</w:t>
            </w:r>
          </w:p>
        </w:tc>
        <w:tc>
          <w:tcPr>
            <w:tcW w:w="338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835</w:t>
            </w:r>
          </w:p>
        </w:tc>
        <w:tc>
          <w:tcPr>
            <w:tcW w:w="180" w:type="dxa"/>
            <w:vAlign w:val="bottom"/>
          </w:tcPr>
          <w:p>
            <w:pPr>
              <w:spacing w:after="0"/>
              <w:rPr>
                <w:sz w:val="18"/>
                <w:szCs w:val="18"/>
                <w:color w:val="auto"/>
              </w:rPr>
            </w:pPr>
          </w:p>
        </w:tc>
        <w:tc>
          <w:tcPr>
            <w:tcW w:w="11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86</w:t>
            </w:r>
          </w:p>
        </w:tc>
        <w:tc>
          <w:tcPr>
            <w:tcW w:w="16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216"/>
        </w:trPr>
        <w:tc>
          <w:tcPr>
            <w:tcW w:w="1140" w:type="dxa"/>
            <w:vAlign w:val="bottom"/>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 Demand liabilities and "overnight" of total deposits</w:t>
            </w:r>
          </w:p>
        </w:tc>
        <w:tc>
          <w:tcPr>
            <w:tcW w:w="3560" w:type="dxa"/>
            <w:vAlign w:val="bottom"/>
            <w:gridSpan w:val="3"/>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27.32%</w:t>
            </w:r>
          </w:p>
        </w:tc>
        <w:tc>
          <w:tcPr>
            <w:tcW w:w="1260" w:type="dxa"/>
            <w:vAlign w:val="bottom"/>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2.97%</w:t>
            </w:r>
          </w:p>
        </w:tc>
        <w:tc>
          <w:tcPr>
            <w:tcW w:w="1120" w:type="dxa"/>
            <w:vAlign w:val="bottom"/>
          </w:tcPr>
          <w:p>
            <w:pPr>
              <w:spacing w:after="0"/>
              <w:rPr>
                <w:sz w:val="18"/>
                <w:szCs w:val="18"/>
                <w:color w:val="auto"/>
              </w:rPr>
            </w:pPr>
          </w:p>
        </w:tc>
      </w:tr>
      <w:tr>
        <w:trPr>
          <w:trHeight w:val="648"/>
        </w:trPr>
        <w:tc>
          <w:tcPr>
            <w:tcW w:w="1140" w:type="dxa"/>
            <w:vAlign w:val="bottom"/>
            <w:tcBorders>
              <w:bottom w:val="single" w:sz="8" w:color="auto"/>
            </w:tcBorders>
          </w:tcPr>
          <w:p>
            <w:pPr>
              <w:spacing w:after="0"/>
              <w:rPr>
                <w:sz w:val="24"/>
                <w:szCs w:val="24"/>
                <w:color w:val="auto"/>
              </w:rPr>
            </w:pPr>
          </w:p>
        </w:tc>
        <w:tc>
          <w:tcPr>
            <w:tcW w:w="416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tcPr>
          <w:p>
            <w:pPr>
              <w:jc w:val="right"/>
              <w:ind w:right="1750"/>
              <w:spacing w:after="0"/>
              <w:rPr>
                <w:sz w:val="20"/>
                <w:szCs w:val="20"/>
                <w:color w:val="auto"/>
              </w:rPr>
            </w:pPr>
            <w:r>
              <w:rPr>
                <w:rFonts w:ascii="Times New Roman" w:cs="Times New Roman" w:eastAsia="Times New Roman" w:hAnsi="Times New Roman"/>
                <w:sz w:val="18"/>
                <w:szCs w:val="18"/>
                <w:color w:val="auto"/>
              </w:rPr>
              <w:t>27</w:t>
            </w:r>
          </w:p>
        </w:tc>
        <w:tc>
          <w:tcPr>
            <w:tcW w:w="1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31" w:name="page32"/>
    <w:bookmarkEnd w:id="31"/>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35"/>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w:t>
      </w:r>
    </w:p>
    <w:p>
      <w:pPr>
        <w:spacing w:after="0" w:line="22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  Liquidity risk (continued)</w:t>
      </w:r>
    </w:p>
    <w:p>
      <w:pPr>
        <w:spacing w:after="0" w:line="22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liquidity requirements resulting from the Bank’s demand deposits from customers is satisfied by the Bank’s liquid assets as follows:</w:t>
      </w:r>
    </w:p>
    <w:p>
      <w:pPr>
        <w:spacing w:after="0" w:line="221" w:lineRule="exact"/>
        <w:rPr>
          <w:sz w:val="20"/>
          <w:szCs w:val="20"/>
          <w:color w:val="auto"/>
        </w:rPr>
      </w:pPr>
    </w:p>
    <w:tbl>
      <w:tblPr>
        <w:tblLayout w:type="fixed"/>
        <w:tblInd w:w="1140" w:type="dxa"/>
        <w:tblCellMar>
          <w:top w:w="0" w:type="dxa"/>
          <w:left w:w="0" w:type="dxa"/>
          <w:bottom w:w="0" w:type="dxa"/>
          <w:right w:w="0" w:type="dxa"/>
        </w:tblCellMar>
      </w:tblPr>
      <w:tr>
        <w:trPr>
          <w:trHeight w:val="216"/>
        </w:trPr>
        <w:tc>
          <w:tcPr>
            <w:tcW w:w="6360" w:type="dxa"/>
            <w:vAlign w:val="bottom"/>
          </w:tcPr>
          <w:p>
            <w:pPr>
              <w:spacing w:after="0"/>
              <w:rPr>
                <w:sz w:val="18"/>
                <w:szCs w:val="18"/>
                <w:color w:val="auto"/>
              </w:rPr>
            </w:pPr>
          </w:p>
        </w:tc>
        <w:tc>
          <w:tcPr>
            <w:tcW w:w="136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September 30,</w:t>
            </w:r>
          </w:p>
        </w:tc>
        <w:tc>
          <w:tcPr>
            <w:tcW w:w="126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r>
      <w:tr>
        <w:trPr>
          <w:trHeight w:val="238"/>
        </w:trPr>
        <w:tc>
          <w:tcPr>
            <w:tcW w:w="6360" w:type="dxa"/>
            <w:vAlign w:val="bottom"/>
          </w:tcPr>
          <w:p>
            <w:pPr>
              <w:spacing w:after="0"/>
              <w:rPr>
                <w:sz w:val="20"/>
                <w:szCs w:val="20"/>
                <w:color w:val="auto"/>
              </w:rPr>
            </w:pPr>
            <w:r>
              <w:rPr>
                <w:rFonts w:ascii="Times New Roman" w:cs="Times New Roman" w:eastAsia="Times New Roman" w:hAnsi="Times New Roman"/>
                <w:sz w:val="18"/>
                <w:szCs w:val="18"/>
                <w:color w:val="auto"/>
              </w:rPr>
              <w:t>(in millions of USD dollars)</w:t>
            </w:r>
          </w:p>
        </w:tc>
        <w:tc>
          <w:tcPr>
            <w:tcW w:w="1180" w:type="dxa"/>
            <w:vAlign w:val="bottom"/>
            <w:gridSpan w:val="2"/>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80" w:type="dxa"/>
            <w:vAlign w:val="bottom"/>
          </w:tcPr>
          <w:p>
            <w:pPr>
              <w:spacing w:after="0"/>
              <w:rPr>
                <w:sz w:val="20"/>
                <w:szCs w:val="20"/>
                <w:color w:val="auto"/>
              </w:rPr>
            </w:pPr>
          </w:p>
        </w:tc>
        <w:tc>
          <w:tcPr>
            <w:tcW w:w="1100" w:type="dxa"/>
            <w:vAlign w:val="bottom"/>
            <w:gridSpan w:val="2"/>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60" w:type="dxa"/>
            <w:vAlign w:val="bottom"/>
          </w:tcPr>
          <w:p>
            <w:pPr>
              <w:spacing w:after="0"/>
              <w:rPr>
                <w:sz w:val="20"/>
                <w:szCs w:val="20"/>
                <w:color w:val="auto"/>
              </w:rPr>
            </w:pPr>
          </w:p>
        </w:tc>
      </w:tr>
      <w:tr>
        <w:trPr>
          <w:trHeight w:val="210"/>
        </w:trPr>
        <w:tc>
          <w:tcPr>
            <w:tcW w:w="636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liquid assets</w:t>
            </w:r>
          </w:p>
        </w:tc>
        <w:tc>
          <w:tcPr>
            <w:tcW w:w="8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ind w:left="680"/>
              <w:spacing w:after="0"/>
              <w:rPr>
                <w:sz w:val="20"/>
                <w:szCs w:val="20"/>
                <w:color w:val="auto"/>
              </w:rPr>
            </w:pPr>
            <w:r>
              <w:rPr>
                <w:rFonts w:ascii="Times New Roman" w:cs="Times New Roman" w:eastAsia="Times New Roman" w:hAnsi="Times New Roman"/>
                <w:sz w:val="18"/>
                <w:szCs w:val="18"/>
                <w:color w:val="auto"/>
                <w:w w:val="98"/>
              </w:rPr>
              <w:t>1,465</w:t>
            </w:r>
          </w:p>
        </w:tc>
        <w:tc>
          <w:tcPr>
            <w:tcW w:w="18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ind w:left="620"/>
              <w:spacing w:after="0"/>
              <w:rPr>
                <w:sz w:val="20"/>
                <w:szCs w:val="20"/>
                <w:color w:val="auto"/>
              </w:rPr>
            </w:pPr>
            <w:r>
              <w:rPr>
                <w:rFonts w:ascii="Times New Roman" w:cs="Times New Roman" w:eastAsia="Times New Roman" w:hAnsi="Times New Roman"/>
                <w:sz w:val="18"/>
                <w:szCs w:val="18"/>
                <w:color w:val="auto"/>
                <w:w w:val="98"/>
              </w:rPr>
              <w:t>1,160</w:t>
            </w: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6360" w:type="dxa"/>
            <w:vAlign w:val="bottom"/>
          </w:tcPr>
          <w:p>
            <w:pPr>
              <w:spacing w:after="0"/>
              <w:rPr>
                <w:sz w:val="20"/>
                <w:szCs w:val="20"/>
                <w:color w:val="auto"/>
              </w:rPr>
            </w:pPr>
            <w:r>
              <w:rPr>
                <w:rFonts w:ascii="Times New Roman" w:cs="Times New Roman" w:eastAsia="Times New Roman" w:hAnsi="Times New Roman"/>
                <w:sz w:val="18"/>
                <w:szCs w:val="18"/>
                <w:color w:val="auto"/>
              </w:rPr>
              <w:t>% Total assets of total liabilities</w:t>
            </w:r>
          </w:p>
        </w:tc>
        <w:tc>
          <w:tcPr>
            <w:tcW w:w="1360" w:type="dxa"/>
            <w:vAlign w:val="bottom"/>
            <w:gridSpan w:val="3"/>
          </w:tcPr>
          <w:p>
            <w:pPr>
              <w:ind w:left="760"/>
              <w:spacing w:after="0"/>
              <w:rPr>
                <w:sz w:val="20"/>
                <w:szCs w:val="20"/>
                <w:color w:val="auto"/>
              </w:rPr>
            </w:pPr>
            <w:r>
              <w:rPr>
                <w:rFonts w:ascii="Times New Roman" w:cs="Times New Roman" w:eastAsia="Times New Roman" w:hAnsi="Times New Roman"/>
                <w:sz w:val="18"/>
                <w:szCs w:val="18"/>
                <w:color w:val="auto"/>
              </w:rPr>
              <w:t>47.95%</w:t>
            </w:r>
          </w:p>
        </w:tc>
        <w:tc>
          <w:tcPr>
            <w:tcW w:w="1260" w:type="dxa"/>
            <w:vAlign w:val="bottom"/>
            <w:gridSpan w:val="3"/>
          </w:tcPr>
          <w:p>
            <w:pPr>
              <w:ind w:left="680"/>
              <w:spacing w:after="0"/>
              <w:rPr>
                <w:sz w:val="20"/>
                <w:szCs w:val="20"/>
                <w:color w:val="auto"/>
              </w:rPr>
            </w:pPr>
            <w:r>
              <w:rPr>
                <w:rFonts w:ascii="Times New Roman" w:cs="Times New Roman" w:eastAsia="Times New Roman" w:hAnsi="Times New Roman"/>
                <w:sz w:val="18"/>
                <w:szCs w:val="18"/>
                <w:color w:val="auto"/>
              </w:rPr>
              <w:t>40.15%</w:t>
            </w:r>
          </w:p>
        </w:tc>
      </w:tr>
      <w:tr>
        <w:trPr>
          <w:trHeight w:val="216"/>
        </w:trPr>
        <w:tc>
          <w:tcPr>
            <w:tcW w:w="63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 Total liquid assets in the U.S. Federal</w:t>
            </w:r>
          </w:p>
        </w:tc>
        <w:tc>
          <w:tcPr>
            <w:tcW w:w="8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34"/>
        </w:trPr>
        <w:tc>
          <w:tcPr>
            <w:tcW w:w="6360" w:type="dxa"/>
            <w:vAlign w:val="bottom"/>
          </w:tcPr>
          <w:p>
            <w:pPr>
              <w:spacing w:after="0"/>
              <w:rPr>
                <w:sz w:val="20"/>
                <w:szCs w:val="20"/>
                <w:color w:val="auto"/>
              </w:rPr>
            </w:pPr>
            <w:r>
              <w:rPr>
                <w:rFonts w:ascii="Times New Roman" w:cs="Times New Roman" w:eastAsia="Times New Roman" w:hAnsi="Times New Roman"/>
                <w:sz w:val="18"/>
                <w:szCs w:val="18"/>
                <w:color w:val="auto"/>
              </w:rPr>
              <w:t>Reserve</w:t>
            </w:r>
          </w:p>
        </w:tc>
        <w:tc>
          <w:tcPr>
            <w:tcW w:w="1360" w:type="dxa"/>
            <w:vAlign w:val="bottom"/>
            <w:gridSpan w:val="3"/>
          </w:tcPr>
          <w:p>
            <w:pPr>
              <w:ind w:left="760"/>
              <w:spacing w:after="0"/>
              <w:rPr>
                <w:sz w:val="20"/>
                <w:szCs w:val="20"/>
                <w:color w:val="auto"/>
              </w:rPr>
            </w:pPr>
            <w:r>
              <w:rPr>
                <w:rFonts w:ascii="Times New Roman" w:cs="Times New Roman" w:eastAsia="Times New Roman" w:hAnsi="Times New Roman"/>
                <w:sz w:val="18"/>
                <w:szCs w:val="18"/>
                <w:color w:val="auto"/>
              </w:rPr>
              <w:t>96.84%</w:t>
            </w:r>
          </w:p>
        </w:tc>
        <w:tc>
          <w:tcPr>
            <w:tcW w:w="1260" w:type="dxa"/>
            <w:vAlign w:val="bottom"/>
            <w:gridSpan w:val="3"/>
          </w:tcPr>
          <w:p>
            <w:pPr>
              <w:ind w:left="680"/>
              <w:spacing w:after="0"/>
              <w:rPr>
                <w:sz w:val="20"/>
                <w:szCs w:val="20"/>
                <w:color w:val="auto"/>
              </w:rPr>
            </w:pPr>
            <w:r>
              <w:rPr>
                <w:rFonts w:ascii="Times New Roman" w:cs="Times New Roman" w:eastAsia="Times New Roman" w:hAnsi="Times New Roman"/>
                <w:sz w:val="18"/>
                <w:szCs w:val="18"/>
                <w:color w:val="auto"/>
              </w:rPr>
              <w:t>97.37%</w:t>
            </w:r>
          </w:p>
        </w:tc>
      </w:tr>
    </w:tbl>
    <w:p>
      <w:pPr>
        <w:spacing w:after="0" w:line="17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remaining liquid assets were composed of short-term deposits in other banks.</w:t>
      </w:r>
    </w:p>
    <w:p>
      <w:pPr>
        <w:spacing w:after="0" w:line="225" w:lineRule="exact"/>
        <w:rPr>
          <w:sz w:val="20"/>
          <w:szCs w:val="20"/>
          <w:color w:val="auto"/>
        </w:rPr>
      </w:pPr>
    </w:p>
    <w:p>
      <w:pPr>
        <w:ind w:left="340"/>
        <w:spacing w:after="0" w:line="282" w:lineRule="auto"/>
        <w:rPr>
          <w:sz w:val="20"/>
          <w:szCs w:val="20"/>
          <w:color w:val="auto"/>
        </w:rPr>
      </w:pPr>
      <w:r>
        <w:rPr>
          <w:rFonts w:ascii="Times New Roman" w:cs="Times New Roman" w:eastAsia="Times New Roman" w:hAnsi="Times New Roman"/>
          <w:sz w:val="18"/>
          <w:szCs w:val="18"/>
          <w:color w:val="auto"/>
        </w:rPr>
        <w:t>Even though the average term of the Bank's assets exceeds the average term of its liabilities, the associated liquidity risk is diminished by the short-term nature of a significant portion of the loan portfolio, since the Bank is primarily engaged in financing foreign trade.</w:t>
      </w:r>
    </w:p>
    <w:p>
      <w:pPr>
        <w:spacing w:after="0" w:line="162" w:lineRule="exact"/>
        <w:rPr>
          <w:sz w:val="20"/>
          <w:szCs w:val="20"/>
          <w:color w:val="auto"/>
        </w:rPr>
      </w:pPr>
    </w:p>
    <w:p>
      <w:pPr>
        <w:ind w:left="340"/>
        <w:spacing w:after="0" w:line="282" w:lineRule="auto"/>
        <w:rPr>
          <w:sz w:val="20"/>
          <w:szCs w:val="20"/>
          <w:color w:val="auto"/>
        </w:rPr>
      </w:pPr>
      <w:r>
        <w:rPr>
          <w:rFonts w:ascii="Times New Roman" w:cs="Times New Roman" w:eastAsia="Times New Roman" w:hAnsi="Times New Roman"/>
          <w:sz w:val="18"/>
          <w:szCs w:val="18"/>
          <w:color w:val="auto"/>
        </w:rPr>
        <w:t>The following table includes the carrying amount for the Bank’s loans and securities short-term portfolio with maturity within one year based on their original contractual term together with its average remaining term:</w:t>
      </w:r>
    </w:p>
    <w:p>
      <w:pPr>
        <w:spacing w:after="0" w:line="158" w:lineRule="exact"/>
        <w:rPr>
          <w:sz w:val="20"/>
          <w:szCs w:val="20"/>
          <w:color w:val="auto"/>
        </w:rPr>
      </w:pPr>
    </w:p>
    <w:tbl>
      <w:tblPr>
        <w:tblLayout w:type="fixed"/>
        <w:tblInd w:w="1140" w:type="dxa"/>
        <w:tblCellMar>
          <w:top w:w="0" w:type="dxa"/>
          <w:left w:w="0" w:type="dxa"/>
          <w:bottom w:w="0" w:type="dxa"/>
          <w:right w:w="0" w:type="dxa"/>
        </w:tblCellMar>
      </w:tblPr>
      <w:tr>
        <w:trPr>
          <w:trHeight w:val="216"/>
        </w:trPr>
        <w:tc>
          <w:tcPr>
            <w:tcW w:w="6520" w:type="dxa"/>
            <w:vAlign w:val="bottom"/>
          </w:tcPr>
          <w:p>
            <w:pPr>
              <w:spacing w:after="0"/>
              <w:rPr>
                <w:sz w:val="18"/>
                <w:szCs w:val="18"/>
                <w:color w:val="auto"/>
              </w:rPr>
            </w:pP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280" w:type="dxa"/>
            <w:vAlign w:val="bottom"/>
            <w:gridSpan w:val="3"/>
          </w:tcPr>
          <w:p>
            <w:pPr>
              <w:ind w:left="16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6520" w:type="dxa"/>
            <w:vAlign w:val="bottom"/>
          </w:tcPr>
          <w:p>
            <w:pPr>
              <w:spacing w:after="0"/>
              <w:rPr>
                <w:sz w:val="20"/>
                <w:szCs w:val="20"/>
                <w:color w:val="auto"/>
              </w:rPr>
            </w:pPr>
            <w:r>
              <w:rPr>
                <w:rFonts w:ascii="Times New Roman" w:cs="Times New Roman" w:eastAsia="Times New Roman" w:hAnsi="Times New Roman"/>
                <w:sz w:val="18"/>
                <w:szCs w:val="18"/>
                <w:color w:val="auto"/>
              </w:rPr>
              <w:t>(in millions of USD dollars)</w:t>
            </w:r>
          </w:p>
        </w:tc>
        <w:tc>
          <w:tcPr>
            <w:tcW w:w="118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20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b w:val="1"/>
                <w:bCs w:val="1"/>
                <w:color w:val="auto"/>
              </w:rPr>
              <w:t>2019</w:t>
            </w:r>
          </w:p>
        </w:tc>
        <w:tc>
          <w:tcPr>
            <w:tcW w:w="80" w:type="dxa"/>
            <w:vAlign w:val="bottom"/>
          </w:tcPr>
          <w:p>
            <w:pPr>
              <w:spacing w:after="0"/>
              <w:rPr>
                <w:sz w:val="20"/>
                <w:szCs w:val="20"/>
                <w:color w:val="auto"/>
              </w:rPr>
            </w:pPr>
          </w:p>
        </w:tc>
      </w:tr>
      <w:tr>
        <w:trPr>
          <w:trHeight w:val="191"/>
        </w:trPr>
        <w:tc>
          <w:tcPr>
            <w:tcW w:w="6520" w:type="dxa"/>
            <w:vAlign w:val="bottom"/>
            <w:tcBorders>
              <w:top w:val="single" w:sz="8" w:color="auto"/>
            </w:tcBorders>
            <w:shd w:val="clear" w:color="auto" w:fill="CCEEFF"/>
          </w:tcPr>
          <w:p>
            <w:pPr>
              <w:spacing w:after="0" w:line="191" w:lineRule="exact"/>
              <w:rPr>
                <w:sz w:val="20"/>
                <w:szCs w:val="20"/>
                <w:color w:val="auto"/>
              </w:rPr>
            </w:pPr>
            <w:r>
              <w:rPr>
                <w:rFonts w:ascii="Times New Roman" w:cs="Times New Roman" w:eastAsia="Times New Roman" w:hAnsi="Times New Roman"/>
                <w:sz w:val="18"/>
                <w:szCs w:val="18"/>
                <w:color w:val="auto"/>
              </w:rPr>
              <w:t>Loan portfolio and investment portfolio less than/equal to 1 year according to its original</w:t>
            </w:r>
          </w:p>
        </w:tc>
        <w:tc>
          <w:tcPr>
            <w:tcW w:w="8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160" w:type="dxa"/>
            <w:vAlign w:val="bottom"/>
            <w:tcBorders>
              <w:top w:val="single" w:sz="8" w:color="CCEEFF"/>
            </w:tcBorders>
            <w:shd w:val="clear" w:color="auto" w:fill="CCEEFF"/>
          </w:tcPr>
          <w:p>
            <w:pPr>
              <w:spacing w:after="0"/>
              <w:rPr>
                <w:sz w:val="16"/>
                <w:szCs w:val="16"/>
                <w:color w:val="auto"/>
              </w:rPr>
            </w:pPr>
          </w:p>
        </w:tc>
        <w:tc>
          <w:tcPr>
            <w:tcW w:w="1040" w:type="dxa"/>
            <w:vAlign w:val="bottom"/>
            <w:tcBorders>
              <w:top w:val="single" w:sz="8" w:color="auto"/>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r>
      <w:tr>
        <w:trPr>
          <w:trHeight w:val="234"/>
        </w:trPr>
        <w:tc>
          <w:tcPr>
            <w:tcW w:w="65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term</w:t>
            </w:r>
          </w:p>
        </w:tc>
        <w:tc>
          <w:tcPr>
            <w:tcW w:w="11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2,625</w:t>
            </w:r>
          </w:p>
        </w:tc>
        <w:tc>
          <w:tcPr>
            <w:tcW w:w="12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3,485</w:t>
            </w:r>
          </w:p>
        </w:tc>
        <w:tc>
          <w:tcPr>
            <w:tcW w:w="80" w:type="dxa"/>
            <w:vAlign w:val="bottom"/>
            <w:shd w:val="clear" w:color="auto" w:fill="CCEEFF"/>
          </w:tcPr>
          <w:p>
            <w:pPr>
              <w:spacing w:after="0"/>
              <w:rPr>
                <w:sz w:val="20"/>
                <w:szCs w:val="20"/>
                <w:color w:val="auto"/>
              </w:rPr>
            </w:pPr>
          </w:p>
        </w:tc>
      </w:tr>
      <w:tr>
        <w:trPr>
          <w:trHeight w:val="234"/>
        </w:trPr>
        <w:tc>
          <w:tcPr>
            <w:tcW w:w="6520" w:type="dxa"/>
            <w:vAlign w:val="bottom"/>
          </w:tcPr>
          <w:p>
            <w:pPr>
              <w:spacing w:after="0"/>
              <w:rPr>
                <w:sz w:val="20"/>
                <w:szCs w:val="20"/>
                <w:color w:val="auto"/>
              </w:rPr>
            </w:pPr>
            <w:r>
              <w:rPr>
                <w:rFonts w:ascii="Times New Roman" w:cs="Times New Roman" w:eastAsia="Times New Roman" w:hAnsi="Times New Roman"/>
                <w:sz w:val="18"/>
                <w:szCs w:val="18"/>
                <w:color w:val="auto"/>
              </w:rPr>
              <w:t>Average term (days)</w:t>
            </w: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285</w:t>
            </w:r>
          </w:p>
        </w:tc>
        <w:tc>
          <w:tcPr>
            <w:tcW w:w="12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189</w:t>
            </w:r>
          </w:p>
        </w:tc>
        <w:tc>
          <w:tcPr>
            <w:tcW w:w="80" w:type="dxa"/>
            <w:vAlign w:val="bottom"/>
          </w:tcPr>
          <w:p>
            <w:pPr>
              <w:spacing w:after="0"/>
              <w:rPr>
                <w:sz w:val="20"/>
                <w:szCs w:val="20"/>
                <w:color w:val="auto"/>
              </w:rPr>
            </w:pPr>
          </w:p>
        </w:tc>
      </w:tr>
    </w:tbl>
    <w:p>
      <w:pPr>
        <w:spacing w:after="0" w:line="179" w:lineRule="exact"/>
        <w:rPr>
          <w:sz w:val="20"/>
          <w:szCs w:val="20"/>
          <w:color w:val="auto"/>
        </w:rPr>
      </w:pPr>
    </w:p>
    <w:p>
      <w:pPr>
        <w:ind w:left="340"/>
        <w:spacing w:after="0" w:line="282" w:lineRule="auto"/>
        <w:rPr>
          <w:sz w:val="20"/>
          <w:szCs w:val="20"/>
          <w:color w:val="auto"/>
        </w:rPr>
      </w:pPr>
      <w:r>
        <w:rPr>
          <w:rFonts w:ascii="Times New Roman" w:cs="Times New Roman" w:eastAsia="Times New Roman" w:hAnsi="Times New Roman"/>
          <w:sz w:val="18"/>
          <w:szCs w:val="18"/>
          <w:color w:val="auto"/>
        </w:rPr>
        <w:t>The following table includes the carrying amount for the Bank’s loans and securities medium term portfolio with maturity based over one year based on their original contractual term together with its average remaining term:</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140" w:type="dxa"/>
            <w:vAlign w:val="bottom"/>
          </w:tcPr>
          <w:p>
            <w:pPr>
              <w:spacing w:after="0"/>
              <w:rPr>
                <w:sz w:val="18"/>
                <w:szCs w:val="18"/>
                <w:color w:val="auto"/>
              </w:rPr>
            </w:pPr>
          </w:p>
        </w:tc>
        <w:tc>
          <w:tcPr>
            <w:tcW w:w="6520" w:type="dxa"/>
            <w:vAlign w:val="bottom"/>
          </w:tcPr>
          <w:p>
            <w:pPr>
              <w:spacing w:after="0"/>
              <w:rPr>
                <w:sz w:val="18"/>
                <w:szCs w:val="18"/>
                <w:color w:val="auto"/>
              </w:rPr>
            </w:pP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28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1120" w:type="dxa"/>
            <w:vAlign w:val="bottom"/>
          </w:tcPr>
          <w:p>
            <w:pPr>
              <w:spacing w:after="0"/>
              <w:rPr>
                <w:sz w:val="18"/>
                <w:szCs w:val="18"/>
                <w:color w:val="auto"/>
              </w:rPr>
            </w:pPr>
          </w:p>
        </w:tc>
      </w:tr>
      <w:tr>
        <w:trPr>
          <w:trHeight w:val="238"/>
        </w:trPr>
        <w:tc>
          <w:tcPr>
            <w:tcW w:w="7660" w:type="dxa"/>
            <w:vAlign w:val="bottom"/>
            <w:gridSpan w:val="2"/>
          </w:tcPr>
          <w:p>
            <w:pPr>
              <w:ind w:left="1140"/>
              <w:spacing w:after="0"/>
              <w:rPr>
                <w:sz w:val="20"/>
                <w:szCs w:val="20"/>
                <w:color w:val="auto"/>
              </w:rPr>
            </w:pPr>
            <w:r>
              <w:rPr>
                <w:rFonts w:ascii="Times New Roman" w:cs="Times New Roman" w:eastAsia="Times New Roman" w:hAnsi="Times New Roman"/>
                <w:sz w:val="18"/>
                <w:szCs w:val="18"/>
                <w:color w:val="auto"/>
              </w:rPr>
              <w:t>(in millions of USD dollars)</w:t>
            </w:r>
          </w:p>
        </w:tc>
        <w:tc>
          <w:tcPr>
            <w:tcW w:w="118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20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b w:val="1"/>
                <w:bCs w:val="1"/>
                <w:color w:val="auto"/>
              </w:rPr>
              <w:t>2019</w:t>
            </w:r>
          </w:p>
        </w:tc>
        <w:tc>
          <w:tcPr>
            <w:tcW w:w="80" w:type="dxa"/>
            <w:vAlign w:val="bottom"/>
          </w:tcPr>
          <w:p>
            <w:pPr>
              <w:spacing w:after="0"/>
              <w:rPr>
                <w:sz w:val="20"/>
                <w:szCs w:val="20"/>
                <w:color w:val="auto"/>
              </w:rPr>
            </w:pPr>
          </w:p>
        </w:tc>
        <w:tc>
          <w:tcPr>
            <w:tcW w:w="1120" w:type="dxa"/>
            <w:vAlign w:val="bottom"/>
          </w:tcPr>
          <w:p>
            <w:pPr>
              <w:spacing w:after="0"/>
              <w:rPr>
                <w:sz w:val="20"/>
                <w:szCs w:val="20"/>
                <w:color w:val="auto"/>
              </w:rPr>
            </w:pPr>
          </w:p>
        </w:tc>
      </w:tr>
      <w:tr>
        <w:trPr>
          <w:trHeight w:val="191"/>
        </w:trPr>
        <w:tc>
          <w:tcPr>
            <w:tcW w:w="1140" w:type="dxa"/>
            <w:vAlign w:val="bottom"/>
          </w:tcPr>
          <w:p>
            <w:pPr>
              <w:spacing w:after="0"/>
              <w:rPr>
                <w:sz w:val="16"/>
                <w:szCs w:val="16"/>
                <w:color w:val="auto"/>
              </w:rPr>
            </w:pPr>
          </w:p>
        </w:tc>
        <w:tc>
          <w:tcPr>
            <w:tcW w:w="6520" w:type="dxa"/>
            <w:vAlign w:val="bottom"/>
            <w:tcBorders>
              <w:top w:val="single" w:sz="8" w:color="auto"/>
            </w:tcBorders>
            <w:shd w:val="clear" w:color="auto" w:fill="CCEEFF"/>
          </w:tcPr>
          <w:p>
            <w:pPr>
              <w:spacing w:after="0" w:line="191" w:lineRule="exact"/>
              <w:rPr>
                <w:sz w:val="20"/>
                <w:szCs w:val="20"/>
                <w:color w:val="auto"/>
              </w:rPr>
            </w:pPr>
            <w:r>
              <w:rPr>
                <w:rFonts w:ascii="Times New Roman" w:cs="Times New Roman" w:eastAsia="Times New Roman" w:hAnsi="Times New Roman"/>
                <w:sz w:val="18"/>
                <w:szCs w:val="18"/>
                <w:color w:val="auto"/>
              </w:rPr>
              <w:t>Loan portfolio and investment portfolio less than/equal to 1 year according to its original</w:t>
            </w:r>
          </w:p>
        </w:tc>
        <w:tc>
          <w:tcPr>
            <w:tcW w:w="8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160" w:type="dxa"/>
            <w:vAlign w:val="bottom"/>
            <w:tcBorders>
              <w:top w:val="single" w:sz="8" w:color="CCEEFF"/>
            </w:tcBorders>
            <w:shd w:val="clear" w:color="auto" w:fill="CCEEFF"/>
          </w:tcPr>
          <w:p>
            <w:pPr>
              <w:spacing w:after="0"/>
              <w:rPr>
                <w:sz w:val="16"/>
                <w:szCs w:val="16"/>
                <w:color w:val="auto"/>
              </w:rPr>
            </w:pPr>
          </w:p>
        </w:tc>
        <w:tc>
          <w:tcPr>
            <w:tcW w:w="1040" w:type="dxa"/>
            <w:vAlign w:val="bottom"/>
            <w:tcBorders>
              <w:top w:val="single" w:sz="8" w:color="auto"/>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120" w:type="dxa"/>
            <w:vAlign w:val="bottom"/>
          </w:tcPr>
          <w:p>
            <w:pPr>
              <w:spacing w:after="0"/>
              <w:rPr>
                <w:sz w:val="16"/>
                <w:szCs w:val="16"/>
                <w:color w:val="auto"/>
              </w:rPr>
            </w:pPr>
          </w:p>
        </w:tc>
      </w:tr>
      <w:tr>
        <w:trPr>
          <w:trHeight w:val="234"/>
        </w:trPr>
        <w:tc>
          <w:tcPr>
            <w:tcW w:w="1140" w:type="dxa"/>
            <w:vAlign w:val="bottom"/>
          </w:tcPr>
          <w:p>
            <w:pPr>
              <w:spacing w:after="0"/>
              <w:rPr>
                <w:sz w:val="20"/>
                <w:szCs w:val="20"/>
                <w:color w:val="auto"/>
              </w:rPr>
            </w:pPr>
          </w:p>
        </w:tc>
        <w:tc>
          <w:tcPr>
            <w:tcW w:w="65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term</w:t>
            </w:r>
          </w:p>
        </w:tc>
        <w:tc>
          <w:tcPr>
            <w:tcW w:w="11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2,179</w:t>
            </w:r>
          </w:p>
        </w:tc>
        <w:tc>
          <w:tcPr>
            <w:tcW w:w="12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2,497</w:t>
            </w:r>
          </w:p>
        </w:tc>
        <w:tc>
          <w:tcPr>
            <w:tcW w:w="80" w:type="dxa"/>
            <w:vAlign w:val="bottom"/>
            <w:shd w:val="clear" w:color="auto" w:fill="CCEEFF"/>
          </w:tcPr>
          <w:p>
            <w:pPr>
              <w:spacing w:after="0"/>
              <w:rPr>
                <w:sz w:val="20"/>
                <w:szCs w:val="20"/>
                <w:color w:val="auto"/>
              </w:rPr>
            </w:pPr>
          </w:p>
        </w:tc>
        <w:tc>
          <w:tcPr>
            <w:tcW w:w="1120" w:type="dxa"/>
            <w:vAlign w:val="bottom"/>
          </w:tcPr>
          <w:p>
            <w:pPr>
              <w:spacing w:after="0"/>
              <w:rPr>
                <w:sz w:val="20"/>
                <w:szCs w:val="20"/>
                <w:color w:val="auto"/>
              </w:rPr>
            </w:pPr>
          </w:p>
        </w:tc>
      </w:tr>
      <w:tr>
        <w:trPr>
          <w:trHeight w:val="234"/>
        </w:trPr>
        <w:tc>
          <w:tcPr>
            <w:tcW w:w="1140" w:type="dxa"/>
            <w:vAlign w:val="bottom"/>
          </w:tcPr>
          <w:p>
            <w:pPr>
              <w:spacing w:after="0"/>
              <w:rPr>
                <w:sz w:val="20"/>
                <w:szCs w:val="20"/>
                <w:color w:val="auto"/>
              </w:rPr>
            </w:pPr>
          </w:p>
        </w:tc>
        <w:tc>
          <w:tcPr>
            <w:tcW w:w="6520" w:type="dxa"/>
            <w:vAlign w:val="bottom"/>
          </w:tcPr>
          <w:p>
            <w:pPr>
              <w:spacing w:after="0"/>
              <w:rPr>
                <w:sz w:val="20"/>
                <w:szCs w:val="20"/>
                <w:color w:val="auto"/>
              </w:rPr>
            </w:pPr>
            <w:r>
              <w:rPr>
                <w:rFonts w:ascii="Times New Roman" w:cs="Times New Roman" w:eastAsia="Times New Roman" w:hAnsi="Times New Roman"/>
                <w:sz w:val="18"/>
                <w:szCs w:val="18"/>
                <w:color w:val="auto"/>
              </w:rPr>
              <w:t>Average term (days)</w:t>
            </w: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1,301</w:t>
            </w:r>
          </w:p>
        </w:tc>
        <w:tc>
          <w:tcPr>
            <w:tcW w:w="12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1,185</w:t>
            </w:r>
          </w:p>
        </w:tc>
        <w:tc>
          <w:tcPr>
            <w:tcW w:w="80" w:type="dxa"/>
            <w:vAlign w:val="bottom"/>
          </w:tcPr>
          <w:p>
            <w:pPr>
              <w:spacing w:after="0"/>
              <w:rPr>
                <w:sz w:val="20"/>
                <w:szCs w:val="20"/>
                <w:color w:val="auto"/>
              </w:rPr>
            </w:pPr>
          </w:p>
        </w:tc>
        <w:tc>
          <w:tcPr>
            <w:tcW w:w="1120" w:type="dxa"/>
            <w:vAlign w:val="bottom"/>
          </w:tcPr>
          <w:p>
            <w:pPr>
              <w:spacing w:after="0"/>
              <w:rPr>
                <w:sz w:val="20"/>
                <w:szCs w:val="20"/>
                <w:color w:val="auto"/>
              </w:rPr>
            </w:pPr>
          </w:p>
        </w:tc>
      </w:tr>
      <w:tr>
        <w:trPr>
          <w:trHeight w:val="630"/>
        </w:trPr>
        <w:tc>
          <w:tcPr>
            <w:tcW w:w="7660" w:type="dxa"/>
            <w:vAlign w:val="bottom"/>
            <w:tcBorders>
              <w:bottom w:val="single" w:sz="8" w:color="auto"/>
            </w:tcBorders>
            <w:gridSpan w:val="2"/>
          </w:tcPr>
          <w:p>
            <w:pPr>
              <w:jc w:val="right"/>
              <w:ind w:right="1830"/>
              <w:spacing w:after="0"/>
              <w:rPr>
                <w:sz w:val="20"/>
                <w:szCs w:val="20"/>
                <w:color w:val="auto"/>
              </w:rPr>
            </w:pPr>
            <w:r>
              <w:rPr>
                <w:rFonts w:ascii="Times New Roman" w:cs="Times New Roman" w:eastAsia="Times New Roman" w:hAnsi="Times New Roman"/>
                <w:sz w:val="18"/>
                <w:szCs w:val="18"/>
                <w:color w:val="auto"/>
              </w:rPr>
              <w:t>28</w:t>
            </w:r>
          </w:p>
        </w:tc>
        <w:tc>
          <w:tcPr>
            <w:tcW w:w="8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32" w:name="page33"/>
    <w:bookmarkEnd w:id="32"/>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3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w:t>
      </w:r>
    </w:p>
    <w:p>
      <w:pPr>
        <w:spacing w:after="0" w:line="225" w:lineRule="exact"/>
        <w:rPr>
          <w:sz w:val="20"/>
          <w:szCs w:val="20"/>
          <w:color w:val="auto"/>
        </w:rPr>
      </w:pPr>
    </w:p>
    <w:p>
      <w:pPr>
        <w:ind w:left="660" w:hanging="328"/>
        <w:spacing w:after="0"/>
        <w:tabs>
          <w:tab w:leader="none" w:pos="660" w:val="left"/>
        </w:tabs>
        <w:numPr>
          <w:ilvl w:val="0"/>
          <w:numId w:val="3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Liquidity risk (continued)</w:t>
      </w:r>
    </w:p>
    <w:p>
      <w:pPr>
        <w:spacing w:after="0" w:line="229" w:lineRule="exact"/>
        <w:rPr>
          <w:rFonts w:ascii="Times New Roman" w:cs="Times New Roman" w:eastAsia="Times New Roman" w:hAnsi="Times New Roman"/>
          <w:sz w:val="18"/>
          <w:szCs w:val="18"/>
          <w:b w:val="1"/>
          <w:bCs w:val="1"/>
          <w:color w:val="auto"/>
        </w:rPr>
      </w:pPr>
    </w:p>
    <w:p>
      <w:pPr>
        <w:ind w:left="66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ii.  Maturity analysis for financial liabilities and financial assets</w:t>
      </w:r>
    </w:p>
    <w:p>
      <w:pPr>
        <w:spacing w:after="0" w:line="225" w:lineRule="exact"/>
        <w:rPr>
          <w:sz w:val="20"/>
          <w:szCs w:val="20"/>
          <w:color w:val="auto"/>
        </w:rPr>
      </w:pPr>
    </w:p>
    <w:p>
      <w:pPr>
        <w:ind w:left="340"/>
        <w:spacing w:after="0" w:line="282" w:lineRule="auto"/>
        <w:rPr>
          <w:sz w:val="20"/>
          <w:szCs w:val="20"/>
          <w:color w:val="auto"/>
        </w:rPr>
      </w:pPr>
      <w:r>
        <w:rPr>
          <w:rFonts w:ascii="Times New Roman" w:cs="Times New Roman" w:eastAsia="Times New Roman" w:hAnsi="Times New Roman"/>
          <w:sz w:val="18"/>
          <w:szCs w:val="18"/>
          <w:color w:val="auto"/>
        </w:rPr>
        <w:t>The following table details the future undiscounted cash flows of assets and liabilities grouped by their remaining maturity with respect to the contractual maturity:</w:t>
      </w:r>
    </w:p>
    <w:p>
      <w:pPr>
        <w:spacing w:after="0" w:line="178" w:lineRule="exact"/>
        <w:rPr>
          <w:sz w:val="20"/>
          <w:szCs w:val="20"/>
          <w:color w:val="auto"/>
        </w:rPr>
      </w:pPr>
    </w:p>
    <w:tbl>
      <w:tblPr>
        <w:tblLayout w:type="fixed"/>
        <w:tblInd w:w="0" w:type="dxa"/>
        <w:tblCellMar>
          <w:top w:w="0" w:type="dxa"/>
          <w:left w:w="0" w:type="dxa"/>
          <w:bottom w:w="0" w:type="dxa"/>
          <w:right w:w="0" w:type="dxa"/>
        </w:tblCellMar>
      </w:tblPr>
      <w:tr>
        <w:trPr>
          <w:trHeight w:val="212"/>
        </w:trPr>
        <w:tc>
          <w:tcPr>
            <w:tcW w:w="2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2440" w:type="dxa"/>
            <w:vAlign w:val="bottom"/>
            <w:tcBorders>
              <w:bottom w:val="single" w:sz="8" w:color="auto"/>
            </w:tcBorders>
            <w:gridSpan w:val="4"/>
          </w:tcPr>
          <w:p>
            <w:pPr>
              <w:jc w:val="right"/>
              <w:ind w:right="19"/>
              <w:spacing w:after="0"/>
              <w:rPr>
                <w:sz w:val="20"/>
                <w:szCs w:val="20"/>
                <w:color w:val="auto"/>
              </w:rPr>
            </w:pPr>
            <w:r>
              <w:rPr>
                <w:rFonts w:ascii="Times New Roman" w:cs="Times New Roman" w:eastAsia="Times New Roman" w:hAnsi="Times New Roman"/>
                <w:sz w:val="16"/>
                <w:szCs w:val="16"/>
                <w:b w:val="1"/>
                <w:bCs w:val="1"/>
                <w:color w:val="auto"/>
              </w:rPr>
              <w:t>September 30, 2020</w:t>
            </w:r>
          </w:p>
        </w:tc>
        <w:tc>
          <w:tcPr>
            <w:tcW w:w="10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6"/>
        </w:trPr>
        <w:tc>
          <w:tcPr>
            <w:tcW w:w="26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gridSpan w:val="2"/>
          </w:tcPr>
          <w:p>
            <w:pPr>
              <w:jc w:val="right"/>
              <w:ind w:right="439"/>
              <w:spacing w:after="0"/>
              <w:rPr>
                <w:sz w:val="20"/>
                <w:szCs w:val="20"/>
                <w:color w:val="auto"/>
              </w:rPr>
            </w:pPr>
            <w:r>
              <w:rPr>
                <w:rFonts w:ascii="Times New Roman" w:cs="Times New Roman" w:eastAsia="Times New Roman" w:hAnsi="Times New Roman"/>
                <w:sz w:val="16"/>
                <w:szCs w:val="16"/>
                <w:b w:val="1"/>
                <w:bCs w:val="1"/>
                <w:color w:val="auto"/>
              </w:rPr>
              <w:t>Up to 3</w:t>
            </w:r>
          </w:p>
        </w:tc>
        <w:tc>
          <w:tcPr>
            <w:tcW w:w="10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20" w:type="dxa"/>
            <w:vAlign w:val="bottom"/>
            <w:gridSpan w:val="2"/>
          </w:tcPr>
          <w:p>
            <w:pPr>
              <w:jc w:val="right"/>
              <w:ind w:right="200"/>
              <w:spacing w:after="0"/>
              <w:rPr>
                <w:sz w:val="20"/>
                <w:szCs w:val="20"/>
                <w:color w:val="auto"/>
              </w:rPr>
            </w:pPr>
            <w:r>
              <w:rPr>
                <w:rFonts w:ascii="Times New Roman" w:cs="Times New Roman" w:eastAsia="Times New Roman" w:hAnsi="Times New Roman"/>
                <w:sz w:val="16"/>
                <w:szCs w:val="16"/>
                <w:b w:val="1"/>
                <w:bCs w:val="1"/>
                <w:color w:val="auto"/>
              </w:rPr>
              <w:t>6 months to 1</w:t>
            </w: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gridSpan w:val="2"/>
          </w:tcPr>
          <w:p>
            <w:pPr>
              <w:jc w:val="right"/>
              <w:ind w:right="219"/>
              <w:spacing w:after="0"/>
              <w:rPr>
                <w:sz w:val="20"/>
                <w:szCs w:val="20"/>
                <w:color w:val="auto"/>
              </w:rPr>
            </w:pPr>
            <w:r>
              <w:rPr>
                <w:rFonts w:ascii="Times New Roman" w:cs="Times New Roman" w:eastAsia="Times New Roman" w:hAnsi="Times New Roman"/>
                <w:sz w:val="16"/>
                <w:szCs w:val="16"/>
                <w:b w:val="1"/>
                <w:bCs w:val="1"/>
                <w:color w:val="auto"/>
              </w:rPr>
              <w:t>More than 5</w:t>
            </w:r>
          </w:p>
        </w:tc>
        <w:tc>
          <w:tcPr>
            <w:tcW w:w="1220" w:type="dxa"/>
            <w:vAlign w:val="bottom"/>
            <w:gridSpan w:val="2"/>
          </w:tcPr>
          <w:p>
            <w:pPr>
              <w:jc w:val="right"/>
              <w:ind w:right="199"/>
              <w:spacing w:after="0"/>
              <w:rPr>
                <w:sz w:val="20"/>
                <w:szCs w:val="20"/>
                <w:color w:val="auto"/>
              </w:rPr>
            </w:pPr>
            <w:r>
              <w:rPr>
                <w:rFonts w:ascii="Times New Roman" w:cs="Times New Roman" w:eastAsia="Times New Roman" w:hAnsi="Times New Roman"/>
                <w:sz w:val="16"/>
                <w:szCs w:val="16"/>
                <w:b w:val="1"/>
                <w:bCs w:val="1"/>
                <w:color w:val="auto"/>
              </w:rPr>
              <w:t>Gross Inflow</w:t>
            </w:r>
          </w:p>
        </w:tc>
        <w:tc>
          <w:tcPr>
            <w:tcW w:w="1000" w:type="dxa"/>
            <w:vAlign w:val="bottom"/>
          </w:tcPr>
          <w:p>
            <w:pPr>
              <w:jc w:val="right"/>
              <w:ind w:right="99"/>
              <w:spacing w:after="0"/>
              <w:rPr>
                <w:sz w:val="20"/>
                <w:szCs w:val="20"/>
                <w:color w:val="auto"/>
              </w:rPr>
            </w:pPr>
            <w:r>
              <w:rPr>
                <w:rFonts w:ascii="Times New Roman" w:cs="Times New Roman" w:eastAsia="Times New Roman" w:hAnsi="Times New Roman"/>
                <w:sz w:val="16"/>
                <w:szCs w:val="16"/>
                <w:b w:val="1"/>
                <w:bCs w:val="1"/>
                <w:color w:val="auto"/>
              </w:rPr>
              <w:t>Carrying</w:t>
            </w:r>
          </w:p>
        </w:tc>
        <w:tc>
          <w:tcPr>
            <w:tcW w:w="10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2720" w:type="dxa"/>
            <w:vAlign w:val="bottom"/>
            <w:gridSpan w:val="2"/>
          </w:tcPr>
          <w:p>
            <w:pPr>
              <w:ind w:left="900"/>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1280" w:type="dxa"/>
            <w:vAlign w:val="bottom"/>
            <w:gridSpan w:val="2"/>
          </w:tcPr>
          <w:p>
            <w:pPr>
              <w:jc w:val="right"/>
              <w:ind w:right="419"/>
              <w:spacing w:after="0"/>
              <w:rPr>
                <w:sz w:val="20"/>
                <w:szCs w:val="20"/>
                <w:color w:val="auto"/>
              </w:rPr>
            </w:pPr>
            <w:r>
              <w:rPr>
                <w:rFonts w:ascii="Times New Roman" w:cs="Times New Roman" w:eastAsia="Times New Roman" w:hAnsi="Times New Roman"/>
                <w:sz w:val="16"/>
                <w:szCs w:val="16"/>
                <w:b w:val="1"/>
                <w:bCs w:val="1"/>
                <w:color w:val="auto"/>
              </w:rPr>
              <w:t>months</w:t>
            </w:r>
          </w:p>
        </w:tc>
        <w:tc>
          <w:tcPr>
            <w:tcW w:w="1260" w:type="dxa"/>
            <w:vAlign w:val="bottom"/>
            <w:gridSpan w:val="2"/>
          </w:tcPr>
          <w:p>
            <w:pPr>
              <w:jc w:val="right"/>
              <w:ind w:right="219"/>
              <w:spacing w:after="0"/>
              <w:rPr>
                <w:sz w:val="20"/>
                <w:szCs w:val="20"/>
                <w:color w:val="auto"/>
              </w:rPr>
            </w:pPr>
            <w:r>
              <w:rPr>
                <w:rFonts w:ascii="Times New Roman" w:cs="Times New Roman" w:eastAsia="Times New Roman" w:hAnsi="Times New Roman"/>
                <w:sz w:val="16"/>
                <w:szCs w:val="16"/>
                <w:b w:val="1"/>
                <w:bCs w:val="1"/>
                <w:color w:val="auto"/>
              </w:rPr>
              <w:t>3 to 6 months</w:t>
            </w:r>
          </w:p>
        </w:tc>
        <w:tc>
          <w:tcPr>
            <w:tcW w:w="1220" w:type="dxa"/>
            <w:vAlign w:val="bottom"/>
            <w:gridSpan w:val="2"/>
          </w:tcPr>
          <w:p>
            <w:pPr>
              <w:jc w:val="right"/>
              <w:ind w:right="520"/>
              <w:spacing w:after="0"/>
              <w:rPr>
                <w:sz w:val="20"/>
                <w:szCs w:val="20"/>
                <w:color w:val="auto"/>
              </w:rPr>
            </w:pPr>
            <w:r>
              <w:rPr>
                <w:rFonts w:ascii="Times New Roman" w:cs="Times New Roman" w:eastAsia="Times New Roman" w:hAnsi="Times New Roman"/>
                <w:sz w:val="16"/>
                <w:szCs w:val="16"/>
                <w:b w:val="1"/>
                <w:bCs w:val="1"/>
                <w:color w:val="auto"/>
              </w:rPr>
              <w:t>year</w:t>
            </w:r>
          </w:p>
        </w:tc>
        <w:tc>
          <w:tcPr>
            <w:tcW w:w="1220" w:type="dxa"/>
            <w:vAlign w:val="bottom"/>
            <w:gridSpan w:val="2"/>
          </w:tcPr>
          <w:p>
            <w:pPr>
              <w:jc w:val="right"/>
              <w:ind w:right="239"/>
              <w:spacing w:after="0"/>
              <w:rPr>
                <w:sz w:val="20"/>
                <w:szCs w:val="20"/>
                <w:color w:val="auto"/>
              </w:rPr>
            </w:pPr>
            <w:r>
              <w:rPr>
                <w:rFonts w:ascii="Times New Roman" w:cs="Times New Roman" w:eastAsia="Times New Roman" w:hAnsi="Times New Roman"/>
                <w:sz w:val="16"/>
                <w:szCs w:val="16"/>
                <w:b w:val="1"/>
                <w:bCs w:val="1"/>
                <w:color w:val="auto"/>
              </w:rPr>
              <w:t>1 to 5 years</w:t>
            </w:r>
          </w:p>
        </w:tc>
        <w:tc>
          <w:tcPr>
            <w:tcW w:w="1220" w:type="dxa"/>
            <w:vAlign w:val="bottom"/>
            <w:gridSpan w:val="2"/>
          </w:tcPr>
          <w:p>
            <w:pPr>
              <w:jc w:val="right"/>
              <w:ind w:right="459"/>
              <w:spacing w:after="0"/>
              <w:rPr>
                <w:sz w:val="20"/>
                <w:szCs w:val="20"/>
                <w:color w:val="auto"/>
              </w:rPr>
            </w:pPr>
            <w:r>
              <w:rPr>
                <w:rFonts w:ascii="Times New Roman" w:cs="Times New Roman" w:eastAsia="Times New Roman" w:hAnsi="Times New Roman"/>
                <w:sz w:val="16"/>
                <w:szCs w:val="16"/>
                <w:b w:val="1"/>
                <w:bCs w:val="1"/>
                <w:color w:val="auto"/>
              </w:rPr>
              <w:t>years</w:t>
            </w:r>
          </w:p>
        </w:tc>
        <w:tc>
          <w:tcPr>
            <w:tcW w:w="1220" w:type="dxa"/>
            <w:vAlign w:val="bottom"/>
            <w:gridSpan w:val="2"/>
          </w:tcPr>
          <w:p>
            <w:pPr>
              <w:jc w:val="right"/>
              <w:ind w:right="319"/>
              <w:spacing w:after="0"/>
              <w:rPr>
                <w:sz w:val="20"/>
                <w:szCs w:val="20"/>
                <w:color w:val="auto"/>
              </w:rPr>
            </w:pPr>
            <w:r>
              <w:rPr>
                <w:rFonts w:ascii="Times New Roman" w:cs="Times New Roman" w:eastAsia="Times New Roman" w:hAnsi="Times New Roman"/>
                <w:sz w:val="16"/>
                <w:szCs w:val="16"/>
                <w:b w:val="1"/>
                <w:bCs w:val="1"/>
                <w:color w:val="auto"/>
              </w:rPr>
              <w:t>(outflow)</w:t>
            </w:r>
          </w:p>
        </w:tc>
        <w:tc>
          <w:tcPr>
            <w:tcW w:w="1100" w:type="dxa"/>
            <w:vAlign w:val="bottom"/>
            <w:gridSpan w:val="3"/>
          </w:tcPr>
          <w:p>
            <w:pPr>
              <w:jc w:val="right"/>
              <w:ind w:right="340"/>
              <w:spacing w:after="0"/>
              <w:rPr>
                <w:sz w:val="20"/>
                <w:szCs w:val="20"/>
                <w:color w:val="auto"/>
              </w:rPr>
            </w:pPr>
            <w:r>
              <w:rPr>
                <w:rFonts w:ascii="Times New Roman" w:cs="Times New Roman" w:eastAsia="Times New Roman" w:hAnsi="Times New Roman"/>
                <w:sz w:val="16"/>
                <w:szCs w:val="16"/>
                <w:b w:val="1"/>
                <w:bCs w:val="1"/>
                <w:color w:val="auto"/>
              </w:rPr>
              <w:t>amount</w:t>
            </w:r>
          </w:p>
        </w:tc>
        <w:tc>
          <w:tcPr>
            <w:tcW w:w="0" w:type="dxa"/>
            <w:vAlign w:val="bottom"/>
          </w:tcPr>
          <w:p>
            <w:pPr>
              <w:spacing w:after="0"/>
              <w:rPr>
                <w:sz w:val="1"/>
                <w:szCs w:val="1"/>
                <w:color w:val="auto"/>
              </w:rPr>
            </w:pPr>
          </w:p>
        </w:tc>
      </w:tr>
      <w:tr>
        <w:trPr>
          <w:trHeight w:val="199"/>
        </w:trPr>
        <w:tc>
          <w:tcPr>
            <w:tcW w:w="260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Assets</w:t>
            </w:r>
          </w:p>
        </w:tc>
        <w:tc>
          <w:tcPr>
            <w:tcW w:w="12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Cash and due from banks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1,404,682</w:t>
            </w:r>
          </w:p>
        </w:tc>
        <w:tc>
          <w:tcPr>
            <w:tcW w:w="260" w:type="dxa"/>
            <w:vAlign w:val="bottom"/>
          </w:tcPr>
          <w:p>
            <w:pPr>
              <w:spacing w:after="0"/>
              <w:rPr>
                <w:sz w:val="17"/>
                <w:szCs w:val="17"/>
                <w:color w:val="auto"/>
              </w:rPr>
            </w:pPr>
          </w:p>
        </w:tc>
        <w:tc>
          <w:tcPr>
            <w:tcW w:w="1260" w:type="dxa"/>
            <w:vAlign w:val="bottom"/>
            <w:gridSpan w:val="2"/>
          </w:tcPr>
          <w:p>
            <w:pPr>
              <w:jc w:val="right"/>
              <w:ind w:right="15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1,404,682</w:t>
            </w:r>
          </w:p>
        </w:tc>
        <w:tc>
          <w:tcPr>
            <w:tcW w:w="102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1,401,669</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Securities and other financial assets, net</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4,271</w:t>
            </w: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9,691</w:t>
            </w:r>
          </w:p>
        </w:tc>
        <w:tc>
          <w:tcPr>
            <w:tcW w:w="240" w:type="dxa"/>
            <w:vAlign w:val="bottom"/>
            <w:shd w:val="clear" w:color="auto" w:fill="CCEEFF"/>
          </w:tcPr>
          <w:p>
            <w:pPr>
              <w:spacing w:after="0"/>
              <w:rPr>
                <w:sz w:val="17"/>
                <w:szCs w:val="17"/>
                <w:color w:val="auto"/>
              </w:rPr>
            </w:pPr>
          </w:p>
        </w:tc>
        <w:tc>
          <w:tcPr>
            <w:tcW w:w="12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color w:val="auto"/>
              </w:rPr>
              <w:t>30,731</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197,455</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242,148</w:t>
            </w:r>
          </w:p>
        </w:tc>
        <w:tc>
          <w:tcPr>
            <w:tcW w:w="10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238,572</w:t>
            </w: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Loans, net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1,264,997</w:t>
            </w:r>
          </w:p>
        </w:tc>
        <w:tc>
          <w:tcPr>
            <w:tcW w:w="260" w:type="dxa"/>
            <w:vAlign w:val="bottom"/>
          </w:tcPr>
          <w:p>
            <w:pPr>
              <w:spacing w:after="0"/>
              <w:rPr>
                <w:sz w:val="17"/>
                <w:szCs w:val="17"/>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1,082,164</w:t>
            </w:r>
          </w:p>
        </w:tc>
        <w:tc>
          <w:tcPr>
            <w:tcW w:w="240" w:type="dxa"/>
            <w:vAlign w:val="bottom"/>
          </w:tcPr>
          <w:p>
            <w:pPr>
              <w:spacing w:after="0"/>
              <w:rPr>
                <w:sz w:val="17"/>
                <w:szCs w:val="17"/>
                <w:color w:val="auto"/>
              </w:rPr>
            </w:pPr>
          </w:p>
        </w:tc>
        <w:tc>
          <w:tcPr>
            <w:tcW w:w="122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913,404</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1,326,738</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113,170</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4,700,473</w:t>
            </w:r>
          </w:p>
        </w:tc>
        <w:tc>
          <w:tcPr>
            <w:tcW w:w="102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4,546,926</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9"/>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Derivative financial instruments -</w:t>
            </w:r>
          </w:p>
        </w:tc>
        <w:tc>
          <w:tcPr>
            <w:tcW w:w="102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assets</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5,362</w:t>
            </w:r>
          </w:p>
        </w:tc>
        <w:tc>
          <w:tcPr>
            <w:tcW w:w="26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36</w:t>
            </w:r>
          </w:p>
        </w:tc>
        <w:tc>
          <w:tcPr>
            <w:tcW w:w="24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color w:val="auto"/>
              </w:rPr>
              <w:t>333</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1,212</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6,943</w:t>
            </w:r>
          </w:p>
        </w:tc>
        <w:tc>
          <w:tcPr>
            <w:tcW w:w="10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6,943</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2720" w:type="dxa"/>
            <w:vAlign w:val="bottom"/>
            <w:tcBorders>
              <w:bottom w:val="single" w:sz="8" w:color="CCEEFF"/>
            </w:tcBorders>
            <w:gridSpan w:val="2"/>
          </w:tcPr>
          <w:p>
            <w:pPr>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0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2,679,312</w:t>
            </w:r>
          </w:p>
        </w:tc>
        <w:tc>
          <w:tcPr>
            <w:tcW w:w="260" w:type="dxa"/>
            <w:vAlign w:val="bottom"/>
            <w:tcBorders>
              <w:bottom w:val="single" w:sz="8" w:color="CCEEFF"/>
            </w:tcBorders>
          </w:tcPr>
          <w:p>
            <w:pPr>
              <w:spacing w:after="0"/>
              <w:rPr>
                <w:sz w:val="21"/>
                <w:szCs w:val="21"/>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1,091,891</w:t>
            </w:r>
          </w:p>
        </w:tc>
        <w:tc>
          <w:tcPr>
            <w:tcW w:w="240" w:type="dxa"/>
            <w:vAlign w:val="bottom"/>
            <w:tcBorders>
              <w:bottom w:val="single" w:sz="8" w:color="CCEEFF"/>
            </w:tcBorders>
          </w:tcPr>
          <w:p>
            <w:pPr>
              <w:spacing w:after="0"/>
              <w:rPr>
                <w:sz w:val="21"/>
                <w:szCs w:val="21"/>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944,468</w:t>
            </w:r>
          </w:p>
        </w:tc>
        <w:tc>
          <w:tcPr>
            <w:tcW w:w="200" w:type="dxa"/>
            <w:vAlign w:val="bottom"/>
            <w:tcBorders>
              <w:bottom w:val="single" w:sz="8" w:color="CCEEFF"/>
            </w:tcBorders>
          </w:tcPr>
          <w:p>
            <w:pPr>
              <w:spacing w:after="0"/>
              <w:rPr>
                <w:sz w:val="21"/>
                <w:szCs w:val="21"/>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1,525,405</w:t>
            </w:r>
          </w:p>
        </w:tc>
        <w:tc>
          <w:tcPr>
            <w:tcW w:w="220" w:type="dxa"/>
            <w:vAlign w:val="bottom"/>
            <w:tcBorders>
              <w:bottom w:val="single" w:sz="8" w:color="CCEEFF"/>
            </w:tcBorders>
          </w:tcPr>
          <w:p>
            <w:pPr>
              <w:spacing w:after="0"/>
              <w:rPr>
                <w:sz w:val="21"/>
                <w:szCs w:val="21"/>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113,170</w:t>
            </w:r>
          </w:p>
        </w:tc>
        <w:tc>
          <w:tcPr>
            <w:tcW w:w="220" w:type="dxa"/>
            <w:vAlign w:val="bottom"/>
            <w:tcBorders>
              <w:bottom w:val="single" w:sz="8" w:color="CCEEFF"/>
            </w:tcBorders>
          </w:tcPr>
          <w:p>
            <w:pPr>
              <w:spacing w:after="0"/>
              <w:rPr>
                <w:sz w:val="21"/>
                <w:szCs w:val="21"/>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6,354,246</w:t>
            </w:r>
          </w:p>
        </w:tc>
        <w:tc>
          <w:tcPr>
            <w:tcW w:w="220" w:type="dxa"/>
            <w:vAlign w:val="bottom"/>
            <w:tcBorders>
              <w:bottom w:val="single" w:sz="8" w:color="CCEEFF"/>
            </w:tcBorders>
          </w:tcPr>
          <w:p>
            <w:pPr>
              <w:spacing w:after="0"/>
              <w:rPr>
                <w:sz w:val="21"/>
                <w:szCs w:val="21"/>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6,194,110</w:t>
            </w:r>
          </w:p>
        </w:tc>
        <w:tc>
          <w:tcPr>
            <w:tcW w:w="100" w:type="dxa"/>
            <w:vAlign w:val="bottom"/>
            <w:tcBorders>
              <w:bottom w:val="single" w:sz="8" w:color="CCEEFF"/>
            </w:tcBorders>
            <w:gridSpan w:val="2"/>
          </w:tcPr>
          <w:p>
            <w:pPr>
              <w:spacing w:after="0"/>
              <w:rPr>
                <w:sz w:val="21"/>
                <w:szCs w:val="21"/>
                <w:color w:val="auto"/>
              </w:rPr>
            </w:pPr>
          </w:p>
        </w:tc>
        <w:tc>
          <w:tcPr>
            <w:tcW w:w="0" w:type="dxa"/>
            <w:vAlign w:val="bottom"/>
          </w:tcPr>
          <w:p>
            <w:pPr>
              <w:spacing w:after="0"/>
              <w:rPr>
                <w:sz w:val="1"/>
                <w:szCs w:val="1"/>
                <w:color w:val="auto"/>
              </w:rPr>
            </w:pPr>
          </w:p>
        </w:tc>
      </w:tr>
      <w:tr>
        <w:trPr>
          <w:trHeight w:val="185"/>
        </w:trPr>
        <w:tc>
          <w:tcPr>
            <w:tcW w:w="26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b w:val="1"/>
                <w:bCs w:val="1"/>
                <w:color w:val="auto"/>
              </w:rPr>
              <w:t>Liabilities</w:t>
            </w:r>
          </w:p>
        </w:tc>
        <w:tc>
          <w:tcPr>
            <w:tcW w:w="10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Deposits</w:t>
            </w:r>
          </w:p>
        </w:tc>
        <w:tc>
          <w:tcPr>
            <w:tcW w:w="1280" w:type="dxa"/>
            <w:vAlign w:val="bottom"/>
            <w:gridSpan w:val="2"/>
            <w:shd w:val="clear" w:color="auto" w:fill="CCEEFF"/>
          </w:tcPr>
          <w:p>
            <w:pPr>
              <w:jc w:val="right"/>
              <w:ind w:right="119"/>
              <w:spacing w:after="0"/>
              <w:rPr>
                <w:sz w:val="20"/>
                <w:szCs w:val="20"/>
                <w:color w:val="auto"/>
              </w:rPr>
            </w:pPr>
            <w:r>
              <w:rPr>
                <w:rFonts w:ascii="Times New Roman" w:cs="Times New Roman" w:eastAsia="Times New Roman" w:hAnsi="Times New Roman"/>
                <w:sz w:val="16"/>
                <w:szCs w:val="16"/>
                <w:color w:val="auto"/>
              </w:rPr>
              <w:t>(2,741,230)</w:t>
            </w:r>
          </w:p>
        </w:tc>
        <w:tc>
          <w:tcPr>
            <w:tcW w:w="1260" w:type="dxa"/>
            <w:vAlign w:val="bottom"/>
            <w:gridSpan w:val="2"/>
            <w:shd w:val="clear" w:color="auto" w:fill="CCEEFF"/>
          </w:tcPr>
          <w:p>
            <w:pPr>
              <w:jc w:val="right"/>
              <w:ind w:right="99"/>
              <w:spacing w:after="0"/>
              <w:rPr>
                <w:sz w:val="20"/>
                <w:szCs w:val="20"/>
                <w:color w:val="auto"/>
              </w:rPr>
            </w:pPr>
            <w:r>
              <w:rPr>
                <w:rFonts w:ascii="Times New Roman" w:cs="Times New Roman" w:eastAsia="Times New Roman" w:hAnsi="Times New Roman"/>
                <w:sz w:val="16"/>
                <w:szCs w:val="16"/>
                <w:color w:val="auto"/>
              </w:rPr>
              <w:t>(144,003)</w:t>
            </w:r>
          </w:p>
        </w:tc>
        <w:tc>
          <w:tcPr>
            <w:tcW w:w="12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6"/>
                <w:szCs w:val="16"/>
                <w:color w:val="auto"/>
              </w:rPr>
              <w:t>(135,213)</w:t>
            </w:r>
          </w:p>
        </w:tc>
        <w:tc>
          <w:tcPr>
            <w:tcW w:w="1220" w:type="dxa"/>
            <w:vAlign w:val="bottom"/>
            <w:gridSpan w:val="2"/>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color w:val="auto"/>
              </w:rPr>
              <w:t>(45,573)</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color w:val="auto"/>
              </w:rPr>
              <w:t>(3,066,019)</w:t>
            </w:r>
          </w:p>
        </w:tc>
        <w:tc>
          <w:tcPr>
            <w:tcW w:w="110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6"/>
                <w:szCs w:val="16"/>
                <w:color w:val="auto"/>
              </w:rPr>
              <w:t>(3,058,626)</w:t>
            </w:r>
          </w:p>
        </w:tc>
        <w:tc>
          <w:tcPr>
            <w:tcW w:w="0" w:type="dxa"/>
            <w:vAlign w:val="bottom"/>
          </w:tcPr>
          <w:p>
            <w:pPr>
              <w:spacing w:after="0"/>
              <w:rPr>
                <w:sz w:val="1"/>
                <w:szCs w:val="1"/>
                <w:color w:val="auto"/>
              </w:rPr>
            </w:pPr>
          </w:p>
        </w:tc>
      </w:tr>
      <w:tr>
        <w:trPr>
          <w:trHeight w:val="189"/>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Securities sold under repurchase</w:t>
            </w:r>
          </w:p>
        </w:tc>
        <w:tc>
          <w:tcPr>
            <w:tcW w:w="10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agreements</w:t>
            </w:r>
          </w:p>
        </w:tc>
        <w:tc>
          <w:tcPr>
            <w:tcW w:w="1280" w:type="dxa"/>
            <w:vAlign w:val="bottom"/>
            <w:gridSpan w:val="2"/>
          </w:tcPr>
          <w:p>
            <w:pPr>
              <w:jc w:val="right"/>
              <w:ind w:right="179"/>
              <w:spacing w:after="0"/>
              <w:rPr>
                <w:sz w:val="20"/>
                <w:szCs w:val="20"/>
                <w:color w:val="auto"/>
              </w:rPr>
            </w:pPr>
            <w:r>
              <w:rPr>
                <w:rFonts w:ascii="Times New Roman" w:cs="Times New Roman" w:eastAsia="Times New Roman" w:hAnsi="Times New Roman"/>
                <w:sz w:val="16"/>
                <w:szCs w:val="16"/>
                <w:color w:val="auto"/>
              </w:rPr>
              <w:t>-</w:t>
            </w:r>
          </w:p>
        </w:tc>
        <w:tc>
          <w:tcPr>
            <w:tcW w:w="1260" w:type="dxa"/>
            <w:vAlign w:val="bottom"/>
            <w:gridSpan w:val="2"/>
          </w:tcPr>
          <w:p>
            <w:pPr>
              <w:jc w:val="right"/>
              <w:ind w:right="15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rPr>
              <w:t>(10,734)</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(10,734)</w:t>
            </w:r>
          </w:p>
        </w:tc>
        <w:tc>
          <w:tcPr>
            <w:tcW w:w="1100" w:type="dxa"/>
            <w:vAlign w:val="bottom"/>
            <w:gridSpan w:val="3"/>
          </w:tcPr>
          <w:p>
            <w:pPr>
              <w:jc w:val="right"/>
              <w:ind w:right="60"/>
              <w:spacing w:after="0"/>
              <w:rPr>
                <w:sz w:val="20"/>
                <w:szCs w:val="20"/>
                <w:color w:val="auto"/>
              </w:rPr>
            </w:pPr>
            <w:r>
              <w:rPr>
                <w:rFonts w:ascii="Times New Roman" w:cs="Times New Roman" w:eastAsia="Times New Roman" w:hAnsi="Times New Roman"/>
                <w:sz w:val="16"/>
                <w:szCs w:val="16"/>
                <w:color w:val="auto"/>
              </w:rPr>
              <w:t>(10,663)</w:t>
            </w:r>
          </w:p>
        </w:tc>
        <w:tc>
          <w:tcPr>
            <w:tcW w:w="0" w:type="dxa"/>
            <w:vAlign w:val="bottom"/>
          </w:tcPr>
          <w:p>
            <w:pPr>
              <w:spacing w:after="0"/>
              <w:rPr>
                <w:sz w:val="1"/>
                <w:szCs w:val="1"/>
                <w:color w:val="auto"/>
              </w:rPr>
            </w:pPr>
          </w:p>
        </w:tc>
      </w:tr>
      <w:tr>
        <w:trPr>
          <w:trHeight w:val="206"/>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Borrowings and debt, net</w:t>
            </w:r>
          </w:p>
        </w:tc>
        <w:tc>
          <w:tcPr>
            <w:tcW w:w="1280" w:type="dxa"/>
            <w:vAlign w:val="bottom"/>
            <w:gridSpan w:val="2"/>
            <w:shd w:val="clear" w:color="auto" w:fill="CCEEFF"/>
          </w:tcPr>
          <w:p>
            <w:pPr>
              <w:jc w:val="right"/>
              <w:ind w:right="119"/>
              <w:spacing w:after="0"/>
              <w:rPr>
                <w:sz w:val="20"/>
                <w:szCs w:val="20"/>
                <w:color w:val="auto"/>
              </w:rPr>
            </w:pPr>
            <w:r>
              <w:rPr>
                <w:rFonts w:ascii="Times New Roman" w:cs="Times New Roman" w:eastAsia="Times New Roman" w:hAnsi="Times New Roman"/>
                <w:sz w:val="16"/>
                <w:szCs w:val="16"/>
                <w:color w:val="auto"/>
              </w:rPr>
              <w:t>(120,378)</w:t>
            </w:r>
          </w:p>
        </w:tc>
        <w:tc>
          <w:tcPr>
            <w:tcW w:w="1260" w:type="dxa"/>
            <w:vAlign w:val="bottom"/>
            <w:gridSpan w:val="2"/>
            <w:shd w:val="clear" w:color="auto" w:fill="CCEEFF"/>
          </w:tcPr>
          <w:p>
            <w:pPr>
              <w:jc w:val="right"/>
              <w:ind w:right="99"/>
              <w:spacing w:after="0"/>
              <w:rPr>
                <w:sz w:val="20"/>
                <w:szCs w:val="20"/>
                <w:color w:val="auto"/>
              </w:rPr>
            </w:pPr>
            <w:r>
              <w:rPr>
                <w:rFonts w:ascii="Times New Roman" w:cs="Times New Roman" w:eastAsia="Times New Roman" w:hAnsi="Times New Roman"/>
                <w:sz w:val="16"/>
                <w:szCs w:val="16"/>
                <w:color w:val="auto"/>
              </w:rPr>
              <w:t>(46,520)</w:t>
            </w:r>
          </w:p>
        </w:tc>
        <w:tc>
          <w:tcPr>
            <w:tcW w:w="12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6"/>
                <w:szCs w:val="16"/>
                <w:color w:val="auto"/>
              </w:rPr>
              <w:t>(508,105)</w:t>
            </w:r>
          </w:p>
        </w:tc>
        <w:tc>
          <w:tcPr>
            <w:tcW w:w="1220" w:type="dxa"/>
            <w:vAlign w:val="bottom"/>
            <w:gridSpan w:val="2"/>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color w:val="auto"/>
              </w:rPr>
              <w:t>(1,090,756)</w:t>
            </w:r>
          </w:p>
        </w:tc>
        <w:tc>
          <w:tcPr>
            <w:tcW w:w="1220" w:type="dxa"/>
            <w:vAlign w:val="bottom"/>
            <w:gridSpan w:val="2"/>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color w:val="auto"/>
              </w:rPr>
              <w:t>(447,110)</w:t>
            </w:r>
          </w:p>
        </w:tc>
        <w:tc>
          <w:tcPr>
            <w:tcW w:w="1220" w:type="dxa"/>
            <w:vAlign w:val="bottom"/>
            <w:gridSpan w:val="2"/>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color w:val="auto"/>
              </w:rPr>
              <w:t>(2,212,869)</w:t>
            </w:r>
          </w:p>
        </w:tc>
        <w:tc>
          <w:tcPr>
            <w:tcW w:w="1100" w:type="dxa"/>
            <w:vAlign w:val="bottom"/>
            <w:gridSpan w:val="3"/>
            <w:shd w:val="clear" w:color="auto" w:fill="CCEEFF"/>
          </w:tcPr>
          <w:p>
            <w:pPr>
              <w:jc w:val="right"/>
              <w:ind w:right="60"/>
              <w:spacing w:after="0"/>
              <w:rPr>
                <w:sz w:val="20"/>
                <w:szCs w:val="20"/>
                <w:color w:val="auto"/>
              </w:rPr>
            </w:pPr>
            <w:r>
              <w:rPr>
                <w:rFonts w:ascii="Times New Roman" w:cs="Times New Roman" w:eastAsia="Times New Roman" w:hAnsi="Times New Roman"/>
                <w:sz w:val="16"/>
                <w:szCs w:val="16"/>
                <w:color w:val="auto"/>
              </w:rPr>
              <w:t>(2,066,943)</w:t>
            </w:r>
          </w:p>
        </w:tc>
        <w:tc>
          <w:tcPr>
            <w:tcW w:w="0" w:type="dxa"/>
            <w:vAlign w:val="bottom"/>
          </w:tcPr>
          <w:p>
            <w:pPr>
              <w:spacing w:after="0"/>
              <w:rPr>
                <w:sz w:val="1"/>
                <w:szCs w:val="1"/>
                <w:color w:val="auto"/>
              </w:rPr>
            </w:pPr>
          </w:p>
        </w:tc>
      </w:tr>
      <w:tr>
        <w:trPr>
          <w:trHeight w:val="189"/>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Derivative financial instruments -</w:t>
            </w:r>
          </w:p>
        </w:tc>
        <w:tc>
          <w:tcPr>
            <w:tcW w:w="10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7"/>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liabilities</w:t>
            </w:r>
          </w:p>
        </w:tc>
        <w:tc>
          <w:tcPr>
            <w:tcW w:w="128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(4,282)</w:t>
            </w:r>
          </w:p>
        </w:tc>
        <w:tc>
          <w:tcPr>
            <w:tcW w:w="1260" w:type="dxa"/>
            <w:vAlign w:val="bottom"/>
            <w:gridSpan w:val="2"/>
          </w:tcPr>
          <w:p>
            <w:pPr>
              <w:jc w:val="right"/>
              <w:ind w:right="99"/>
              <w:spacing w:after="0"/>
              <w:rPr>
                <w:sz w:val="20"/>
                <w:szCs w:val="20"/>
                <w:color w:val="auto"/>
              </w:rPr>
            </w:pPr>
            <w:r>
              <w:rPr>
                <w:rFonts w:ascii="Times New Roman" w:cs="Times New Roman" w:eastAsia="Times New Roman" w:hAnsi="Times New Roman"/>
                <w:sz w:val="16"/>
                <w:szCs w:val="16"/>
                <w:color w:val="auto"/>
              </w:rPr>
              <w:t>(169)</w:t>
            </w:r>
          </w:p>
        </w:tc>
        <w:tc>
          <w:tcPr>
            <w:tcW w:w="122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(34,734)</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(39,185)</w:t>
            </w:r>
          </w:p>
        </w:tc>
        <w:tc>
          <w:tcPr>
            <w:tcW w:w="1100" w:type="dxa"/>
            <w:vAlign w:val="bottom"/>
            <w:gridSpan w:val="3"/>
          </w:tcPr>
          <w:p>
            <w:pPr>
              <w:jc w:val="right"/>
              <w:ind w:right="60"/>
              <w:spacing w:after="0"/>
              <w:rPr>
                <w:sz w:val="20"/>
                <w:szCs w:val="20"/>
                <w:color w:val="auto"/>
              </w:rPr>
            </w:pPr>
            <w:r>
              <w:rPr>
                <w:rFonts w:ascii="Times New Roman" w:cs="Times New Roman" w:eastAsia="Times New Roman" w:hAnsi="Times New Roman"/>
                <w:sz w:val="16"/>
                <w:szCs w:val="16"/>
                <w:color w:val="auto"/>
              </w:rPr>
              <w:t>(33,315)</w:t>
            </w:r>
          </w:p>
        </w:tc>
        <w:tc>
          <w:tcPr>
            <w:tcW w:w="0" w:type="dxa"/>
            <w:vAlign w:val="bottom"/>
          </w:tcPr>
          <w:p>
            <w:pPr>
              <w:spacing w:after="0"/>
              <w:rPr>
                <w:sz w:val="1"/>
                <w:szCs w:val="1"/>
                <w:color w:val="auto"/>
              </w:rPr>
            </w:pPr>
          </w:p>
        </w:tc>
      </w:tr>
      <w:tr>
        <w:trPr>
          <w:trHeight w:val="211"/>
        </w:trPr>
        <w:tc>
          <w:tcPr>
            <w:tcW w:w="27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(2,865,890</w:t>
            </w:r>
          </w:p>
        </w:tc>
        <w:tc>
          <w:tcPr>
            <w:tcW w:w="26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(190,692</w:t>
            </w:r>
          </w:p>
        </w:tc>
        <w:tc>
          <w:tcPr>
            <w:tcW w:w="240" w:type="dxa"/>
            <w:vAlign w:val="bottom"/>
            <w:tcBorders>
              <w:top w:val="single" w:sz="8" w:color="CCEEFF"/>
              <w:bottom w:val="single" w:sz="8" w:color="CCEEFF"/>
            </w:tcBorders>
            <w:shd w:val="clear" w:color="auto" w:fill="CCEEFF"/>
          </w:tcPr>
          <w:p>
            <w:pPr>
              <w:jc w:val="right"/>
              <w:ind w:right="9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(654,052</w:t>
            </w:r>
          </w:p>
        </w:tc>
        <w:tc>
          <w:tcPr>
            <w:tcW w:w="200" w:type="dxa"/>
            <w:vAlign w:val="bottom"/>
            <w:tcBorders>
              <w:top w:val="single" w:sz="8" w:color="CCEEFF"/>
              <w:bottom w:val="single" w:sz="8" w:color="CCEEFF"/>
            </w:tcBorders>
            <w:shd w:val="clear" w:color="auto" w:fill="CCEEFF"/>
          </w:tcPr>
          <w:p>
            <w:pPr>
              <w:jc w:val="right"/>
              <w:ind w:right="120"/>
              <w:spacing w:after="0"/>
              <w:rPr>
                <w:sz w:val="20"/>
                <w:szCs w:val="20"/>
                <w:color w:val="auto"/>
              </w:rPr>
            </w:pPr>
            <w:r>
              <w:rPr>
                <w:rFonts w:ascii="Times New Roman" w:cs="Times New Roman" w:eastAsia="Times New Roman" w:hAnsi="Times New Roman"/>
                <w:sz w:val="8"/>
                <w:szCs w:val="8"/>
                <w:b w:val="1"/>
                <w:bCs w:val="1"/>
                <w:color w:val="auto"/>
                <w:w w:val="73"/>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(1,171,063</w:t>
            </w:r>
          </w:p>
        </w:tc>
        <w:tc>
          <w:tcPr>
            <w:tcW w:w="220" w:type="dxa"/>
            <w:vAlign w:val="bottom"/>
            <w:tcBorders>
              <w:top w:val="single" w:sz="8" w:color="CCEEFF"/>
              <w:bottom w:val="single" w:sz="8" w:color="CCEEFF"/>
            </w:tcBorders>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(447,110</w:t>
            </w:r>
          </w:p>
        </w:tc>
        <w:tc>
          <w:tcPr>
            <w:tcW w:w="220" w:type="dxa"/>
            <w:vAlign w:val="bottom"/>
            <w:tcBorders>
              <w:top w:val="single" w:sz="8" w:color="CCEEFF"/>
              <w:bottom w:val="single" w:sz="8" w:color="CCEEFF"/>
            </w:tcBorders>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(5,328,807</w:t>
            </w:r>
          </w:p>
        </w:tc>
        <w:tc>
          <w:tcPr>
            <w:tcW w:w="220" w:type="dxa"/>
            <w:vAlign w:val="bottom"/>
            <w:tcBorders>
              <w:top w:val="single" w:sz="8" w:color="CCEEFF"/>
              <w:bottom w:val="single" w:sz="8" w:color="CCEEFF"/>
            </w:tcBorders>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(5,169,547</w:t>
            </w:r>
          </w:p>
        </w:tc>
        <w:tc>
          <w:tcPr>
            <w:tcW w:w="100" w:type="dxa"/>
            <w:vAlign w:val="bottom"/>
            <w:tcBorders>
              <w:top w:val="single" w:sz="8" w:color="CCEEFF"/>
              <w:bottom w:val="single" w:sz="8" w:color="CCEEFF"/>
            </w:tcBorders>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2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5"/>
        </w:trPr>
        <w:tc>
          <w:tcPr>
            <w:tcW w:w="26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Contingencies</w:t>
            </w:r>
          </w:p>
        </w:tc>
        <w:tc>
          <w:tcPr>
            <w:tcW w:w="10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Confirmed lettes of credit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42,778</w:t>
            </w:r>
          </w:p>
        </w:tc>
        <w:tc>
          <w:tcPr>
            <w:tcW w:w="260" w:type="dxa"/>
            <w:vAlign w:val="bottom"/>
          </w:tcPr>
          <w:p>
            <w:pPr>
              <w:spacing w:after="0"/>
              <w:rPr>
                <w:sz w:val="17"/>
                <w:szCs w:val="17"/>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41,602</w:t>
            </w:r>
          </w:p>
        </w:tc>
        <w:tc>
          <w:tcPr>
            <w:tcW w:w="240" w:type="dxa"/>
            <w:vAlign w:val="bottom"/>
          </w:tcPr>
          <w:p>
            <w:pPr>
              <w:spacing w:after="0"/>
              <w:rPr>
                <w:sz w:val="17"/>
                <w:szCs w:val="17"/>
                <w:color w:val="auto"/>
              </w:rPr>
            </w:pPr>
          </w:p>
        </w:tc>
        <w:tc>
          <w:tcPr>
            <w:tcW w:w="122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1,005</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85,385</w:t>
            </w:r>
          </w:p>
        </w:tc>
        <w:tc>
          <w:tcPr>
            <w:tcW w:w="102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85,385</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9"/>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Stand-by letters of credit and</w:t>
            </w:r>
          </w:p>
        </w:tc>
        <w:tc>
          <w:tcPr>
            <w:tcW w:w="102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guaranteed</w:t>
            </w:r>
          </w:p>
        </w:tc>
        <w:tc>
          <w:tcPr>
            <w:tcW w:w="1280" w:type="dxa"/>
            <w:vAlign w:val="bottom"/>
            <w:gridSpan w:val="2"/>
            <w:shd w:val="clear" w:color="auto" w:fill="CCEEFF"/>
          </w:tcPr>
          <w:p>
            <w:pPr>
              <w:jc w:val="right"/>
              <w:ind w:right="179"/>
              <w:spacing w:after="0"/>
              <w:rPr>
                <w:sz w:val="20"/>
                <w:szCs w:val="20"/>
                <w:color w:val="auto"/>
              </w:rPr>
            </w:pPr>
            <w:r>
              <w:rPr>
                <w:rFonts w:ascii="Times New Roman" w:cs="Times New Roman" w:eastAsia="Times New Roman" w:hAnsi="Times New Roman"/>
                <w:sz w:val="16"/>
                <w:szCs w:val="16"/>
                <w:color w:val="auto"/>
              </w:rPr>
              <w:t>11,766</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39,695</w:t>
            </w:r>
          </w:p>
        </w:tc>
        <w:tc>
          <w:tcPr>
            <w:tcW w:w="2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6"/>
                <w:szCs w:val="16"/>
                <w:color w:val="auto"/>
              </w:rPr>
              <w:t>132,112</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19,901</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203,474</w:t>
            </w:r>
          </w:p>
        </w:tc>
        <w:tc>
          <w:tcPr>
            <w:tcW w:w="10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203,474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Credit commitments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21,250</w:t>
            </w:r>
          </w:p>
        </w:tc>
        <w:tc>
          <w:tcPr>
            <w:tcW w:w="260" w:type="dxa"/>
            <w:vAlign w:val="bottom"/>
          </w:tcPr>
          <w:p>
            <w:pPr>
              <w:spacing w:after="0"/>
              <w:rPr>
                <w:sz w:val="18"/>
                <w:szCs w:val="18"/>
                <w:color w:val="auto"/>
              </w:rPr>
            </w:pPr>
          </w:p>
        </w:tc>
        <w:tc>
          <w:tcPr>
            <w:tcW w:w="1260" w:type="dxa"/>
            <w:vAlign w:val="bottom"/>
            <w:gridSpan w:val="2"/>
          </w:tcPr>
          <w:p>
            <w:pPr>
              <w:jc w:val="right"/>
              <w:ind w:right="15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120,655</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141,905</w:t>
            </w:r>
          </w:p>
        </w:tc>
        <w:tc>
          <w:tcPr>
            <w:tcW w:w="102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141,905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7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75,794</w:t>
            </w:r>
          </w:p>
        </w:tc>
        <w:tc>
          <w:tcPr>
            <w:tcW w:w="26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81,297</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133,117</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140,556</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430,764</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430,764</w:t>
            </w: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720" w:type="dxa"/>
            <w:vAlign w:val="bottom"/>
            <w:gridSpan w:val="2"/>
            <w:vMerge w:val="restart"/>
          </w:tcPr>
          <w:p>
            <w:pPr>
              <w:spacing w:after="0"/>
              <w:rPr>
                <w:sz w:val="20"/>
                <w:szCs w:val="20"/>
                <w:color w:val="auto"/>
              </w:rPr>
            </w:pPr>
            <w:r>
              <w:rPr>
                <w:rFonts w:ascii="Times New Roman" w:cs="Times New Roman" w:eastAsia="Times New Roman" w:hAnsi="Times New Roman"/>
                <w:sz w:val="16"/>
                <w:szCs w:val="16"/>
                <w:b w:val="1"/>
                <w:bCs w:val="1"/>
                <w:color w:val="auto"/>
              </w:rPr>
              <w:t>Net position</w:t>
            </w: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11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5"/>
        </w:trPr>
        <w:tc>
          <w:tcPr>
            <w:tcW w:w="2720" w:type="dxa"/>
            <w:vAlign w:val="bottom"/>
            <w:gridSpan w:val="2"/>
            <w:vMerge w:val="continue"/>
          </w:tcPr>
          <w:p>
            <w:pPr>
              <w:spacing w:after="0"/>
              <w:rPr>
                <w:sz w:val="16"/>
                <w:szCs w:val="16"/>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(262,372</w:t>
            </w:r>
          </w:p>
        </w:tc>
        <w:tc>
          <w:tcPr>
            <w:tcW w:w="260" w:type="dxa"/>
            <w:vAlign w:val="bottom"/>
            <w:vMerge w:val="continue"/>
          </w:tcPr>
          <w:p>
            <w:pPr>
              <w:spacing w:after="0"/>
              <w:rPr>
                <w:sz w:val="16"/>
                <w:szCs w:val="16"/>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819,902</w:t>
            </w:r>
          </w:p>
        </w:tc>
        <w:tc>
          <w:tcPr>
            <w:tcW w:w="240" w:type="dxa"/>
            <w:vAlign w:val="bottom"/>
          </w:tcPr>
          <w:p>
            <w:pPr>
              <w:spacing w:after="0"/>
              <w:rPr>
                <w:sz w:val="16"/>
                <w:szCs w:val="16"/>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157,299</w:t>
            </w:r>
          </w:p>
        </w:tc>
        <w:tc>
          <w:tcPr>
            <w:tcW w:w="200" w:type="dxa"/>
            <w:vAlign w:val="bottom"/>
            <w:vMerge w:val="continue"/>
          </w:tcPr>
          <w:p>
            <w:pPr>
              <w:spacing w:after="0"/>
              <w:rPr>
                <w:sz w:val="16"/>
                <w:szCs w:val="16"/>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213,786</w:t>
            </w:r>
          </w:p>
        </w:tc>
        <w:tc>
          <w:tcPr>
            <w:tcW w:w="220" w:type="dxa"/>
            <w:vAlign w:val="bottom"/>
            <w:vMerge w:val="continue"/>
          </w:tcPr>
          <w:p>
            <w:pPr>
              <w:spacing w:after="0"/>
              <w:rPr>
                <w:sz w:val="16"/>
                <w:szCs w:val="16"/>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(333,940</w:t>
            </w:r>
          </w:p>
        </w:tc>
        <w:tc>
          <w:tcPr>
            <w:tcW w:w="220" w:type="dxa"/>
            <w:vAlign w:val="bottom"/>
            <w:vMerge w:val="continue"/>
          </w:tcPr>
          <w:p>
            <w:pPr>
              <w:spacing w:after="0"/>
              <w:rPr>
                <w:sz w:val="16"/>
                <w:szCs w:val="16"/>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594,675</w:t>
            </w:r>
          </w:p>
        </w:tc>
        <w:tc>
          <w:tcPr>
            <w:tcW w:w="220" w:type="dxa"/>
            <w:vAlign w:val="bottom"/>
            <w:vMerge w:val="continue"/>
          </w:tcPr>
          <w:p>
            <w:pPr>
              <w:spacing w:after="0"/>
              <w:rPr>
                <w:sz w:val="16"/>
                <w:szCs w:val="16"/>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593,799</w:t>
            </w:r>
          </w:p>
        </w:tc>
        <w:tc>
          <w:tcPr>
            <w:tcW w:w="20" w:type="dxa"/>
            <w:vAlign w:val="bottom"/>
            <w:tcBorders>
              <w:bottom w:val="single" w:sz="8" w:color="auto"/>
            </w:tcBorders>
            <w:vMerge w:val="continue"/>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4"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33" w:name="page34"/>
    <w:bookmarkEnd w:id="33"/>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3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w:t>
      </w:r>
    </w:p>
    <w:p>
      <w:pPr>
        <w:spacing w:after="0" w:line="22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  Liquidity risk (continued)</w:t>
      </w:r>
    </w:p>
    <w:p>
      <w:pPr>
        <w:spacing w:after="0" w:line="245" w:lineRule="exact"/>
        <w:rPr>
          <w:sz w:val="20"/>
          <w:szCs w:val="20"/>
          <w:color w:val="auto"/>
        </w:rPr>
      </w:pPr>
    </w:p>
    <w:tbl>
      <w:tblPr>
        <w:tblLayout w:type="fixed"/>
        <w:tblInd w:w="0" w:type="dxa"/>
        <w:tblCellMar>
          <w:top w:w="0" w:type="dxa"/>
          <w:left w:w="0" w:type="dxa"/>
          <w:bottom w:w="0" w:type="dxa"/>
          <w:right w:w="0" w:type="dxa"/>
        </w:tblCellMar>
      </w:tblPr>
      <w:tr>
        <w:trPr>
          <w:trHeight w:val="212"/>
        </w:trPr>
        <w:tc>
          <w:tcPr>
            <w:tcW w:w="2600" w:type="dxa"/>
            <w:vAlign w:val="bottom"/>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2440" w:type="dxa"/>
            <w:vAlign w:val="bottom"/>
            <w:tcBorders>
              <w:bottom w:val="single" w:sz="8" w:color="auto"/>
            </w:tcBorders>
            <w:gridSpan w:val="4"/>
          </w:tcPr>
          <w:p>
            <w:pPr>
              <w:jc w:val="right"/>
              <w:ind w:right="180"/>
              <w:spacing w:after="0"/>
              <w:rPr>
                <w:sz w:val="20"/>
                <w:szCs w:val="20"/>
                <w:color w:val="auto"/>
              </w:rPr>
            </w:pPr>
            <w:r>
              <w:rPr>
                <w:rFonts w:ascii="Times New Roman" w:cs="Times New Roman" w:eastAsia="Times New Roman" w:hAnsi="Times New Roman"/>
                <w:sz w:val="16"/>
                <w:szCs w:val="16"/>
                <w:b w:val="1"/>
                <w:bCs w:val="1"/>
                <w:color w:val="auto"/>
              </w:rPr>
              <w:t>December 31, 2019</w:t>
            </w:r>
          </w:p>
        </w:tc>
        <w:tc>
          <w:tcPr>
            <w:tcW w:w="10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186"/>
        </w:trPr>
        <w:tc>
          <w:tcPr>
            <w:tcW w:w="26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gridSpan w:val="2"/>
          </w:tcPr>
          <w:p>
            <w:pPr>
              <w:ind w:left="260"/>
              <w:spacing w:after="0"/>
              <w:rPr>
                <w:sz w:val="20"/>
                <w:szCs w:val="20"/>
                <w:color w:val="auto"/>
              </w:rPr>
            </w:pPr>
            <w:r>
              <w:rPr>
                <w:rFonts w:ascii="Times New Roman" w:cs="Times New Roman" w:eastAsia="Times New Roman" w:hAnsi="Times New Roman"/>
                <w:sz w:val="16"/>
                <w:szCs w:val="16"/>
                <w:b w:val="1"/>
                <w:bCs w:val="1"/>
                <w:color w:val="auto"/>
              </w:rPr>
              <w:t>Up to 3</w:t>
            </w:r>
          </w:p>
        </w:tc>
        <w:tc>
          <w:tcPr>
            <w:tcW w:w="10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20" w:type="dxa"/>
            <w:vAlign w:val="bottom"/>
            <w:gridSpan w:val="2"/>
          </w:tcPr>
          <w:p>
            <w:pPr>
              <w:jc w:val="center"/>
              <w:ind w:right="200"/>
              <w:spacing w:after="0"/>
              <w:rPr>
                <w:sz w:val="20"/>
                <w:szCs w:val="20"/>
                <w:color w:val="auto"/>
              </w:rPr>
            </w:pPr>
            <w:r>
              <w:rPr>
                <w:rFonts w:ascii="Times New Roman" w:cs="Times New Roman" w:eastAsia="Times New Roman" w:hAnsi="Times New Roman"/>
                <w:sz w:val="16"/>
                <w:szCs w:val="16"/>
                <w:b w:val="1"/>
                <w:bCs w:val="1"/>
                <w:color w:val="auto"/>
              </w:rPr>
              <w:t>6 months to 1</w:t>
            </w: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gridSpan w:val="2"/>
          </w:tcPr>
          <w:p>
            <w:pPr>
              <w:jc w:val="right"/>
              <w:ind w:right="300"/>
              <w:spacing w:after="0"/>
              <w:rPr>
                <w:sz w:val="20"/>
                <w:szCs w:val="20"/>
                <w:color w:val="auto"/>
              </w:rPr>
            </w:pPr>
            <w:r>
              <w:rPr>
                <w:rFonts w:ascii="Times New Roman" w:cs="Times New Roman" w:eastAsia="Times New Roman" w:hAnsi="Times New Roman"/>
                <w:sz w:val="16"/>
                <w:szCs w:val="16"/>
                <w:b w:val="1"/>
                <w:bCs w:val="1"/>
                <w:color w:val="auto"/>
              </w:rPr>
              <w:t>More than 5</w:t>
            </w:r>
          </w:p>
        </w:tc>
        <w:tc>
          <w:tcPr>
            <w:tcW w:w="122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w w:val="99"/>
              </w:rPr>
              <w:t>Gross Inflow</w:t>
            </w:r>
          </w:p>
        </w:tc>
        <w:tc>
          <w:tcPr>
            <w:tcW w:w="100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rPr>
              <w:t>Carrying</w:t>
            </w:r>
          </w:p>
        </w:tc>
        <w:tc>
          <w:tcPr>
            <w:tcW w:w="100" w:type="dxa"/>
            <w:vAlign w:val="bottom"/>
          </w:tcPr>
          <w:p>
            <w:pPr>
              <w:spacing w:after="0"/>
              <w:rPr>
                <w:sz w:val="16"/>
                <w:szCs w:val="16"/>
                <w:color w:val="auto"/>
              </w:rPr>
            </w:pPr>
          </w:p>
        </w:tc>
      </w:tr>
      <w:tr>
        <w:trPr>
          <w:trHeight w:val="215"/>
        </w:trPr>
        <w:tc>
          <w:tcPr>
            <w:tcW w:w="2720" w:type="dxa"/>
            <w:vAlign w:val="bottom"/>
            <w:gridSpan w:val="2"/>
          </w:tcPr>
          <w:p>
            <w:pPr>
              <w:ind w:left="900"/>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1280" w:type="dxa"/>
            <w:vAlign w:val="bottom"/>
            <w:gridSpan w:val="2"/>
          </w:tcPr>
          <w:p>
            <w:pPr>
              <w:ind w:left="260"/>
              <w:spacing w:after="0"/>
              <w:rPr>
                <w:sz w:val="20"/>
                <w:szCs w:val="20"/>
                <w:color w:val="auto"/>
              </w:rPr>
            </w:pPr>
            <w:r>
              <w:rPr>
                <w:rFonts w:ascii="Times New Roman" w:cs="Times New Roman" w:eastAsia="Times New Roman" w:hAnsi="Times New Roman"/>
                <w:sz w:val="16"/>
                <w:szCs w:val="16"/>
                <w:b w:val="1"/>
                <w:bCs w:val="1"/>
                <w:color w:val="auto"/>
              </w:rPr>
              <w:t>months</w:t>
            </w:r>
          </w:p>
        </w:tc>
        <w:tc>
          <w:tcPr>
            <w:tcW w:w="1260" w:type="dxa"/>
            <w:vAlign w:val="bottom"/>
            <w:gridSpan w:val="2"/>
          </w:tcPr>
          <w:p>
            <w:pPr>
              <w:ind w:left="40"/>
              <w:spacing w:after="0"/>
              <w:rPr>
                <w:sz w:val="20"/>
                <w:szCs w:val="20"/>
                <w:color w:val="auto"/>
              </w:rPr>
            </w:pPr>
            <w:r>
              <w:rPr>
                <w:rFonts w:ascii="Times New Roman" w:cs="Times New Roman" w:eastAsia="Times New Roman" w:hAnsi="Times New Roman"/>
                <w:sz w:val="16"/>
                <w:szCs w:val="16"/>
                <w:b w:val="1"/>
                <w:bCs w:val="1"/>
                <w:color w:val="auto"/>
              </w:rPr>
              <w:t>3 to 6 months</w:t>
            </w:r>
          </w:p>
        </w:tc>
        <w:tc>
          <w:tcPr>
            <w:tcW w:w="1220" w:type="dxa"/>
            <w:vAlign w:val="bottom"/>
            <w:gridSpan w:val="2"/>
          </w:tcPr>
          <w:p>
            <w:pPr>
              <w:jc w:val="center"/>
              <w:ind w:right="200"/>
              <w:spacing w:after="0"/>
              <w:rPr>
                <w:sz w:val="20"/>
                <w:szCs w:val="20"/>
                <w:color w:val="auto"/>
              </w:rPr>
            </w:pPr>
            <w:r>
              <w:rPr>
                <w:rFonts w:ascii="Times New Roman" w:cs="Times New Roman" w:eastAsia="Times New Roman" w:hAnsi="Times New Roman"/>
                <w:sz w:val="16"/>
                <w:szCs w:val="16"/>
                <w:b w:val="1"/>
                <w:bCs w:val="1"/>
                <w:color w:val="auto"/>
                <w:w w:val="99"/>
              </w:rPr>
              <w:t>year</w:t>
            </w:r>
          </w:p>
        </w:tc>
        <w:tc>
          <w:tcPr>
            <w:tcW w:w="1220" w:type="dxa"/>
            <w:vAlign w:val="bottom"/>
            <w:gridSpan w:val="2"/>
          </w:tcPr>
          <w:p>
            <w:pPr>
              <w:jc w:val="right"/>
              <w:ind w:right="320"/>
              <w:spacing w:after="0"/>
              <w:rPr>
                <w:sz w:val="20"/>
                <w:szCs w:val="20"/>
                <w:color w:val="auto"/>
              </w:rPr>
            </w:pPr>
            <w:r>
              <w:rPr>
                <w:rFonts w:ascii="Times New Roman" w:cs="Times New Roman" w:eastAsia="Times New Roman" w:hAnsi="Times New Roman"/>
                <w:sz w:val="16"/>
                <w:szCs w:val="16"/>
                <w:b w:val="1"/>
                <w:bCs w:val="1"/>
                <w:color w:val="auto"/>
              </w:rPr>
              <w:t>1 to 5 years</w:t>
            </w:r>
          </w:p>
        </w:tc>
        <w:tc>
          <w:tcPr>
            <w:tcW w:w="1220" w:type="dxa"/>
            <w:vAlign w:val="bottom"/>
            <w:gridSpan w:val="2"/>
          </w:tcPr>
          <w:p>
            <w:pPr>
              <w:jc w:val="right"/>
              <w:ind w:right="540"/>
              <w:spacing w:after="0"/>
              <w:rPr>
                <w:sz w:val="20"/>
                <w:szCs w:val="20"/>
                <w:color w:val="auto"/>
              </w:rPr>
            </w:pPr>
            <w:r>
              <w:rPr>
                <w:rFonts w:ascii="Times New Roman" w:cs="Times New Roman" w:eastAsia="Times New Roman" w:hAnsi="Times New Roman"/>
                <w:sz w:val="16"/>
                <w:szCs w:val="16"/>
                <w:b w:val="1"/>
                <w:bCs w:val="1"/>
                <w:color w:val="auto"/>
              </w:rPr>
              <w:t>years</w:t>
            </w:r>
          </w:p>
        </w:tc>
        <w:tc>
          <w:tcPr>
            <w:tcW w:w="1220" w:type="dxa"/>
            <w:vAlign w:val="bottom"/>
            <w:gridSpan w:val="2"/>
          </w:tcPr>
          <w:p>
            <w:pPr>
              <w:jc w:val="center"/>
              <w:ind w:right="220"/>
              <w:spacing w:after="0"/>
              <w:rPr>
                <w:sz w:val="20"/>
                <w:szCs w:val="20"/>
                <w:color w:val="auto"/>
              </w:rPr>
            </w:pPr>
            <w:r>
              <w:rPr>
                <w:rFonts w:ascii="Times New Roman" w:cs="Times New Roman" w:eastAsia="Times New Roman" w:hAnsi="Times New Roman"/>
                <w:sz w:val="16"/>
                <w:szCs w:val="16"/>
                <w:b w:val="1"/>
                <w:bCs w:val="1"/>
                <w:color w:val="auto"/>
              </w:rPr>
              <w:t>(outflow)</w:t>
            </w:r>
          </w:p>
        </w:tc>
        <w:tc>
          <w:tcPr>
            <w:tcW w:w="1100" w:type="dxa"/>
            <w:vAlign w:val="bottom"/>
            <w:gridSpan w:val="2"/>
          </w:tcPr>
          <w:p>
            <w:pPr>
              <w:jc w:val="center"/>
              <w:ind w:right="120"/>
              <w:spacing w:after="0"/>
              <w:rPr>
                <w:sz w:val="20"/>
                <w:szCs w:val="20"/>
                <w:color w:val="auto"/>
              </w:rPr>
            </w:pPr>
            <w:r>
              <w:rPr>
                <w:rFonts w:ascii="Times New Roman" w:cs="Times New Roman" w:eastAsia="Times New Roman" w:hAnsi="Times New Roman"/>
                <w:sz w:val="16"/>
                <w:szCs w:val="16"/>
                <w:b w:val="1"/>
                <w:bCs w:val="1"/>
                <w:color w:val="auto"/>
              </w:rPr>
              <w:t>amount</w:t>
            </w:r>
          </w:p>
        </w:tc>
      </w:tr>
      <w:tr>
        <w:trPr>
          <w:trHeight w:val="199"/>
        </w:trPr>
        <w:tc>
          <w:tcPr>
            <w:tcW w:w="260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Assets</w:t>
            </w:r>
          </w:p>
        </w:tc>
        <w:tc>
          <w:tcPr>
            <w:tcW w:w="12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Cash and due from banks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1,178,288</w:t>
            </w:r>
          </w:p>
        </w:tc>
        <w:tc>
          <w:tcPr>
            <w:tcW w:w="260" w:type="dxa"/>
            <w:vAlign w:val="bottom"/>
          </w:tcPr>
          <w:p>
            <w:pPr>
              <w:spacing w:after="0"/>
              <w:rPr>
                <w:sz w:val="17"/>
                <w:szCs w:val="17"/>
                <w:color w:val="auto"/>
              </w:rPr>
            </w:pPr>
          </w:p>
        </w:tc>
        <w:tc>
          <w:tcPr>
            <w:tcW w:w="1260" w:type="dxa"/>
            <w:vAlign w:val="bottom"/>
            <w:gridSpan w:val="2"/>
          </w:tcPr>
          <w:p>
            <w:pPr>
              <w:jc w:val="right"/>
              <w:ind w:right="24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20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1,178,288</w:t>
            </w: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1,178,170</w:t>
            </w:r>
          </w:p>
        </w:tc>
      </w:tr>
      <w:tr>
        <w:trPr>
          <w:trHeight w:val="203"/>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Securities and other financial assets, net</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16,684</w:t>
            </w: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6,457</w:t>
            </w:r>
          </w:p>
        </w:tc>
        <w:tc>
          <w:tcPr>
            <w:tcW w:w="240" w:type="dxa"/>
            <w:vAlign w:val="bottom"/>
            <w:shd w:val="clear" w:color="auto" w:fill="CCEEFF"/>
          </w:tcPr>
          <w:p>
            <w:pPr>
              <w:spacing w:after="0"/>
              <w:rPr>
                <w:sz w:val="17"/>
                <w:szCs w:val="17"/>
                <w:color w:val="auto"/>
              </w:rPr>
            </w:pPr>
          </w:p>
        </w:tc>
        <w:tc>
          <w:tcPr>
            <w:tcW w:w="12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6"/>
                <w:szCs w:val="16"/>
                <w:color w:val="auto"/>
              </w:rPr>
              <w:t>7,293</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54,544</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6,492</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91,470</w:t>
            </w:r>
          </w:p>
        </w:tc>
        <w:tc>
          <w:tcPr>
            <w:tcW w:w="11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6"/>
                <w:szCs w:val="16"/>
                <w:color w:val="auto"/>
              </w:rPr>
              <w:t>88,794</w:t>
            </w:r>
          </w:p>
        </w:tc>
      </w:tr>
      <w:tr>
        <w:trPr>
          <w:trHeight w:val="20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Loans, net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1,960,381</w:t>
            </w:r>
          </w:p>
        </w:tc>
        <w:tc>
          <w:tcPr>
            <w:tcW w:w="260" w:type="dxa"/>
            <w:vAlign w:val="bottom"/>
          </w:tcPr>
          <w:p>
            <w:pPr>
              <w:spacing w:after="0"/>
              <w:rPr>
                <w:sz w:val="17"/>
                <w:szCs w:val="17"/>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967,594</w:t>
            </w:r>
          </w:p>
        </w:tc>
        <w:tc>
          <w:tcPr>
            <w:tcW w:w="240" w:type="dxa"/>
            <w:vAlign w:val="bottom"/>
          </w:tcPr>
          <w:p>
            <w:pPr>
              <w:spacing w:after="0"/>
              <w:rPr>
                <w:sz w:val="17"/>
                <w:szCs w:val="17"/>
                <w:color w:val="auto"/>
              </w:rPr>
            </w:pPr>
          </w:p>
        </w:tc>
        <w:tc>
          <w:tcPr>
            <w:tcW w:w="1220" w:type="dxa"/>
            <w:vAlign w:val="bottom"/>
            <w:gridSpan w:val="2"/>
          </w:tcPr>
          <w:p>
            <w:pPr>
              <w:jc w:val="right"/>
              <w:ind w:right="200"/>
              <w:spacing w:after="0"/>
              <w:rPr>
                <w:sz w:val="20"/>
                <w:szCs w:val="20"/>
                <w:color w:val="auto"/>
              </w:rPr>
            </w:pPr>
            <w:r>
              <w:rPr>
                <w:rFonts w:ascii="Times New Roman" w:cs="Times New Roman" w:eastAsia="Times New Roman" w:hAnsi="Times New Roman"/>
                <w:sz w:val="16"/>
                <w:szCs w:val="16"/>
                <w:color w:val="auto"/>
              </w:rPr>
              <w:t>1,207,469</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1,822,519</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150,742</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6,108,705</w:t>
            </w: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5,823,333</w:t>
            </w:r>
          </w:p>
        </w:tc>
      </w:tr>
      <w:tr>
        <w:trPr>
          <w:trHeight w:val="189"/>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Derivative financial instruments -</w:t>
            </w:r>
          </w:p>
        </w:tc>
        <w:tc>
          <w:tcPr>
            <w:tcW w:w="102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r>
      <w:tr>
        <w:trPr>
          <w:trHeight w:val="230"/>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assets</w:t>
            </w:r>
          </w:p>
        </w:tc>
        <w:tc>
          <w:tcPr>
            <w:tcW w:w="128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6"/>
                <w:szCs w:val="16"/>
                <w:color w:val="auto"/>
              </w:rPr>
              <w:t>-</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625</w:t>
            </w:r>
          </w:p>
        </w:tc>
        <w:tc>
          <w:tcPr>
            <w:tcW w:w="24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10,532</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11,157</w:t>
            </w:r>
          </w:p>
        </w:tc>
        <w:tc>
          <w:tcPr>
            <w:tcW w:w="11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6"/>
                <w:szCs w:val="16"/>
                <w:color w:val="auto"/>
              </w:rPr>
              <w:t>11,157</w:t>
            </w:r>
          </w:p>
        </w:tc>
      </w:tr>
      <w:tr>
        <w:trPr>
          <w:trHeight w:val="248"/>
        </w:trPr>
        <w:tc>
          <w:tcPr>
            <w:tcW w:w="2720" w:type="dxa"/>
            <w:vAlign w:val="bottom"/>
            <w:tcBorders>
              <w:bottom w:val="single" w:sz="8" w:color="CCEEFF"/>
            </w:tcBorders>
            <w:gridSpan w:val="2"/>
          </w:tcPr>
          <w:p>
            <w:pPr>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0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3,155,353</w:t>
            </w:r>
          </w:p>
        </w:tc>
        <w:tc>
          <w:tcPr>
            <w:tcW w:w="260" w:type="dxa"/>
            <w:vAlign w:val="bottom"/>
            <w:tcBorders>
              <w:bottom w:val="single" w:sz="8" w:color="CCEEFF"/>
            </w:tcBorders>
          </w:tcPr>
          <w:p>
            <w:pPr>
              <w:spacing w:after="0"/>
              <w:rPr>
                <w:sz w:val="21"/>
                <w:szCs w:val="21"/>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974,676</w:t>
            </w:r>
          </w:p>
        </w:tc>
        <w:tc>
          <w:tcPr>
            <w:tcW w:w="240" w:type="dxa"/>
            <w:vAlign w:val="bottom"/>
            <w:tcBorders>
              <w:bottom w:val="single" w:sz="8" w:color="CCEEFF"/>
            </w:tcBorders>
          </w:tcPr>
          <w:p>
            <w:pPr>
              <w:spacing w:after="0"/>
              <w:rPr>
                <w:sz w:val="21"/>
                <w:szCs w:val="21"/>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1,214,762</w:t>
            </w:r>
          </w:p>
        </w:tc>
        <w:tc>
          <w:tcPr>
            <w:tcW w:w="200" w:type="dxa"/>
            <w:vAlign w:val="bottom"/>
            <w:tcBorders>
              <w:bottom w:val="single" w:sz="8" w:color="CCEEFF"/>
            </w:tcBorders>
          </w:tcPr>
          <w:p>
            <w:pPr>
              <w:spacing w:after="0"/>
              <w:rPr>
                <w:sz w:val="21"/>
                <w:szCs w:val="21"/>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1,887,595</w:t>
            </w:r>
          </w:p>
        </w:tc>
        <w:tc>
          <w:tcPr>
            <w:tcW w:w="220" w:type="dxa"/>
            <w:vAlign w:val="bottom"/>
            <w:tcBorders>
              <w:bottom w:val="single" w:sz="8" w:color="CCEEFF"/>
            </w:tcBorders>
          </w:tcPr>
          <w:p>
            <w:pPr>
              <w:spacing w:after="0"/>
              <w:rPr>
                <w:sz w:val="21"/>
                <w:szCs w:val="21"/>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157,234</w:t>
            </w:r>
          </w:p>
        </w:tc>
        <w:tc>
          <w:tcPr>
            <w:tcW w:w="220" w:type="dxa"/>
            <w:vAlign w:val="bottom"/>
            <w:tcBorders>
              <w:bottom w:val="single" w:sz="8" w:color="CCEEFF"/>
            </w:tcBorders>
          </w:tcPr>
          <w:p>
            <w:pPr>
              <w:spacing w:after="0"/>
              <w:rPr>
                <w:sz w:val="21"/>
                <w:szCs w:val="21"/>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7,389,620</w:t>
            </w:r>
          </w:p>
        </w:tc>
        <w:tc>
          <w:tcPr>
            <w:tcW w:w="220" w:type="dxa"/>
            <w:vAlign w:val="bottom"/>
            <w:tcBorders>
              <w:bottom w:val="single" w:sz="8" w:color="CCEEFF"/>
            </w:tcBorders>
          </w:tcPr>
          <w:p>
            <w:pPr>
              <w:spacing w:after="0"/>
              <w:rPr>
                <w:sz w:val="21"/>
                <w:szCs w:val="21"/>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7,101,454</w:t>
            </w:r>
          </w:p>
        </w:tc>
        <w:tc>
          <w:tcPr>
            <w:tcW w:w="100" w:type="dxa"/>
            <w:vAlign w:val="bottom"/>
            <w:tcBorders>
              <w:bottom w:val="single" w:sz="8" w:color="CCEEFF"/>
            </w:tcBorders>
          </w:tcPr>
          <w:p>
            <w:pPr>
              <w:spacing w:after="0"/>
              <w:rPr>
                <w:sz w:val="21"/>
                <w:szCs w:val="21"/>
                <w:color w:val="auto"/>
              </w:rPr>
            </w:pPr>
          </w:p>
        </w:tc>
      </w:tr>
      <w:tr>
        <w:trPr>
          <w:trHeight w:val="185"/>
        </w:trPr>
        <w:tc>
          <w:tcPr>
            <w:tcW w:w="26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r>
    </w:tbl>
    <w:p>
      <w:pPr>
        <w:spacing w:after="0" w:line="1" w:lineRule="exact"/>
        <w:rPr>
          <w:sz w:val="20"/>
          <w:szCs w:val="20"/>
          <w:color w:val="auto"/>
        </w:rPr>
      </w:pPr>
    </w:p>
    <w:p>
      <w:pPr>
        <w:sectPr>
          <w:pgSz w:w="11900" w:h="16838" w:orient="portrait"/>
          <w:cols w:equalWidth="0" w:num="1">
            <w:col w:w="11240"/>
          </w:cols>
          <w:pgMar w:left="320" w:top="900" w:right="339" w:bottom="1440" w:gutter="0" w:footer="0" w:header="0"/>
        </w:sectPr>
      </w:pPr>
    </w:p>
    <w:p>
      <w:pPr>
        <w:spacing w:after="0"/>
        <w:rPr>
          <w:sz w:val="20"/>
          <w:szCs w:val="20"/>
          <w:color w:val="auto"/>
        </w:rPr>
      </w:pPr>
      <w:r>
        <w:rPr>
          <w:rFonts w:ascii="Times New Roman" w:cs="Times New Roman" w:eastAsia="Times New Roman" w:hAnsi="Times New Roman"/>
          <w:sz w:val="16"/>
          <w:szCs w:val="16"/>
          <w:b w:val="1"/>
          <w:bCs w:val="1"/>
          <w:color w:val="auto"/>
        </w:rPr>
        <w:t>Liabilities</w:t>
      </w:r>
    </w:p>
    <w:p>
      <w:pPr>
        <w:spacing w:after="0" w:line="1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Deposits</w:t>
      </w:r>
    </w:p>
    <w:p>
      <w:pPr>
        <w:spacing w:after="0" w:line="19" w:lineRule="exact"/>
        <w:rPr>
          <w:sz w:val="20"/>
          <w:szCs w:val="20"/>
          <w:color w:val="auto"/>
        </w:rPr>
      </w:pPr>
    </w:p>
    <w:p>
      <w:pPr>
        <w:ind w:right="100"/>
        <w:spacing w:after="0" w:line="264" w:lineRule="auto"/>
        <w:rPr>
          <w:sz w:val="20"/>
          <w:szCs w:val="20"/>
          <w:color w:val="auto"/>
        </w:rPr>
      </w:pPr>
      <w:r>
        <w:rPr>
          <w:rFonts w:ascii="Times New Roman" w:cs="Times New Roman" w:eastAsia="Times New Roman" w:hAnsi="Times New Roman"/>
          <w:sz w:val="16"/>
          <w:szCs w:val="16"/>
          <w:color w:val="auto"/>
        </w:rPr>
        <w:t>Securities sold under repurchase agreements</w:t>
      </w:r>
    </w:p>
    <w:p>
      <w:pPr>
        <w:spacing w:after="0" w:line="265" w:lineRule="auto"/>
        <w:rPr>
          <w:sz w:val="20"/>
          <w:szCs w:val="20"/>
          <w:color w:val="auto"/>
        </w:rPr>
      </w:pPr>
      <w:r>
        <w:rPr>
          <w:rFonts w:ascii="Times New Roman" w:cs="Times New Roman" w:eastAsia="Times New Roman" w:hAnsi="Times New Roman"/>
          <w:sz w:val="16"/>
          <w:szCs w:val="16"/>
          <w:color w:val="auto"/>
        </w:rPr>
        <w:t>Borrowings and debt, net Derivative financial instruments - liabilities</w:t>
      </w:r>
    </w:p>
    <w:p>
      <w:pPr>
        <w:spacing w:after="0" w:line="2"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Total</w:t>
      </w:r>
    </w:p>
    <w:p>
      <w:pPr>
        <w:spacing w:after="0" w:line="20" w:lineRule="exact"/>
        <w:rPr>
          <w:sz w:val="20"/>
          <w:szCs w:val="20"/>
          <w:color w:val="auto"/>
        </w:rPr>
      </w:pPr>
      <w:r>
        <w:rPr>
          <w:sz w:val="20"/>
          <w:szCs w:val="20"/>
          <w:color w:val="auto"/>
        </w:rPr>
        <w:br w:type="column"/>
      </w:r>
    </w:p>
    <w:p>
      <w:pPr>
        <w:spacing w:after="0" w:line="168"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0"/>
        </w:trPr>
        <w:tc>
          <w:tcPr>
            <w:tcW w:w="128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(2,574,180)</w:t>
            </w:r>
          </w:p>
        </w:tc>
        <w:tc>
          <w:tcPr>
            <w:tcW w:w="1260" w:type="dxa"/>
            <w:vAlign w:val="bottom"/>
            <w:gridSpan w:val="2"/>
          </w:tcPr>
          <w:p>
            <w:pPr>
              <w:jc w:val="right"/>
              <w:ind w:right="99"/>
              <w:spacing w:after="0"/>
              <w:rPr>
                <w:sz w:val="20"/>
                <w:szCs w:val="20"/>
                <w:color w:val="auto"/>
              </w:rPr>
            </w:pPr>
            <w:r>
              <w:rPr>
                <w:rFonts w:ascii="Times New Roman" w:cs="Times New Roman" w:eastAsia="Times New Roman" w:hAnsi="Times New Roman"/>
                <w:sz w:val="16"/>
                <w:szCs w:val="16"/>
                <w:color w:val="auto"/>
              </w:rPr>
              <w:t>(198,786)</w:t>
            </w:r>
          </w:p>
        </w:tc>
        <w:tc>
          <w:tcPr>
            <w:tcW w:w="1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rPr>
              <w:t>(122,680)</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(2,895,646)</w:t>
            </w:r>
          </w:p>
        </w:tc>
        <w:tc>
          <w:tcPr>
            <w:tcW w:w="104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(2,893,555)</w:t>
            </w:r>
          </w:p>
        </w:tc>
      </w:tr>
      <w:tr>
        <w:trPr>
          <w:trHeight w:val="397"/>
        </w:trPr>
        <w:tc>
          <w:tcPr>
            <w:tcW w:w="128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(40,691)</w:t>
            </w:r>
          </w:p>
        </w:tc>
        <w:tc>
          <w:tcPr>
            <w:tcW w:w="1260" w:type="dxa"/>
            <w:vAlign w:val="bottom"/>
            <w:gridSpan w:val="2"/>
          </w:tcPr>
          <w:p>
            <w:pPr>
              <w:jc w:val="right"/>
              <w:ind w:right="15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(40,691)</w:t>
            </w:r>
          </w:p>
        </w:tc>
        <w:tc>
          <w:tcPr>
            <w:tcW w:w="104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(40,530)</w:t>
            </w:r>
          </w:p>
        </w:tc>
      </w:tr>
      <w:tr>
        <w:trPr>
          <w:trHeight w:val="210"/>
        </w:trPr>
        <w:tc>
          <w:tcPr>
            <w:tcW w:w="128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(1,407,612)</w:t>
            </w:r>
          </w:p>
        </w:tc>
        <w:tc>
          <w:tcPr>
            <w:tcW w:w="1260" w:type="dxa"/>
            <w:vAlign w:val="bottom"/>
            <w:gridSpan w:val="2"/>
          </w:tcPr>
          <w:p>
            <w:pPr>
              <w:jc w:val="right"/>
              <w:ind w:right="99"/>
              <w:spacing w:after="0"/>
              <w:rPr>
                <w:sz w:val="20"/>
                <w:szCs w:val="20"/>
                <w:color w:val="auto"/>
              </w:rPr>
            </w:pPr>
            <w:r>
              <w:rPr>
                <w:rFonts w:ascii="Times New Roman" w:cs="Times New Roman" w:eastAsia="Times New Roman" w:hAnsi="Times New Roman"/>
                <w:sz w:val="16"/>
                <w:szCs w:val="16"/>
                <w:color w:val="auto"/>
              </w:rPr>
              <w:t>(451,736)</w:t>
            </w:r>
          </w:p>
        </w:tc>
        <w:tc>
          <w:tcPr>
            <w:tcW w:w="1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rPr>
              <w:t>(230,776)</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(1,147,699)</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(13,422)</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(3,251,245)</w:t>
            </w:r>
          </w:p>
        </w:tc>
        <w:tc>
          <w:tcPr>
            <w:tcW w:w="104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(3,148,864)</w:t>
            </w:r>
          </w:p>
        </w:tc>
      </w:tr>
      <w:tr>
        <w:trPr>
          <w:trHeight w:val="418"/>
        </w:trPr>
        <w:tc>
          <w:tcPr>
            <w:tcW w:w="128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(2,425)</w:t>
            </w:r>
          </w:p>
        </w:tc>
        <w:tc>
          <w:tcPr>
            <w:tcW w:w="1260" w:type="dxa"/>
            <w:vAlign w:val="bottom"/>
            <w:gridSpan w:val="2"/>
          </w:tcPr>
          <w:p>
            <w:pPr>
              <w:jc w:val="right"/>
              <w:ind w:right="99"/>
              <w:spacing w:after="0"/>
              <w:rPr>
                <w:sz w:val="20"/>
                <w:szCs w:val="20"/>
                <w:color w:val="auto"/>
              </w:rPr>
            </w:pPr>
            <w:r>
              <w:rPr>
                <w:rFonts w:ascii="Times New Roman" w:cs="Times New Roman" w:eastAsia="Times New Roman" w:hAnsi="Times New Roman"/>
                <w:sz w:val="16"/>
                <w:szCs w:val="16"/>
                <w:color w:val="auto"/>
              </w:rPr>
              <w:t>(775)</w:t>
            </w:r>
          </w:p>
        </w:tc>
        <w:tc>
          <w:tcPr>
            <w:tcW w:w="1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rPr>
              <w:t>(1,711)</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(12,014)</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(16,925)</w:t>
            </w:r>
          </w:p>
        </w:tc>
        <w:tc>
          <w:tcPr>
            <w:tcW w:w="104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(14,675)</w:t>
            </w:r>
          </w:p>
        </w:tc>
      </w:tr>
      <w:tr>
        <w:trPr>
          <w:trHeight w:val="214"/>
        </w:trPr>
        <w:tc>
          <w:tcPr>
            <w:tcW w:w="10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(4,024,908</w:t>
            </w:r>
          </w:p>
        </w:tc>
        <w:tc>
          <w:tcPr>
            <w:tcW w:w="260" w:type="dxa"/>
            <w:vAlign w:val="bottom"/>
          </w:tcPr>
          <w:p>
            <w:pPr>
              <w:jc w:val="right"/>
              <w:ind w:right="11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(651,297</w:t>
            </w:r>
          </w:p>
        </w:tc>
        <w:tc>
          <w:tcPr>
            <w:tcW w:w="240" w:type="dxa"/>
            <w:vAlign w:val="bottom"/>
          </w:tcPr>
          <w:p>
            <w:pPr>
              <w:jc w:val="right"/>
              <w:ind w:right="9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(355,167</w:t>
            </w:r>
          </w:p>
        </w:tc>
        <w:tc>
          <w:tcPr>
            <w:tcW w:w="200" w:type="dxa"/>
            <w:vAlign w:val="bottom"/>
          </w:tcPr>
          <w:p>
            <w:pPr>
              <w:jc w:val="right"/>
              <w:ind w:right="120"/>
              <w:spacing w:after="0"/>
              <w:rPr>
                <w:sz w:val="20"/>
                <w:szCs w:val="20"/>
                <w:color w:val="auto"/>
              </w:rPr>
            </w:pPr>
            <w:r>
              <w:rPr>
                <w:rFonts w:ascii="Times New Roman" w:cs="Times New Roman" w:eastAsia="Times New Roman" w:hAnsi="Times New Roman"/>
                <w:sz w:val="8"/>
                <w:szCs w:val="8"/>
                <w:b w:val="1"/>
                <w:bCs w:val="1"/>
                <w:color w:val="auto"/>
                <w:w w:val="73"/>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(1,159,713</w:t>
            </w:r>
          </w:p>
        </w:tc>
        <w:tc>
          <w:tcPr>
            <w:tcW w:w="220" w:type="dxa"/>
            <w:vAlign w:val="bottom"/>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(13,422</w:t>
            </w:r>
          </w:p>
        </w:tc>
        <w:tc>
          <w:tcPr>
            <w:tcW w:w="220" w:type="dxa"/>
            <w:vAlign w:val="bottom"/>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(6,204,507</w:t>
            </w:r>
          </w:p>
        </w:tc>
        <w:tc>
          <w:tcPr>
            <w:tcW w:w="220" w:type="dxa"/>
            <w:vAlign w:val="bottom"/>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(6,097,624</w:t>
            </w:r>
          </w:p>
        </w:tc>
        <w:tc>
          <w:tcPr>
            <w:tcW w:w="40" w:type="dxa"/>
            <w:vAlign w:val="bottom"/>
          </w:tcPr>
          <w:p>
            <w:pPr>
              <w:jc w:val="right"/>
              <w:spacing w:after="0"/>
              <w:rPr>
                <w:sz w:val="20"/>
                <w:szCs w:val="20"/>
                <w:color w:val="auto"/>
              </w:rPr>
            </w:pPr>
            <w:r>
              <w:rPr>
                <w:rFonts w:ascii="Times New Roman" w:cs="Times New Roman" w:eastAsia="Times New Roman" w:hAnsi="Times New Roman"/>
                <w:sz w:val="8"/>
                <w:szCs w:val="8"/>
                <w:b w:val="1"/>
                <w:bCs w:val="1"/>
                <w:color w:val="auto"/>
                <w:w w:val="73"/>
              </w:rPr>
              <w:t>)</w:t>
            </w:r>
          </w:p>
        </w:tc>
      </w:tr>
      <w:tr>
        <w:trPr>
          <w:trHeight w:val="20"/>
        </w:trPr>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-1721485</wp:posOffset>
            </wp:positionH>
            <wp:positionV relativeFrom="paragraph">
              <wp:posOffset>-950595</wp:posOffset>
            </wp:positionV>
            <wp:extent cx="7132320" cy="12890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132320" cy="128905"/>
                    </a:xfrm>
                    <a:prstGeom prst="rect">
                      <a:avLst/>
                    </a:prstGeom>
                    <a:noFill/>
                  </pic:spPr>
                </pic:pic>
              </a:graphicData>
            </a:graphic>
          </wp:anchor>
        </w:drawing>
        <w:drawing>
          <wp:anchor simplePos="0" relativeHeight="251657728" behindDoc="1" locked="0" layoutInCell="0" allowOverlap="1">
            <wp:simplePos x="0" y="0"/>
            <wp:positionH relativeFrom="column">
              <wp:posOffset>-1721485</wp:posOffset>
            </wp:positionH>
            <wp:positionV relativeFrom="paragraph">
              <wp:posOffset>-565150</wp:posOffset>
            </wp:positionV>
            <wp:extent cx="7132320" cy="12890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132320" cy="128905"/>
                    </a:xfrm>
                    <a:prstGeom prst="rect">
                      <a:avLst/>
                    </a:prstGeom>
                    <a:noFill/>
                  </pic:spPr>
                </pic:pic>
              </a:graphicData>
            </a:graphic>
          </wp:anchor>
        </w:drawing>
        <w:drawing>
          <wp:anchor simplePos="0" relativeHeight="251657728" behindDoc="1" locked="0" layoutInCell="0" allowOverlap="1">
            <wp:simplePos x="0" y="0"/>
            <wp:positionH relativeFrom="column">
              <wp:posOffset>-1721485</wp:posOffset>
            </wp:positionH>
            <wp:positionV relativeFrom="paragraph">
              <wp:posOffset>-170815</wp:posOffset>
            </wp:positionV>
            <wp:extent cx="7132320" cy="15430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132320" cy="15430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200" w:space="520"/>
            <w:col w:w="8520"/>
          </w:cols>
          <w:pgMar w:left="320" w:top="900" w:right="339" w:bottom="1440" w:gutter="0" w:footer="0" w:header="0"/>
          <w:type w:val="continuous"/>
        </w:sectPr>
      </w:pPr>
    </w:p>
    <w:p>
      <w:pPr>
        <w:spacing w:after="0" w:line="3" w:lineRule="exact"/>
        <w:rPr>
          <w:sz w:val="20"/>
          <w:szCs w:val="20"/>
          <w:color w:val="auto"/>
        </w:rPr>
      </w:pPr>
    </w:p>
    <w:tbl>
      <w:tblPr>
        <w:tblLayout w:type="fixed"/>
        <w:tblInd w:w="0" w:type="dxa"/>
        <w:tblCellMar>
          <w:top w:w="0" w:type="dxa"/>
          <w:left w:w="0" w:type="dxa"/>
          <w:bottom w:w="0" w:type="dxa"/>
          <w:right w:w="0" w:type="dxa"/>
        </w:tblCellMar>
      </w:tblPr>
      <w:tr>
        <w:trPr>
          <w:trHeight w:val="203"/>
        </w:trPr>
        <w:tc>
          <w:tcPr>
            <w:tcW w:w="272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Contingencies</w:t>
            </w:r>
          </w:p>
        </w:tc>
        <w:tc>
          <w:tcPr>
            <w:tcW w:w="10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720" w:type="dxa"/>
            <w:vAlign w:val="bottom"/>
          </w:tcPr>
          <w:p>
            <w:pPr>
              <w:spacing w:after="0"/>
              <w:rPr>
                <w:sz w:val="20"/>
                <w:szCs w:val="20"/>
                <w:color w:val="auto"/>
              </w:rPr>
            </w:pPr>
            <w:r>
              <w:rPr>
                <w:rFonts w:ascii="Times New Roman" w:cs="Times New Roman" w:eastAsia="Times New Roman" w:hAnsi="Times New Roman"/>
                <w:sz w:val="16"/>
                <w:szCs w:val="16"/>
                <w:color w:val="auto"/>
              </w:rPr>
              <w:t>Confirmed lettes of credit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84,235</w:t>
            </w:r>
          </w:p>
        </w:tc>
        <w:tc>
          <w:tcPr>
            <w:tcW w:w="260" w:type="dxa"/>
            <w:vAlign w:val="bottom"/>
          </w:tcPr>
          <w:p>
            <w:pPr>
              <w:spacing w:after="0"/>
              <w:rPr>
                <w:sz w:val="17"/>
                <w:szCs w:val="17"/>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77,493</w:t>
            </w:r>
          </w:p>
        </w:tc>
        <w:tc>
          <w:tcPr>
            <w:tcW w:w="240" w:type="dxa"/>
            <w:vAlign w:val="bottom"/>
          </w:tcPr>
          <w:p>
            <w:pPr>
              <w:spacing w:after="0"/>
              <w:rPr>
                <w:sz w:val="17"/>
                <w:szCs w:val="17"/>
                <w:color w:val="auto"/>
              </w:rPr>
            </w:pPr>
          </w:p>
        </w:tc>
        <w:tc>
          <w:tcPr>
            <w:tcW w:w="1220" w:type="dxa"/>
            <w:vAlign w:val="bottom"/>
            <w:gridSpan w:val="2"/>
          </w:tcPr>
          <w:p>
            <w:pPr>
              <w:jc w:val="right"/>
              <w:ind w:right="200"/>
              <w:spacing w:after="0"/>
              <w:rPr>
                <w:sz w:val="20"/>
                <w:szCs w:val="20"/>
                <w:color w:val="auto"/>
              </w:rPr>
            </w:pPr>
            <w:r>
              <w:rPr>
                <w:rFonts w:ascii="Times New Roman" w:cs="Times New Roman" w:eastAsia="Times New Roman" w:hAnsi="Times New Roman"/>
                <w:sz w:val="16"/>
                <w:szCs w:val="16"/>
                <w:color w:val="auto"/>
              </w:rPr>
              <w:t>7,592</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169,320</w:t>
            </w:r>
          </w:p>
        </w:tc>
        <w:tc>
          <w:tcPr>
            <w:tcW w:w="1020" w:type="dxa"/>
            <w:vAlign w:val="bottom"/>
            <w:gridSpan w:val="2"/>
          </w:tcPr>
          <w:p>
            <w:pPr>
              <w:jc w:val="right"/>
              <w:ind w:right="20"/>
              <w:spacing w:after="0"/>
              <w:rPr>
                <w:sz w:val="20"/>
                <w:szCs w:val="20"/>
                <w:color w:val="auto"/>
              </w:rPr>
            </w:pPr>
            <w:r>
              <w:rPr>
                <w:rFonts w:ascii="Times New Roman" w:cs="Times New Roman" w:eastAsia="Times New Roman" w:hAnsi="Times New Roman"/>
                <w:sz w:val="16"/>
                <w:szCs w:val="16"/>
                <w:color w:val="auto"/>
              </w:rPr>
              <w:t>169,320</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9"/>
        </w:trPr>
        <w:tc>
          <w:tcPr>
            <w:tcW w:w="272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color w:val="auto"/>
              </w:rPr>
              <w:t>Stand-by letters of credit and</w:t>
            </w:r>
          </w:p>
        </w:tc>
        <w:tc>
          <w:tcPr>
            <w:tcW w:w="102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720" w:type="dxa"/>
            <w:vAlign w:val="bottom"/>
            <w:shd w:val="clear" w:color="auto" w:fill="CCEEFF"/>
          </w:tcPr>
          <w:p>
            <w:pPr>
              <w:spacing w:after="0"/>
              <w:rPr>
                <w:sz w:val="20"/>
                <w:szCs w:val="20"/>
                <w:color w:val="auto"/>
              </w:rPr>
            </w:pPr>
            <w:r>
              <w:rPr>
                <w:rFonts w:ascii="Times New Roman" w:cs="Times New Roman" w:eastAsia="Times New Roman" w:hAnsi="Times New Roman"/>
                <w:sz w:val="16"/>
                <w:szCs w:val="16"/>
                <w:color w:val="auto"/>
              </w:rPr>
              <w:t>guaranteed</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35,906</w:t>
            </w:r>
          </w:p>
        </w:tc>
        <w:tc>
          <w:tcPr>
            <w:tcW w:w="260" w:type="dxa"/>
            <w:vAlign w:val="bottom"/>
            <w:shd w:val="clear" w:color="auto" w:fill="CCEEFF"/>
          </w:tcPr>
          <w:p>
            <w:pPr>
              <w:spacing w:after="0"/>
              <w:rPr>
                <w:sz w:val="18"/>
                <w:szCs w:val="18"/>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95,440</w:t>
            </w:r>
          </w:p>
        </w:tc>
        <w:tc>
          <w:tcPr>
            <w:tcW w:w="24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6"/>
                <w:szCs w:val="16"/>
                <w:color w:val="auto"/>
              </w:rPr>
              <w:t>114,078</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10,057</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255,481</w:t>
            </w:r>
          </w:p>
        </w:tc>
        <w:tc>
          <w:tcPr>
            <w:tcW w:w="102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6"/>
                <w:szCs w:val="16"/>
                <w:color w:val="auto"/>
              </w:rPr>
              <w:t>255,481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2720" w:type="dxa"/>
            <w:vAlign w:val="bottom"/>
          </w:tcPr>
          <w:p>
            <w:pPr>
              <w:spacing w:after="0"/>
              <w:rPr>
                <w:sz w:val="20"/>
                <w:szCs w:val="20"/>
                <w:color w:val="auto"/>
              </w:rPr>
            </w:pPr>
            <w:r>
              <w:rPr>
                <w:rFonts w:ascii="Times New Roman" w:cs="Times New Roman" w:eastAsia="Times New Roman" w:hAnsi="Times New Roman"/>
                <w:sz w:val="16"/>
                <w:szCs w:val="16"/>
                <w:color w:val="auto"/>
              </w:rPr>
              <w:t>Credit commitments</w:t>
            </w:r>
          </w:p>
        </w:tc>
        <w:tc>
          <w:tcPr>
            <w:tcW w:w="1280" w:type="dxa"/>
            <w:vAlign w:val="bottom"/>
            <w:gridSpan w:val="2"/>
          </w:tcPr>
          <w:p>
            <w:pPr>
              <w:jc w:val="right"/>
              <w:ind w:right="179"/>
              <w:spacing w:after="0"/>
              <w:rPr>
                <w:sz w:val="20"/>
                <w:szCs w:val="20"/>
                <w:color w:val="auto"/>
              </w:rPr>
            </w:pPr>
            <w:r>
              <w:rPr>
                <w:rFonts w:ascii="Times New Roman" w:cs="Times New Roman" w:eastAsia="Times New Roman" w:hAnsi="Times New Roman"/>
                <w:sz w:val="16"/>
                <w:szCs w:val="16"/>
                <w:color w:val="auto"/>
              </w:rPr>
              <w:t>-</w:t>
            </w:r>
          </w:p>
        </w:tc>
        <w:tc>
          <w:tcPr>
            <w:tcW w:w="1260" w:type="dxa"/>
            <w:vAlign w:val="bottom"/>
            <w:gridSpan w:val="2"/>
          </w:tcPr>
          <w:p>
            <w:pPr>
              <w:jc w:val="right"/>
              <w:ind w:right="24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20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68,571</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68,571</w:t>
            </w:r>
          </w:p>
        </w:tc>
        <w:tc>
          <w:tcPr>
            <w:tcW w:w="1020" w:type="dxa"/>
            <w:vAlign w:val="bottom"/>
            <w:gridSpan w:val="2"/>
          </w:tcPr>
          <w:p>
            <w:pPr>
              <w:jc w:val="right"/>
              <w:ind w:right="20"/>
              <w:spacing w:after="0"/>
              <w:rPr>
                <w:sz w:val="20"/>
                <w:szCs w:val="20"/>
                <w:color w:val="auto"/>
              </w:rPr>
            </w:pPr>
            <w:r>
              <w:rPr>
                <w:rFonts w:ascii="Times New Roman" w:cs="Times New Roman" w:eastAsia="Times New Roman" w:hAnsi="Times New Roman"/>
                <w:sz w:val="16"/>
                <w:szCs w:val="16"/>
                <w:color w:val="auto"/>
              </w:rPr>
              <w:t>68,571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72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120,141</w:t>
            </w:r>
          </w:p>
        </w:tc>
        <w:tc>
          <w:tcPr>
            <w:tcW w:w="26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172,933</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121,670</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78,628</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493,372</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493,372</w:t>
            </w: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720" w:type="dxa"/>
            <w:vAlign w:val="bottom"/>
            <w:vMerge w:val="restart"/>
          </w:tcPr>
          <w:p>
            <w:pPr>
              <w:spacing w:after="0"/>
              <w:rPr>
                <w:sz w:val="20"/>
                <w:szCs w:val="20"/>
                <w:color w:val="auto"/>
              </w:rPr>
            </w:pPr>
            <w:r>
              <w:rPr>
                <w:rFonts w:ascii="Times New Roman" w:cs="Times New Roman" w:eastAsia="Times New Roman" w:hAnsi="Times New Roman"/>
                <w:sz w:val="16"/>
                <w:szCs w:val="16"/>
                <w:b w:val="1"/>
                <w:bCs w:val="1"/>
                <w:color w:val="auto"/>
              </w:rPr>
              <w:t>Net position</w:t>
            </w: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11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5"/>
        </w:trPr>
        <w:tc>
          <w:tcPr>
            <w:tcW w:w="2720" w:type="dxa"/>
            <w:vAlign w:val="bottom"/>
            <w:vMerge w:val="continue"/>
          </w:tcPr>
          <w:p>
            <w:pPr>
              <w:spacing w:after="0"/>
              <w:rPr>
                <w:sz w:val="16"/>
                <w:szCs w:val="16"/>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(989,696</w:t>
            </w:r>
          </w:p>
        </w:tc>
        <w:tc>
          <w:tcPr>
            <w:tcW w:w="260" w:type="dxa"/>
            <w:vAlign w:val="bottom"/>
            <w:vMerge w:val="continue"/>
          </w:tcPr>
          <w:p>
            <w:pPr>
              <w:spacing w:after="0"/>
              <w:rPr>
                <w:sz w:val="16"/>
                <w:szCs w:val="16"/>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150,446</w:t>
            </w:r>
          </w:p>
        </w:tc>
        <w:tc>
          <w:tcPr>
            <w:tcW w:w="240" w:type="dxa"/>
            <w:vAlign w:val="bottom"/>
          </w:tcPr>
          <w:p>
            <w:pPr>
              <w:spacing w:after="0"/>
              <w:rPr>
                <w:sz w:val="16"/>
                <w:szCs w:val="16"/>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737,925</w:t>
            </w:r>
          </w:p>
        </w:tc>
        <w:tc>
          <w:tcPr>
            <w:tcW w:w="200" w:type="dxa"/>
            <w:vAlign w:val="bottom"/>
            <w:vMerge w:val="continue"/>
          </w:tcPr>
          <w:p>
            <w:pPr>
              <w:spacing w:after="0"/>
              <w:rPr>
                <w:sz w:val="16"/>
                <w:szCs w:val="16"/>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649,254</w:t>
            </w:r>
          </w:p>
        </w:tc>
        <w:tc>
          <w:tcPr>
            <w:tcW w:w="220" w:type="dxa"/>
            <w:vAlign w:val="bottom"/>
            <w:vMerge w:val="continue"/>
          </w:tcPr>
          <w:p>
            <w:pPr>
              <w:spacing w:after="0"/>
              <w:rPr>
                <w:sz w:val="16"/>
                <w:szCs w:val="16"/>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143,812</w:t>
            </w:r>
          </w:p>
        </w:tc>
        <w:tc>
          <w:tcPr>
            <w:tcW w:w="220" w:type="dxa"/>
            <w:vAlign w:val="bottom"/>
            <w:vMerge w:val="continue"/>
          </w:tcPr>
          <w:p>
            <w:pPr>
              <w:spacing w:after="0"/>
              <w:rPr>
                <w:sz w:val="16"/>
                <w:szCs w:val="16"/>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691,741</w:t>
            </w:r>
          </w:p>
        </w:tc>
        <w:tc>
          <w:tcPr>
            <w:tcW w:w="220" w:type="dxa"/>
            <w:vAlign w:val="bottom"/>
            <w:vMerge w:val="continue"/>
          </w:tcPr>
          <w:p>
            <w:pPr>
              <w:spacing w:after="0"/>
              <w:rPr>
                <w:sz w:val="16"/>
                <w:szCs w:val="16"/>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510,458</w:t>
            </w:r>
          </w:p>
        </w:tc>
        <w:tc>
          <w:tcPr>
            <w:tcW w:w="20" w:type="dxa"/>
            <w:vAlign w:val="bottom"/>
            <w:tcBorders>
              <w:bottom w:val="single" w:sz="8" w:color="auto"/>
            </w:tcBorders>
            <w:vMerge w:val="continue"/>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7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amounts in the table above have been compiled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0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Type of financial instrument</w:t>
            </w:r>
          </w:p>
        </w:tc>
        <w:tc>
          <w:tcPr>
            <w:tcW w:w="8200" w:type="dxa"/>
            <w:vAlign w:val="bottom"/>
          </w:tcPr>
          <w:p>
            <w:pPr>
              <w:ind w:left="100"/>
              <w:spacing w:after="0"/>
              <w:rPr>
                <w:sz w:val="20"/>
                <w:szCs w:val="20"/>
                <w:color w:val="auto"/>
              </w:rPr>
            </w:pPr>
            <w:r>
              <w:rPr>
                <w:rFonts w:ascii="Times New Roman" w:cs="Times New Roman" w:eastAsia="Times New Roman" w:hAnsi="Times New Roman"/>
                <w:sz w:val="18"/>
                <w:szCs w:val="18"/>
                <w:b w:val="1"/>
                <w:bCs w:val="1"/>
                <w:color w:val="auto"/>
              </w:rPr>
              <w:t>Basis on which amounts are compiled</w:t>
            </w:r>
          </w:p>
        </w:tc>
      </w:tr>
      <w:tr>
        <w:trPr>
          <w:trHeight w:val="284"/>
        </w:trPr>
        <w:tc>
          <w:tcPr>
            <w:tcW w:w="3040" w:type="dxa"/>
            <w:vAlign w:val="bottom"/>
          </w:tcPr>
          <w:p>
            <w:pPr>
              <w:spacing w:after="0"/>
              <w:rPr>
                <w:sz w:val="20"/>
                <w:szCs w:val="20"/>
                <w:color w:val="auto"/>
              </w:rPr>
            </w:pPr>
            <w:r>
              <w:rPr>
                <w:rFonts w:ascii="Times New Roman" w:cs="Times New Roman" w:eastAsia="Times New Roman" w:hAnsi="Times New Roman"/>
                <w:sz w:val="18"/>
                <w:szCs w:val="18"/>
                <w:color w:val="auto"/>
              </w:rPr>
              <w:t>Financial assets and liabilities</w:t>
            </w:r>
          </w:p>
        </w:tc>
        <w:tc>
          <w:tcPr>
            <w:tcW w:w="8200" w:type="dxa"/>
            <w:vAlign w:val="bottom"/>
          </w:tcPr>
          <w:p>
            <w:pPr>
              <w:ind w:left="100"/>
              <w:spacing w:after="0"/>
              <w:rPr>
                <w:sz w:val="20"/>
                <w:szCs w:val="20"/>
                <w:color w:val="auto"/>
              </w:rPr>
            </w:pPr>
            <w:r>
              <w:rPr>
                <w:rFonts w:ascii="Times New Roman" w:cs="Times New Roman" w:eastAsia="Times New Roman" w:hAnsi="Times New Roman"/>
                <w:sz w:val="18"/>
                <w:szCs w:val="18"/>
                <w:color w:val="auto"/>
              </w:rPr>
              <w:t>Undiscounted cash flows, which include estimated interest payments.</w:t>
            </w:r>
          </w:p>
        </w:tc>
      </w:tr>
      <w:tr>
        <w:trPr>
          <w:trHeight w:val="414"/>
        </w:trPr>
        <w:tc>
          <w:tcPr>
            <w:tcW w:w="3040" w:type="dxa"/>
            <w:vAlign w:val="bottom"/>
          </w:tcPr>
          <w:p>
            <w:pPr>
              <w:spacing w:after="0"/>
              <w:rPr>
                <w:sz w:val="20"/>
                <w:szCs w:val="20"/>
                <w:color w:val="auto"/>
              </w:rPr>
            </w:pPr>
            <w:r>
              <w:rPr>
                <w:rFonts w:ascii="Times New Roman" w:cs="Times New Roman" w:eastAsia="Times New Roman" w:hAnsi="Times New Roman"/>
                <w:sz w:val="18"/>
                <w:szCs w:val="18"/>
                <w:color w:val="auto"/>
              </w:rPr>
              <w:t>Issued financial guarantee contracts, and</w:t>
            </w:r>
          </w:p>
        </w:tc>
        <w:tc>
          <w:tcPr>
            <w:tcW w:w="8200" w:type="dxa"/>
            <w:vAlign w:val="bottom"/>
          </w:tcPr>
          <w:p>
            <w:pPr>
              <w:ind w:left="100"/>
              <w:spacing w:after="0"/>
              <w:rPr>
                <w:sz w:val="20"/>
                <w:szCs w:val="20"/>
                <w:color w:val="auto"/>
              </w:rPr>
            </w:pPr>
            <w:r>
              <w:rPr>
                <w:rFonts w:ascii="Times New Roman" w:cs="Times New Roman" w:eastAsia="Times New Roman" w:hAnsi="Times New Roman"/>
                <w:sz w:val="18"/>
                <w:szCs w:val="18"/>
                <w:color w:val="auto"/>
              </w:rPr>
              <w:t>Earliest possible contractual maturity. For issued financial guarantee contracts, the maximum amount of the</w:t>
            </w:r>
          </w:p>
        </w:tc>
      </w:tr>
      <w:tr>
        <w:trPr>
          <w:trHeight w:val="234"/>
        </w:trPr>
        <w:tc>
          <w:tcPr>
            <w:tcW w:w="3040" w:type="dxa"/>
            <w:vAlign w:val="bottom"/>
          </w:tcPr>
          <w:p>
            <w:pPr>
              <w:spacing w:after="0"/>
              <w:rPr>
                <w:sz w:val="20"/>
                <w:szCs w:val="20"/>
                <w:color w:val="auto"/>
              </w:rPr>
            </w:pPr>
            <w:r>
              <w:rPr>
                <w:rFonts w:ascii="Times New Roman" w:cs="Times New Roman" w:eastAsia="Times New Roman" w:hAnsi="Times New Roman"/>
                <w:sz w:val="18"/>
                <w:szCs w:val="18"/>
                <w:color w:val="auto"/>
              </w:rPr>
              <w:t>loan commitments</w:t>
            </w:r>
          </w:p>
        </w:tc>
        <w:tc>
          <w:tcPr>
            <w:tcW w:w="8200" w:type="dxa"/>
            <w:vAlign w:val="bottom"/>
          </w:tcPr>
          <w:p>
            <w:pPr>
              <w:ind w:left="100"/>
              <w:spacing w:after="0"/>
              <w:rPr>
                <w:sz w:val="20"/>
                <w:szCs w:val="20"/>
                <w:color w:val="auto"/>
              </w:rPr>
            </w:pPr>
            <w:r>
              <w:rPr>
                <w:rFonts w:ascii="Times New Roman" w:cs="Times New Roman" w:eastAsia="Times New Roman" w:hAnsi="Times New Roman"/>
                <w:sz w:val="18"/>
                <w:szCs w:val="18"/>
                <w:color w:val="auto"/>
              </w:rPr>
              <w:t>guarantee is allocated to the earliest period in which the guarantee could be called.</w:t>
            </w:r>
          </w:p>
        </w:tc>
      </w:tr>
      <w:tr>
        <w:trPr>
          <w:trHeight w:val="414"/>
        </w:trPr>
        <w:tc>
          <w:tcPr>
            <w:tcW w:w="3040" w:type="dxa"/>
            <w:vAlign w:val="bottom"/>
          </w:tcPr>
          <w:p>
            <w:pPr>
              <w:spacing w:after="0"/>
              <w:rPr>
                <w:sz w:val="20"/>
                <w:szCs w:val="20"/>
                <w:color w:val="auto"/>
              </w:rPr>
            </w:pPr>
            <w:r>
              <w:rPr>
                <w:rFonts w:ascii="Times New Roman" w:cs="Times New Roman" w:eastAsia="Times New Roman" w:hAnsi="Times New Roman"/>
                <w:sz w:val="18"/>
                <w:szCs w:val="18"/>
                <w:color w:val="auto"/>
              </w:rPr>
              <w:t>Derivative financial liabilities and</w:t>
            </w:r>
          </w:p>
        </w:tc>
        <w:tc>
          <w:tcPr>
            <w:tcW w:w="8200" w:type="dxa"/>
            <w:vAlign w:val="bottom"/>
          </w:tcPr>
          <w:p>
            <w:pPr>
              <w:ind w:left="100"/>
              <w:spacing w:after="0"/>
              <w:rPr>
                <w:sz w:val="20"/>
                <w:szCs w:val="20"/>
                <w:color w:val="auto"/>
              </w:rPr>
            </w:pPr>
            <w:r>
              <w:rPr>
                <w:rFonts w:ascii="Times New Roman" w:cs="Times New Roman" w:eastAsia="Times New Roman" w:hAnsi="Times New Roman"/>
                <w:sz w:val="18"/>
                <w:szCs w:val="18"/>
                <w:color w:val="auto"/>
              </w:rPr>
              <w:t>Contractual undiscounted cash flows. The amounts shown are the gross nominal inflows and outflows for</w:t>
            </w:r>
          </w:p>
        </w:tc>
      </w:tr>
      <w:tr>
        <w:trPr>
          <w:trHeight w:val="234"/>
        </w:trPr>
        <w:tc>
          <w:tcPr>
            <w:tcW w:w="3040" w:type="dxa"/>
            <w:vAlign w:val="bottom"/>
          </w:tcPr>
          <w:p>
            <w:pPr>
              <w:spacing w:after="0"/>
              <w:rPr>
                <w:sz w:val="20"/>
                <w:szCs w:val="20"/>
                <w:color w:val="auto"/>
              </w:rPr>
            </w:pPr>
            <w:r>
              <w:rPr>
                <w:rFonts w:ascii="Times New Roman" w:cs="Times New Roman" w:eastAsia="Times New Roman" w:hAnsi="Times New Roman"/>
                <w:sz w:val="18"/>
                <w:szCs w:val="18"/>
                <w:color w:val="auto"/>
              </w:rPr>
              <w:t>financial assets</w:t>
            </w:r>
          </w:p>
        </w:tc>
        <w:tc>
          <w:tcPr>
            <w:tcW w:w="8200" w:type="dxa"/>
            <w:vAlign w:val="bottom"/>
          </w:tcPr>
          <w:p>
            <w:pPr>
              <w:ind w:left="100"/>
              <w:spacing w:after="0"/>
              <w:rPr>
                <w:sz w:val="20"/>
                <w:szCs w:val="20"/>
                <w:color w:val="auto"/>
              </w:rPr>
            </w:pPr>
            <w:r>
              <w:rPr>
                <w:rFonts w:ascii="Times New Roman" w:cs="Times New Roman" w:eastAsia="Times New Roman" w:hAnsi="Times New Roman"/>
                <w:sz w:val="18"/>
                <w:szCs w:val="18"/>
                <w:color w:val="auto"/>
              </w:rPr>
              <w:t>derivatives that have simultaneous gross and the net amounts for derivatives that are net settled.</w:t>
            </w:r>
          </w:p>
        </w:tc>
      </w:tr>
      <w:tr>
        <w:trPr>
          <w:trHeight w:val="648"/>
        </w:trPr>
        <w:tc>
          <w:tcPr>
            <w:tcW w:w="3040" w:type="dxa"/>
            <w:vAlign w:val="bottom"/>
            <w:tcBorders>
              <w:bottom w:val="single" w:sz="8" w:color="auto"/>
            </w:tcBorders>
          </w:tcPr>
          <w:p>
            <w:pPr>
              <w:spacing w:after="0"/>
              <w:rPr>
                <w:sz w:val="24"/>
                <w:szCs w:val="24"/>
                <w:color w:val="auto"/>
              </w:rPr>
            </w:pPr>
          </w:p>
        </w:tc>
        <w:tc>
          <w:tcPr>
            <w:tcW w:w="8200" w:type="dxa"/>
            <w:vAlign w:val="bottom"/>
            <w:tcBorders>
              <w:bottom w:val="single" w:sz="8" w:color="auto"/>
            </w:tcBorders>
          </w:tcPr>
          <w:p>
            <w:pPr>
              <w:ind w:left="2520"/>
              <w:spacing w:after="0"/>
              <w:rPr>
                <w:sz w:val="20"/>
                <w:szCs w:val="20"/>
                <w:color w:val="auto"/>
              </w:rPr>
            </w:pPr>
            <w:r>
              <w:rPr>
                <w:rFonts w:ascii="Times New Roman" w:cs="Times New Roman" w:eastAsia="Times New Roman" w:hAnsi="Times New Roman"/>
                <w:sz w:val="18"/>
                <w:szCs w:val="18"/>
                <w:color w:val="auto"/>
              </w:rPr>
              <w:t>30</w:t>
            </w:r>
          </w:p>
        </w:tc>
      </w:tr>
    </w:tbl>
    <w:p>
      <w:pPr>
        <w:sectPr>
          <w:pgSz w:w="11900" w:h="16838" w:orient="portrait"/>
          <w:cols w:equalWidth="0" w:num="1">
            <w:col w:w="11240"/>
          </w:cols>
          <w:pgMar w:left="320" w:top="900" w:right="339" w:bottom="1440" w:gutter="0" w:footer="0" w:header="0"/>
          <w:type w:val="continuous"/>
        </w:sectPr>
      </w:pPr>
    </w:p>
    <w:bookmarkStart w:id="34" w:name="page35"/>
    <w:bookmarkEnd w:id="34"/>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3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w:t>
      </w:r>
    </w:p>
    <w:p>
      <w:pPr>
        <w:spacing w:after="0" w:line="225" w:lineRule="exact"/>
        <w:rPr>
          <w:sz w:val="20"/>
          <w:szCs w:val="20"/>
          <w:color w:val="auto"/>
        </w:rPr>
      </w:pPr>
    </w:p>
    <w:p>
      <w:pPr>
        <w:ind w:left="660" w:right="8600" w:hanging="328"/>
        <w:spacing w:after="0" w:line="532" w:lineRule="auto"/>
        <w:tabs>
          <w:tab w:leader="none" w:pos="660" w:val="left"/>
        </w:tabs>
        <w:numPr>
          <w:ilvl w:val="0"/>
          <w:numId w:val="40"/>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 xml:space="preserve">Liquidity risk (continued) </w:t>
      </w:r>
      <w:r>
        <w:rPr>
          <w:rFonts w:ascii="Times New Roman" w:cs="Times New Roman" w:eastAsia="Times New Roman" w:hAnsi="Times New Roman"/>
          <w:sz w:val="17"/>
          <w:szCs w:val="17"/>
          <w:color w:val="auto"/>
        </w:rPr>
        <w:t>iii. Liquidity reserves</w:t>
      </w:r>
    </w:p>
    <w:p>
      <w:pPr>
        <w:spacing w:after="0" w:line="1"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As part of the management of liquidity risk arising from financial liabilities, the Bank holds liquid assets comprising cash and cash equivalents.</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sets out the components of the Banks’s liquidity reserves: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5520" w:type="dxa"/>
            <w:vAlign w:val="bottom"/>
          </w:tcPr>
          <w:p>
            <w:pPr>
              <w:spacing w:after="0"/>
              <w:rPr>
                <w:sz w:val="19"/>
                <w:szCs w:val="19"/>
                <w:color w:val="auto"/>
              </w:rPr>
            </w:pPr>
          </w:p>
        </w:tc>
        <w:tc>
          <w:tcPr>
            <w:tcW w:w="2940" w:type="dxa"/>
            <w:vAlign w:val="bottom"/>
            <w:gridSpan w:val="5"/>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September 30,</w:t>
            </w:r>
          </w:p>
        </w:tc>
        <w:tc>
          <w:tcPr>
            <w:tcW w:w="2780" w:type="dxa"/>
            <w:vAlign w:val="bottom"/>
            <w:gridSpan w:val="5"/>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r>
      <w:tr>
        <w:trPr>
          <w:trHeight w:val="238"/>
        </w:trPr>
        <w:tc>
          <w:tcPr>
            <w:tcW w:w="5520" w:type="dxa"/>
            <w:vAlign w:val="bottom"/>
          </w:tcPr>
          <w:p>
            <w:pPr>
              <w:spacing w:after="0"/>
              <w:rPr>
                <w:sz w:val="20"/>
                <w:szCs w:val="20"/>
                <w:color w:val="auto"/>
              </w:rPr>
            </w:pPr>
          </w:p>
        </w:tc>
        <w:tc>
          <w:tcPr>
            <w:tcW w:w="1620" w:type="dxa"/>
            <w:vAlign w:val="bottom"/>
            <w:tcBorders>
              <w:bottom w:val="single" w:sz="8" w:color="auto"/>
            </w:tcBorders>
            <w:gridSpan w:val="3"/>
          </w:tcPr>
          <w:p>
            <w:pPr>
              <w:jc w:val="right"/>
              <w:ind w:right="8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1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580" w:type="dxa"/>
            <w:vAlign w:val="bottom"/>
            <w:tcBorders>
              <w:bottom w:val="single" w:sz="8" w:color="auto"/>
            </w:tcBorders>
            <w:gridSpan w:val="3"/>
          </w:tcPr>
          <w:p>
            <w:pPr>
              <w:jc w:val="right"/>
              <w:ind w:right="6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1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5520" w:type="dxa"/>
            <w:vAlign w:val="bottom"/>
          </w:tcPr>
          <w:p>
            <w:pPr>
              <w:spacing w:after="0"/>
              <w:rPr>
                <w:sz w:val="19"/>
                <w:szCs w:val="19"/>
                <w:color w:val="auto"/>
              </w:rPr>
            </w:pPr>
          </w:p>
        </w:tc>
        <w:tc>
          <w:tcPr>
            <w:tcW w:w="1620" w:type="dxa"/>
            <w:vAlign w:val="bottom"/>
            <w:gridSpan w:val="3"/>
          </w:tcPr>
          <w:p>
            <w:pPr>
              <w:ind w:left="32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1100" w:type="dxa"/>
            <w:vAlign w:val="bottom"/>
          </w:tcPr>
          <w:p>
            <w:pPr>
              <w:jc w:val="right"/>
              <w:ind w:right="110"/>
              <w:spacing w:after="0"/>
              <w:rPr>
                <w:sz w:val="20"/>
                <w:szCs w:val="20"/>
                <w:color w:val="auto"/>
              </w:rPr>
            </w:pPr>
            <w:r>
              <w:rPr>
                <w:rFonts w:ascii="Times New Roman" w:cs="Times New Roman" w:eastAsia="Times New Roman" w:hAnsi="Times New Roman"/>
                <w:sz w:val="18"/>
                <w:szCs w:val="18"/>
                <w:b w:val="1"/>
                <w:bCs w:val="1"/>
                <w:color w:val="auto"/>
              </w:rPr>
              <w:t>Fair Value</w:t>
            </w:r>
          </w:p>
        </w:tc>
        <w:tc>
          <w:tcPr>
            <w:tcW w:w="220" w:type="dxa"/>
            <w:vAlign w:val="bottom"/>
          </w:tcPr>
          <w:p>
            <w:pPr>
              <w:spacing w:after="0"/>
              <w:rPr>
                <w:sz w:val="19"/>
                <w:szCs w:val="19"/>
                <w:color w:val="auto"/>
              </w:rPr>
            </w:pPr>
          </w:p>
        </w:tc>
        <w:tc>
          <w:tcPr>
            <w:tcW w:w="1580" w:type="dxa"/>
            <w:vAlign w:val="bottom"/>
            <w:gridSpan w:val="3"/>
          </w:tcPr>
          <w:p>
            <w:pPr>
              <w:ind w:left="30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1100" w:type="dxa"/>
            <w:vAlign w:val="bottom"/>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Fair Value</w:t>
            </w:r>
          </w:p>
        </w:tc>
        <w:tc>
          <w:tcPr>
            <w:tcW w:w="100" w:type="dxa"/>
            <w:vAlign w:val="bottom"/>
          </w:tcPr>
          <w:p>
            <w:pPr>
              <w:spacing w:after="0"/>
              <w:rPr>
                <w:sz w:val="19"/>
                <w:szCs w:val="19"/>
                <w:color w:val="auto"/>
              </w:rPr>
            </w:pPr>
          </w:p>
        </w:tc>
      </w:tr>
      <w:tr>
        <w:trPr>
          <w:trHeight w:val="209"/>
        </w:trPr>
        <w:tc>
          <w:tcPr>
            <w:tcW w:w="552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Balance with Central Banks</w:t>
            </w:r>
          </w:p>
        </w:tc>
        <w:tc>
          <w:tcPr>
            <w:tcW w:w="12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1,207,063</w:t>
            </w:r>
          </w:p>
        </w:tc>
        <w:tc>
          <w:tcPr>
            <w:tcW w:w="2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1,207,063</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1,129,016</w:t>
            </w:r>
          </w:p>
        </w:tc>
        <w:tc>
          <w:tcPr>
            <w:tcW w:w="2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1,129,016</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5520" w:type="dxa"/>
            <w:vAlign w:val="bottom"/>
          </w:tcPr>
          <w:p>
            <w:pPr>
              <w:spacing w:after="0"/>
              <w:rPr>
                <w:sz w:val="20"/>
                <w:szCs w:val="20"/>
                <w:color w:val="auto"/>
              </w:rPr>
            </w:pPr>
            <w:r>
              <w:rPr>
                <w:rFonts w:ascii="Times New Roman" w:cs="Times New Roman" w:eastAsia="Times New Roman" w:hAnsi="Times New Roman"/>
                <w:sz w:val="18"/>
                <w:szCs w:val="18"/>
                <w:color w:val="auto"/>
              </w:rPr>
              <w:t>Cash and balances with other bank</w:t>
            </w:r>
          </w:p>
        </w:tc>
        <w:tc>
          <w:tcPr>
            <w:tcW w:w="150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150,202</w:t>
            </w:r>
          </w:p>
        </w:tc>
        <w:tc>
          <w:tcPr>
            <w:tcW w:w="120" w:type="dxa"/>
            <w:vAlign w:val="bottom"/>
          </w:tcPr>
          <w:p>
            <w:pPr>
              <w:spacing w:after="0"/>
              <w:rPr>
                <w:sz w:val="19"/>
                <w:szCs w:val="19"/>
                <w:color w:val="auto"/>
              </w:rPr>
            </w:pPr>
          </w:p>
        </w:tc>
        <w:tc>
          <w:tcPr>
            <w:tcW w:w="13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150,202</w:t>
            </w:r>
          </w:p>
        </w:tc>
        <w:tc>
          <w:tcPr>
            <w:tcW w:w="14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49,154</w:t>
            </w:r>
          </w:p>
        </w:tc>
        <w:tc>
          <w:tcPr>
            <w:tcW w:w="140" w:type="dxa"/>
            <w:vAlign w:val="bottom"/>
          </w:tcPr>
          <w:p>
            <w:pPr>
              <w:spacing w:after="0"/>
              <w:rPr>
                <w:sz w:val="19"/>
                <w:szCs w:val="19"/>
                <w:color w:val="auto"/>
              </w:rPr>
            </w:pP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49,154</w:t>
            </w:r>
          </w:p>
        </w:tc>
      </w:tr>
      <w:tr>
        <w:trPr>
          <w:trHeight w:val="223"/>
        </w:trPr>
        <w:tc>
          <w:tcPr>
            <w:tcW w:w="552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Liquidity reserves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1,357,265</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1,357,265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1,178,170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1,178,170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5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660"/>
        <w:spacing w:after="0"/>
        <w:tabs>
          <w:tab w:leader="none" w:pos="960" w:val="left"/>
        </w:tabs>
        <w:rPr>
          <w:sz w:val="20"/>
          <w:szCs w:val="20"/>
          <w:color w:val="auto"/>
        </w:rPr>
      </w:pPr>
      <w:r>
        <w:rPr>
          <w:rFonts w:ascii="Times New Roman" w:cs="Times New Roman" w:eastAsia="Times New Roman" w:hAnsi="Times New Roman"/>
          <w:sz w:val="18"/>
          <w:szCs w:val="18"/>
          <w:color w:val="auto"/>
        </w:rPr>
        <w:t>iv.</w:t>
      </w:r>
      <w:r>
        <w:rPr>
          <w:sz w:val="20"/>
          <w:szCs w:val="20"/>
          <w:color w:val="auto"/>
        </w:rPr>
        <w:tab/>
      </w:r>
      <w:r>
        <w:rPr>
          <w:rFonts w:ascii="Times New Roman" w:cs="Times New Roman" w:eastAsia="Times New Roman" w:hAnsi="Times New Roman"/>
          <w:sz w:val="17"/>
          <w:szCs w:val="17"/>
          <w:color w:val="auto"/>
        </w:rPr>
        <w:t>Financial assets available to support future funding</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sets out the Bank’s financial assets available to support future funding:</w:t>
      </w:r>
    </w:p>
    <w:p>
      <w:pPr>
        <w:spacing w:after="0" w:line="22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September 30, 2020</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187"/>
        </w:trPr>
        <w:tc>
          <w:tcPr>
            <w:tcW w:w="1140" w:type="dxa"/>
            <w:vAlign w:val="bottom"/>
          </w:tcPr>
          <w:p>
            <w:pPr>
              <w:spacing w:after="0"/>
              <w:rPr>
                <w:sz w:val="16"/>
                <w:szCs w:val="16"/>
                <w:color w:val="auto"/>
              </w:rPr>
            </w:pPr>
          </w:p>
        </w:tc>
        <w:tc>
          <w:tcPr>
            <w:tcW w:w="3060" w:type="dxa"/>
            <w:vAlign w:val="bottom"/>
            <w:tcBorders>
              <w:top w:val="single" w:sz="8" w:color="auto"/>
            </w:tcBorders>
          </w:tcPr>
          <w:p>
            <w:pPr>
              <w:spacing w:after="0"/>
              <w:rPr>
                <w:sz w:val="16"/>
                <w:szCs w:val="16"/>
                <w:color w:val="auto"/>
              </w:rPr>
            </w:pPr>
          </w:p>
        </w:tc>
        <w:tc>
          <w:tcPr>
            <w:tcW w:w="370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gridSpan w:val="2"/>
          </w:tcPr>
          <w:p>
            <w:pPr>
              <w:jc w:val="center"/>
              <w:ind w:right="100"/>
              <w:spacing w:after="0" w:line="188" w:lineRule="exact"/>
              <w:rPr>
                <w:sz w:val="20"/>
                <w:szCs w:val="20"/>
                <w:color w:val="auto"/>
              </w:rPr>
            </w:pPr>
            <w:r>
              <w:rPr>
                <w:rFonts w:ascii="Times New Roman" w:cs="Times New Roman" w:eastAsia="Times New Roman" w:hAnsi="Times New Roman"/>
                <w:sz w:val="18"/>
                <w:szCs w:val="18"/>
                <w:b w:val="1"/>
                <w:bCs w:val="1"/>
                <w:color w:val="auto"/>
                <w:w w:val="98"/>
              </w:rPr>
              <w:t>Available as</w:t>
            </w:r>
          </w:p>
        </w:tc>
        <w:tc>
          <w:tcPr>
            <w:tcW w:w="1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8"/>
        </w:trPr>
        <w:tc>
          <w:tcPr>
            <w:tcW w:w="1140" w:type="dxa"/>
            <w:vAlign w:val="bottom"/>
          </w:tcPr>
          <w:p>
            <w:pPr>
              <w:spacing w:after="0"/>
              <w:rPr>
                <w:sz w:val="20"/>
                <w:szCs w:val="20"/>
                <w:color w:val="auto"/>
              </w:rPr>
            </w:pPr>
          </w:p>
        </w:tc>
        <w:tc>
          <w:tcPr>
            <w:tcW w:w="3060" w:type="dxa"/>
            <w:vAlign w:val="bottom"/>
          </w:tcPr>
          <w:p>
            <w:pPr>
              <w:spacing w:after="0"/>
              <w:rPr>
                <w:sz w:val="20"/>
                <w:szCs w:val="20"/>
                <w:color w:val="auto"/>
              </w:rPr>
            </w:pPr>
          </w:p>
        </w:tc>
        <w:tc>
          <w:tcPr>
            <w:tcW w:w="3700" w:type="dxa"/>
            <w:vAlign w:val="bottom"/>
          </w:tcPr>
          <w:p>
            <w:pPr>
              <w:spacing w:after="0"/>
              <w:rPr>
                <w:sz w:val="20"/>
                <w:szCs w:val="20"/>
                <w:color w:val="auto"/>
              </w:rPr>
            </w:pPr>
          </w:p>
        </w:tc>
        <w:tc>
          <w:tcPr>
            <w:tcW w:w="116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Guaranteed</w:t>
            </w:r>
          </w:p>
        </w:tc>
        <w:tc>
          <w:tcPr>
            <w:tcW w:w="10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collateral</w:t>
            </w:r>
          </w:p>
        </w:tc>
        <w:tc>
          <w:tcPr>
            <w:tcW w:w="1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1140" w:type="dxa"/>
            <w:vAlign w:val="bottom"/>
          </w:tcPr>
          <w:p>
            <w:pPr>
              <w:spacing w:after="0"/>
              <w:rPr>
                <w:sz w:val="18"/>
                <w:szCs w:val="18"/>
                <w:color w:val="auto"/>
              </w:rPr>
            </w:pPr>
          </w:p>
        </w:tc>
        <w:tc>
          <w:tcPr>
            <w:tcW w:w="30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Cash and due from banks</w:t>
            </w:r>
          </w:p>
        </w:tc>
        <w:tc>
          <w:tcPr>
            <w:tcW w:w="37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44,404</w:t>
            </w:r>
          </w:p>
        </w:tc>
        <w:tc>
          <w:tcPr>
            <w:tcW w:w="16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1,357,265</w:t>
            </w:r>
          </w:p>
        </w:tc>
        <w:tc>
          <w:tcPr>
            <w:tcW w:w="80" w:type="dxa"/>
            <w:vAlign w:val="bottom"/>
            <w:tcBorders>
              <w:top w:val="single" w:sz="8" w:color="CCEEFF"/>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3060" w:type="dxa"/>
            <w:vAlign w:val="bottom"/>
          </w:tcPr>
          <w:p>
            <w:pPr>
              <w:spacing w:after="0"/>
              <w:rPr>
                <w:sz w:val="20"/>
                <w:szCs w:val="20"/>
                <w:color w:val="auto"/>
              </w:rPr>
            </w:pPr>
            <w:r>
              <w:rPr>
                <w:rFonts w:ascii="Times New Roman" w:cs="Times New Roman" w:eastAsia="Times New Roman" w:hAnsi="Times New Roman"/>
                <w:sz w:val="18"/>
                <w:szCs w:val="18"/>
                <w:color w:val="auto"/>
              </w:rPr>
              <w:t>Notional of investment securities</w:t>
            </w:r>
          </w:p>
        </w:tc>
        <w:tc>
          <w:tcPr>
            <w:tcW w:w="47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10,950</w:t>
            </w:r>
          </w:p>
        </w:tc>
        <w:tc>
          <w:tcPr>
            <w:tcW w:w="1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215,832</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30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Loan portfolio</w:t>
            </w:r>
          </w:p>
        </w:tc>
        <w:tc>
          <w:tcPr>
            <w:tcW w:w="4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4,566,255</w:t>
            </w:r>
          </w:p>
        </w:tc>
        <w:tc>
          <w:tcPr>
            <w:tcW w:w="80" w:type="dxa"/>
            <w:vAlign w:val="bottom"/>
            <w:shd w:val="clear" w:color="auto" w:fill="CCEEFF"/>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140" w:type="dxa"/>
            <w:vAlign w:val="bottom"/>
          </w:tcPr>
          <w:p>
            <w:pPr>
              <w:spacing w:after="0"/>
              <w:rPr>
                <w:sz w:val="19"/>
                <w:szCs w:val="19"/>
                <w:color w:val="auto"/>
              </w:rPr>
            </w:pPr>
          </w:p>
        </w:tc>
        <w:tc>
          <w:tcPr>
            <w:tcW w:w="30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 assets</w:t>
            </w:r>
          </w:p>
        </w:tc>
        <w:tc>
          <w:tcPr>
            <w:tcW w:w="370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55,354</w:t>
            </w:r>
          </w:p>
        </w:tc>
        <w:tc>
          <w:tcPr>
            <w:tcW w:w="16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6,139,352</w:t>
            </w:r>
          </w:p>
        </w:tc>
        <w:tc>
          <w:tcPr>
            <w:tcW w:w="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14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37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1140" w:type="dxa"/>
            <w:vAlign w:val="bottom"/>
          </w:tcPr>
          <w:p>
            <w:pPr>
              <w:spacing w:after="0"/>
              <w:rPr>
                <w:sz w:val="24"/>
                <w:szCs w:val="24"/>
                <w:color w:val="auto"/>
              </w:rPr>
            </w:pPr>
          </w:p>
        </w:tc>
        <w:tc>
          <w:tcPr>
            <w:tcW w:w="3060" w:type="dxa"/>
            <w:vAlign w:val="bottom"/>
            <w:tcBorders>
              <w:bottom w:val="single" w:sz="8" w:color="auto"/>
            </w:tcBorders>
          </w:tcPr>
          <w:p>
            <w:pPr>
              <w:spacing w:after="0"/>
              <w:rPr>
                <w:sz w:val="24"/>
                <w:szCs w:val="24"/>
                <w:color w:val="auto"/>
              </w:rPr>
            </w:pPr>
          </w:p>
        </w:tc>
        <w:tc>
          <w:tcPr>
            <w:tcW w:w="4860" w:type="dxa"/>
            <w:vAlign w:val="bottom"/>
            <w:tcBorders>
              <w:bottom w:val="single" w:sz="8" w:color="auto"/>
            </w:tcBorders>
            <w:gridSpan w:val="3"/>
          </w:tcPr>
          <w:p>
            <w:pPr>
              <w:ind w:left="70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7"/>
        </w:trPr>
        <w:tc>
          <w:tcPr>
            <w:tcW w:w="1140" w:type="dxa"/>
            <w:vAlign w:val="bottom"/>
          </w:tcPr>
          <w:p>
            <w:pPr>
              <w:spacing w:after="0"/>
              <w:rPr>
                <w:sz w:val="16"/>
                <w:szCs w:val="16"/>
                <w:color w:val="auto"/>
              </w:rPr>
            </w:pPr>
          </w:p>
        </w:tc>
        <w:tc>
          <w:tcPr>
            <w:tcW w:w="3060" w:type="dxa"/>
            <w:vAlign w:val="bottom"/>
          </w:tcPr>
          <w:p>
            <w:pPr>
              <w:spacing w:after="0"/>
              <w:rPr>
                <w:sz w:val="16"/>
                <w:szCs w:val="16"/>
                <w:color w:val="auto"/>
              </w:rPr>
            </w:pPr>
          </w:p>
        </w:tc>
        <w:tc>
          <w:tcPr>
            <w:tcW w:w="37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60" w:type="dxa"/>
            <w:vAlign w:val="bottom"/>
            <w:gridSpan w:val="2"/>
          </w:tcPr>
          <w:p>
            <w:pPr>
              <w:jc w:val="center"/>
              <w:ind w:right="100"/>
              <w:spacing w:after="0" w:line="188" w:lineRule="exact"/>
              <w:rPr>
                <w:sz w:val="20"/>
                <w:szCs w:val="20"/>
                <w:color w:val="auto"/>
              </w:rPr>
            </w:pPr>
            <w:r>
              <w:rPr>
                <w:rFonts w:ascii="Times New Roman" w:cs="Times New Roman" w:eastAsia="Times New Roman" w:hAnsi="Times New Roman"/>
                <w:sz w:val="18"/>
                <w:szCs w:val="18"/>
                <w:b w:val="1"/>
                <w:bCs w:val="1"/>
                <w:color w:val="auto"/>
                <w:w w:val="98"/>
              </w:rPr>
              <w:t>Available as</w:t>
            </w:r>
          </w:p>
        </w:tc>
        <w:tc>
          <w:tcPr>
            <w:tcW w:w="1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8"/>
        </w:trPr>
        <w:tc>
          <w:tcPr>
            <w:tcW w:w="1140" w:type="dxa"/>
            <w:vAlign w:val="bottom"/>
          </w:tcPr>
          <w:p>
            <w:pPr>
              <w:spacing w:after="0"/>
              <w:rPr>
                <w:sz w:val="20"/>
                <w:szCs w:val="20"/>
                <w:color w:val="auto"/>
              </w:rPr>
            </w:pPr>
          </w:p>
        </w:tc>
        <w:tc>
          <w:tcPr>
            <w:tcW w:w="3060" w:type="dxa"/>
            <w:vAlign w:val="bottom"/>
          </w:tcPr>
          <w:p>
            <w:pPr>
              <w:spacing w:after="0"/>
              <w:rPr>
                <w:sz w:val="20"/>
                <w:szCs w:val="20"/>
                <w:color w:val="auto"/>
              </w:rPr>
            </w:pPr>
          </w:p>
        </w:tc>
        <w:tc>
          <w:tcPr>
            <w:tcW w:w="3700" w:type="dxa"/>
            <w:vAlign w:val="bottom"/>
          </w:tcPr>
          <w:p>
            <w:pPr>
              <w:spacing w:after="0"/>
              <w:rPr>
                <w:sz w:val="20"/>
                <w:szCs w:val="20"/>
                <w:color w:val="auto"/>
              </w:rPr>
            </w:pPr>
          </w:p>
        </w:tc>
        <w:tc>
          <w:tcPr>
            <w:tcW w:w="116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Guaranteed</w:t>
            </w:r>
          </w:p>
        </w:tc>
        <w:tc>
          <w:tcPr>
            <w:tcW w:w="10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collateral</w:t>
            </w:r>
          </w:p>
        </w:tc>
        <w:tc>
          <w:tcPr>
            <w:tcW w:w="1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1140" w:type="dxa"/>
            <w:vAlign w:val="bottom"/>
          </w:tcPr>
          <w:p>
            <w:pPr>
              <w:spacing w:after="0"/>
              <w:rPr>
                <w:sz w:val="18"/>
                <w:szCs w:val="18"/>
                <w:color w:val="auto"/>
              </w:rPr>
            </w:pPr>
          </w:p>
        </w:tc>
        <w:tc>
          <w:tcPr>
            <w:tcW w:w="30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Cash and due from banks</w:t>
            </w:r>
          </w:p>
        </w:tc>
        <w:tc>
          <w:tcPr>
            <w:tcW w:w="37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18,452</w:t>
            </w:r>
          </w:p>
        </w:tc>
        <w:tc>
          <w:tcPr>
            <w:tcW w:w="16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1,159,718</w:t>
            </w:r>
          </w:p>
        </w:tc>
        <w:tc>
          <w:tcPr>
            <w:tcW w:w="80" w:type="dxa"/>
            <w:vAlign w:val="bottom"/>
            <w:tcBorders>
              <w:top w:val="single" w:sz="8" w:color="CCEEFF"/>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3060" w:type="dxa"/>
            <w:vAlign w:val="bottom"/>
          </w:tcPr>
          <w:p>
            <w:pPr>
              <w:spacing w:after="0"/>
              <w:rPr>
                <w:sz w:val="20"/>
                <w:szCs w:val="20"/>
                <w:color w:val="auto"/>
              </w:rPr>
            </w:pPr>
            <w:r>
              <w:rPr>
                <w:rFonts w:ascii="Times New Roman" w:cs="Times New Roman" w:eastAsia="Times New Roman" w:hAnsi="Times New Roman"/>
                <w:sz w:val="18"/>
                <w:szCs w:val="18"/>
                <w:color w:val="auto"/>
              </w:rPr>
              <w:t>Notional of investment securities</w:t>
            </w:r>
          </w:p>
        </w:tc>
        <w:tc>
          <w:tcPr>
            <w:tcW w:w="47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40,531</w:t>
            </w:r>
          </w:p>
        </w:tc>
        <w:tc>
          <w:tcPr>
            <w:tcW w:w="1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38,045</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30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Loan portfolio</w:t>
            </w:r>
          </w:p>
        </w:tc>
        <w:tc>
          <w:tcPr>
            <w:tcW w:w="4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5,823,333</w:t>
            </w:r>
          </w:p>
        </w:tc>
        <w:tc>
          <w:tcPr>
            <w:tcW w:w="80" w:type="dxa"/>
            <w:vAlign w:val="bottom"/>
            <w:shd w:val="clear" w:color="auto" w:fill="CCEEFF"/>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140" w:type="dxa"/>
            <w:vAlign w:val="bottom"/>
          </w:tcPr>
          <w:p>
            <w:pPr>
              <w:spacing w:after="0"/>
              <w:rPr>
                <w:sz w:val="19"/>
                <w:szCs w:val="19"/>
                <w:color w:val="auto"/>
              </w:rPr>
            </w:pPr>
          </w:p>
        </w:tc>
        <w:tc>
          <w:tcPr>
            <w:tcW w:w="30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 assets</w:t>
            </w:r>
          </w:p>
        </w:tc>
        <w:tc>
          <w:tcPr>
            <w:tcW w:w="370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58,983</w:t>
            </w:r>
          </w:p>
        </w:tc>
        <w:tc>
          <w:tcPr>
            <w:tcW w:w="16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7,021,096</w:t>
            </w:r>
          </w:p>
        </w:tc>
        <w:tc>
          <w:tcPr>
            <w:tcW w:w="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14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3700" w:type="dxa"/>
            <w:vAlign w:val="bottom"/>
            <w:vMerge w:val="restart"/>
          </w:tcPr>
          <w:p>
            <w:pPr>
              <w:jc w:val="right"/>
              <w:ind w:right="2070"/>
              <w:spacing w:after="0"/>
              <w:rPr>
                <w:sz w:val="20"/>
                <w:szCs w:val="20"/>
                <w:color w:val="auto"/>
              </w:rPr>
            </w:pPr>
            <w:r>
              <w:rPr>
                <w:rFonts w:ascii="Times New Roman" w:cs="Times New Roman" w:eastAsia="Times New Roman" w:hAnsi="Times New Roman"/>
                <w:sz w:val="18"/>
                <w:szCs w:val="18"/>
                <w:color w:val="auto"/>
              </w:rPr>
              <w:t>31</w:t>
            </w:r>
          </w:p>
        </w:tc>
        <w:tc>
          <w:tcPr>
            <w:tcW w:w="10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1140" w:type="dxa"/>
            <w:vAlign w:val="bottom"/>
            <w:tcBorders>
              <w:bottom w:val="single" w:sz="8" w:color="auto"/>
            </w:tcBorders>
          </w:tcPr>
          <w:p>
            <w:pPr>
              <w:spacing w:after="0"/>
              <w:rPr>
                <w:sz w:val="24"/>
                <w:szCs w:val="24"/>
                <w:color w:val="auto"/>
              </w:rPr>
            </w:pPr>
          </w:p>
        </w:tc>
        <w:tc>
          <w:tcPr>
            <w:tcW w:w="3060" w:type="dxa"/>
            <w:vAlign w:val="bottom"/>
            <w:tcBorders>
              <w:bottom w:val="single" w:sz="8" w:color="auto"/>
            </w:tcBorders>
          </w:tcPr>
          <w:p>
            <w:pPr>
              <w:spacing w:after="0"/>
              <w:rPr>
                <w:sz w:val="24"/>
                <w:szCs w:val="24"/>
                <w:color w:val="auto"/>
              </w:rPr>
            </w:pPr>
          </w:p>
        </w:tc>
        <w:tc>
          <w:tcPr>
            <w:tcW w:w="3700" w:type="dxa"/>
            <w:vAlign w:val="bottom"/>
            <w:tcBorders>
              <w:bottom w:val="single" w:sz="8" w:color="auto"/>
            </w:tcBorders>
            <w:vMerge w:val="continue"/>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35" w:name="page36"/>
    <w:bookmarkEnd w:id="35"/>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41"/>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C.  Market risk</w:t>
      </w:r>
    </w:p>
    <w:p>
      <w:pPr>
        <w:spacing w:after="0" w:line="22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Bank manages market risk by considering the consolidated financial situation of the Bank.</w:t>
      </w:r>
    </w:p>
    <w:p>
      <w:pPr>
        <w:spacing w:after="0" w:line="225" w:lineRule="exact"/>
        <w:rPr>
          <w:sz w:val="20"/>
          <w:szCs w:val="20"/>
          <w:color w:val="auto"/>
        </w:rPr>
      </w:pPr>
    </w:p>
    <w:p>
      <w:pPr>
        <w:ind w:left="980" w:hanging="324"/>
        <w:spacing w:after="0"/>
        <w:tabs>
          <w:tab w:leader="none" w:pos="980"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Interest rate risk</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is a summary of the Bank’s interest rate gap position for the financial assets and liabilities based on their next repricing date:</w:t>
      </w:r>
    </w:p>
    <w:p>
      <w:pPr>
        <w:spacing w:after="0" w:line="241" w:lineRule="exact"/>
        <w:rPr>
          <w:sz w:val="20"/>
          <w:szCs w:val="20"/>
          <w:color w:val="auto"/>
        </w:rPr>
      </w:pPr>
    </w:p>
    <w:tbl>
      <w:tblPr>
        <w:tblLayout w:type="fixed"/>
        <w:tblInd w:w="0" w:type="dxa"/>
        <w:tblCellMar>
          <w:top w:w="0" w:type="dxa"/>
          <w:left w:w="0" w:type="dxa"/>
          <w:bottom w:w="0" w:type="dxa"/>
          <w:right w:w="0" w:type="dxa"/>
        </w:tblCellMar>
      </w:tblPr>
      <w:tr>
        <w:trPr>
          <w:trHeight w:val="215"/>
        </w:trPr>
        <w:tc>
          <w:tcPr>
            <w:tcW w:w="2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2440" w:type="dxa"/>
            <w:vAlign w:val="bottom"/>
            <w:tcBorders>
              <w:bottom w:val="single" w:sz="8" w:color="auto"/>
            </w:tcBorders>
            <w:gridSpan w:val="4"/>
          </w:tcPr>
          <w:p>
            <w:pPr>
              <w:jc w:val="right"/>
              <w:ind w:right="100"/>
              <w:spacing w:after="0"/>
              <w:rPr>
                <w:sz w:val="20"/>
                <w:szCs w:val="20"/>
                <w:color w:val="auto"/>
              </w:rPr>
            </w:pPr>
            <w:r>
              <w:rPr>
                <w:rFonts w:ascii="Times New Roman" w:cs="Times New Roman" w:eastAsia="Times New Roman" w:hAnsi="Times New Roman"/>
                <w:sz w:val="16"/>
                <w:szCs w:val="16"/>
                <w:b w:val="1"/>
                <w:bCs w:val="1"/>
                <w:color w:val="auto"/>
              </w:rPr>
              <w:t>September 30, 2020</w:t>
            </w:r>
          </w:p>
        </w:tc>
        <w:tc>
          <w:tcPr>
            <w:tcW w:w="10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183"/>
        </w:trPr>
        <w:tc>
          <w:tcPr>
            <w:tcW w:w="26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80" w:type="dxa"/>
            <w:vAlign w:val="bottom"/>
            <w:gridSpan w:val="2"/>
          </w:tcPr>
          <w:p>
            <w:pPr>
              <w:jc w:val="right"/>
              <w:ind w:right="439"/>
              <w:spacing w:after="0"/>
              <w:rPr>
                <w:sz w:val="20"/>
                <w:szCs w:val="20"/>
                <w:color w:val="auto"/>
              </w:rPr>
            </w:pPr>
            <w:r>
              <w:rPr>
                <w:rFonts w:ascii="Times New Roman" w:cs="Times New Roman" w:eastAsia="Times New Roman" w:hAnsi="Times New Roman"/>
                <w:sz w:val="16"/>
                <w:szCs w:val="16"/>
                <w:b w:val="1"/>
                <w:bCs w:val="1"/>
                <w:color w:val="auto"/>
              </w:rPr>
              <w:t>Up to 3</w:t>
            </w:r>
          </w:p>
        </w:tc>
        <w:tc>
          <w:tcPr>
            <w:tcW w:w="10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20" w:type="dxa"/>
            <w:vAlign w:val="bottom"/>
            <w:gridSpan w:val="2"/>
          </w:tcPr>
          <w:p>
            <w:pPr>
              <w:jc w:val="center"/>
              <w:ind w:right="119"/>
              <w:spacing w:after="0"/>
              <w:rPr>
                <w:sz w:val="20"/>
                <w:szCs w:val="20"/>
                <w:color w:val="auto"/>
              </w:rPr>
            </w:pPr>
            <w:r>
              <w:rPr>
                <w:rFonts w:ascii="Times New Roman" w:cs="Times New Roman" w:eastAsia="Times New Roman" w:hAnsi="Times New Roman"/>
                <w:sz w:val="16"/>
                <w:szCs w:val="16"/>
                <w:b w:val="1"/>
                <w:bCs w:val="1"/>
                <w:color w:val="auto"/>
              </w:rPr>
              <w:t>6 months to 1</w:t>
            </w: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w w:val="99"/>
              </w:rPr>
              <w:t>More than 5</w:t>
            </w:r>
          </w:p>
        </w:tc>
        <w:tc>
          <w:tcPr>
            <w:tcW w:w="122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w w:val="99"/>
              </w:rPr>
              <w:t>Non interest</w:t>
            </w: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15"/>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1280" w:type="dxa"/>
            <w:vAlign w:val="bottom"/>
            <w:gridSpan w:val="2"/>
          </w:tcPr>
          <w:p>
            <w:pPr>
              <w:jc w:val="right"/>
              <w:ind w:right="419"/>
              <w:spacing w:after="0"/>
              <w:rPr>
                <w:sz w:val="20"/>
                <w:szCs w:val="20"/>
                <w:color w:val="auto"/>
              </w:rPr>
            </w:pPr>
            <w:r>
              <w:rPr>
                <w:rFonts w:ascii="Times New Roman" w:cs="Times New Roman" w:eastAsia="Times New Roman" w:hAnsi="Times New Roman"/>
                <w:sz w:val="16"/>
                <w:szCs w:val="16"/>
                <w:b w:val="1"/>
                <w:bCs w:val="1"/>
                <w:color w:val="auto"/>
              </w:rPr>
              <w:t>months</w:t>
            </w:r>
          </w:p>
        </w:tc>
        <w:tc>
          <w:tcPr>
            <w:tcW w:w="1260" w:type="dxa"/>
            <w:vAlign w:val="bottom"/>
            <w:gridSpan w:val="2"/>
          </w:tcPr>
          <w:p>
            <w:pPr>
              <w:jc w:val="right"/>
              <w:ind w:right="300"/>
              <w:spacing w:after="0"/>
              <w:rPr>
                <w:sz w:val="20"/>
                <w:szCs w:val="20"/>
                <w:color w:val="auto"/>
              </w:rPr>
            </w:pPr>
            <w:r>
              <w:rPr>
                <w:rFonts w:ascii="Times New Roman" w:cs="Times New Roman" w:eastAsia="Times New Roman" w:hAnsi="Times New Roman"/>
                <w:sz w:val="16"/>
                <w:szCs w:val="16"/>
                <w:b w:val="1"/>
                <w:bCs w:val="1"/>
                <w:color w:val="auto"/>
              </w:rPr>
              <w:t>3 to 6 months</w:t>
            </w:r>
          </w:p>
        </w:tc>
        <w:tc>
          <w:tcPr>
            <w:tcW w:w="1220" w:type="dxa"/>
            <w:vAlign w:val="bottom"/>
            <w:gridSpan w:val="2"/>
          </w:tcPr>
          <w:p>
            <w:pPr>
              <w:jc w:val="center"/>
              <w:ind w:right="119"/>
              <w:spacing w:after="0"/>
              <w:rPr>
                <w:sz w:val="20"/>
                <w:szCs w:val="20"/>
                <w:color w:val="auto"/>
              </w:rPr>
            </w:pPr>
            <w:r>
              <w:rPr>
                <w:rFonts w:ascii="Times New Roman" w:cs="Times New Roman" w:eastAsia="Times New Roman" w:hAnsi="Times New Roman"/>
                <w:sz w:val="16"/>
                <w:szCs w:val="16"/>
                <w:b w:val="1"/>
                <w:bCs w:val="1"/>
                <w:color w:val="auto"/>
                <w:w w:val="99"/>
              </w:rPr>
              <w:t>year</w:t>
            </w:r>
          </w:p>
        </w:tc>
        <w:tc>
          <w:tcPr>
            <w:tcW w:w="1220" w:type="dxa"/>
            <w:vAlign w:val="bottom"/>
            <w:gridSpan w:val="2"/>
          </w:tcPr>
          <w:p>
            <w:pPr>
              <w:jc w:val="right"/>
              <w:ind w:right="320"/>
              <w:spacing w:after="0"/>
              <w:rPr>
                <w:sz w:val="20"/>
                <w:szCs w:val="20"/>
                <w:color w:val="auto"/>
              </w:rPr>
            </w:pPr>
            <w:r>
              <w:rPr>
                <w:rFonts w:ascii="Times New Roman" w:cs="Times New Roman" w:eastAsia="Times New Roman" w:hAnsi="Times New Roman"/>
                <w:sz w:val="16"/>
                <w:szCs w:val="16"/>
                <w:b w:val="1"/>
                <w:bCs w:val="1"/>
                <w:color w:val="auto"/>
              </w:rPr>
              <w:t>1 to 5 years</w:t>
            </w:r>
          </w:p>
        </w:tc>
        <w:tc>
          <w:tcPr>
            <w:tcW w:w="122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w w:val="98"/>
              </w:rPr>
              <w:t>years</w:t>
            </w:r>
          </w:p>
        </w:tc>
        <w:tc>
          <w:tcPr>
            <w:tcW w:w="122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rate risk</w:t>
            </w:r>
          </w:p>
        </w:tc>
        <w:tc>
          <w:tcPr>
            <w:tcW w:w="1100" w:type="dxa"/>
            <w:vAlign w:val="bottom"/>
            <w:gridSpan w:val="2"/>
          </w:tcPr>
          <w:p>
            <w:pPr>
              <w:jc w:val="right"/>
              <w:ind w:right="440"/>
              <w:spacing w:after="0"/>
              <w:rPr>
                <w:sz w:val="20"/>
                <w:szCs w:val="20"/>
                <w:color w:val="auto"/>
              </w:rPr>
            </w:pPr>
            <w:r>
              <w:rPr>
                <w:rFonts w:ascii="Times New Roman" w:cs="Times New Roman" w:eastAsia="Times New Roman" w:hAnsi="Times New Roman"/>
                <w:sz w:val="16"/>
                <w:szCs w:val="16"/>
                <w:b w:val="1"/>
                <w:bCs w:val="1"/>
                <w:color w:val="auto"/>
              </w:rPr>
              <w:t>Total</w:t>
            </w:r>
          </w:p>
        </w:tc>
      </w:tr>
      <w:tr>
        <w:trPr>
          <w:trHeight w:val="199"/>
        </w:trPr>
        <w:tc>
          <w:tcPr>
            <w:tcW w:w="260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Assets</w:t>
            </w:r>
          </w:p>
        </w:tc>
        <w:tc>
          <w:tcPr>
            <w:tcW w:w="12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Demand deposits and time deposits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1,401,669</w:t>
            </w:r>
          </w:p>
        </w:tc>
        <w:tc>
          <w:tcPr>
            <w:tcW w:w="260" w:type="dxa"/>
            <w:vAlign w:val="bottom"/>
          </w:tcPr>
          <w:p>
            <w:pPr>
              <w:spacing w:after="0"/>
              <w:rPr>
                <w:sz w:val="17"/>
                <w:szCs w:val="17"/>
                <w:color w:val="auto"/>
              </w:rPr>
            </w:pPr>
          </w:p>
        </w:tc>
        <w:tc>
          <w:tcPr>
            <w:tcW w:w="1260" w:type="dxa"/>
            <w:vAlign w:val="bottom"/>
            <w:gridSpan w:val="2"/>
          </w:tcPr>
          <w:p>
            <w:pPr>
              <w:jc w:val="right"/>
              <w:ind w:right="24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1,401,669</w:t>
            </w:r>
          </w:p>
        </w:tc>
      </w:tr>
      <w:tr>
        <w:trPr>
          <w:trHeight w:val="203"/>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Securities and other financial assets</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3,000</w:t>
            </w: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9,587</w:t>
            </w:r>
          </w:p>
        </w:tc>
        <w:tc>
          <w:tcPr>
            <w:tcW w:w="240" w:type="dxa"/>
            <w:vAlign w:val="bottom"/>
            <w:shd w:val="clear" w:color="auto" w:fill="CCEEFF"/>
          </w:tcPr>
          <w:p>
            <w:pPr>
              <w:spacing w:after="0"/>
              <w:rPr>
                <w:sz w:val="17"/>
                <w:szCs w:val="17"/>
                <w:color w:val="auto"/>
              </w:rPr>
            </w:pPr>
          </w:p>
        </w:tc>
        <w:tc>
          <w:tcPr>
            <w:tcW w:w="1220" w:type="dxa"/>
            <w:vAlign w:val="bottom"/>
            <w:gridSpan w:val="2"/>
            <w:shd w:val="clear" w:color="auto" w:fill="CCEEFF"/>
          </w:tcPr>
          <w:p>
            <w:pPr>
              <w:jc w:val="right"/>
              <w:ind w:right="119"/>
              <w:spacing w:after="0"/>
              <w:rPr>
                <w:sz w:val="20"/>
                <w:szCs w:val="20"/>
                <w:color w:val="auto"/>
              </w:rPr>
            </w:pPr>
            <w:r>
              <w:rPr>
                <w:rFonts w:ascii="Times New Roman" w:cs="Times New Roman" w:eastAsia="Times New Roman" w:hAnsi="Times New Roman"/>
                <w:sz w:val="16"/>
                <w:szCs w:val="16"/>
                <w:color w:val="auto"/>
              </w:rPr>
              <w:t>30,166</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194,559</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6"/>
                <w:szCs w:val="16"/>
                <w:color w:val="auto"/>
              </w:rPr>
              <w:t>237,312</w:t>
            </w:r>
          </w:p>
        </w:tc>
      </w:tr>
      <w:tr>
        <w:trPr>
          <w:trHeight w:val="21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Loans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1,576,916</w:t>
            </w:r>
          </w:p>
        </w:tc>
        <w:tc>
          <w:tcPr>
            <w:tcW w:w="26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1,794,086</w:t>
            </w:r>
          </w:p>
        </w:tc>
        <w:tc>
          <w:tcPr>
            <w:tcW w:w="240" w:type="dxa"/>
            <w:vAlign w:val="bottom"/>
          </w:tcPr>
          <w:p>
            <w:pPr>
              <w:spacing w:after="0"/>
              <w:rPr>
                <w:sz w:val="18"/>
                <w:szCs w:val="18"/>
                <w:color w:val="auto"/>
              </w:rPr>
            </w:pPr>
          </w:p>
        </w:tc>
        <w:tc>
          <w:tcPr>
            <w:tcW w:w="122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899,750</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287,488</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8,015</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4,566,255</w:t>
            </w:r>
          </w:p>
        </w:tc>
      </w:tr>
      <w:tr>
        <w:trPr>
          <w:trHeight w:val="199"/>
        </w:trPr>
        <w:tc>
          <w:tcPr>
            <w:tcW w:w="2720" w:type="dxa"/>
            <w:vAlign w:val="bottom"/>
            <w:tcBorders>
              <w:top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Total assets</w:t>
            </w: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2,981,585</w:t>
            </w:r>
          </w:p>
        </w:tc>
        <w:tc>
          <w:tcPr>
            <w:tcW w:w="26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1,803,673</w:t>
            </w:r>
          </w:p>
        </w:tc>
        <w:tc>
          <w:tcPr>
            <w:tcW w:w="24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929,916</w:t>
            </w:r>
          </w:p>
        </w:tc>
        <w:tc>
          <w:tcPr>
            <w:tcW w:w="2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482,047</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8,015</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6,205,236</w:t>
            </w:r>
          </w:p>
        </w:tc>
        <w:tc>
          <w:tcPr>
            <w:tcW w:w="100" w:type="dxa"/>
            <w:vAlign w:val="bottom"/>
            <w:tcBorders>
              <w:top w:val="single" w:sz="8" w:color="CCEEFF"/>
            </w:tcBorders>
            <w:shd w:val="clear" w:color="auto" w:fill="CCEEFF"/>
          </w:tcPr>
          <w:p>
            <w:pPr>
              <w:spacing w:after="0"/>
              <w:rPr>
                <w:sz w:val="17"/>
                <w:szCs w:val="17"/>
                <w:color w:val="auto"/>
              </w:rPr>
            </w:pPr>
          </w:p>
        </w:tc>
      </w:tr>
      <w:tr>
        <w:trPr>
          <w:trHeight w:val="202"/>
        </w:trPr>
        <w:tc>
          <w:tcPr>
            <w:tcW w:w="26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3"/>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Liabilities</w:t>
            </w:r>
          </w:p>
        </w:tc>
        <w:tc>
          <w:tcPr>
            <w:tcW w:w="10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0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Demand deposits and time deposits</w:t>
            </w:r>
          </w:p>
        </w:tc>
        <w:tc>
          <w:tcPr>
            <w:tcW w:w="128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(2,732,413)</w:t>
            </w:r>
          </w:p>
        </w:tc>
        <w:tc>
          <w:tcPr>
            <w:tcW w:w="126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(143,626)</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(133,986)</w:t>
            </w:r>
          </w:p>
        </w:tc>
        <w:tc>
          <w:tcPr>
            <w:tcW w:w="122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(45,000)</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(170)</w:t>
            </w:r>
          </w:p>
        </w:tc>
        <w:tc>
          <w:tcPr>
            <w:tcW w:w="1100" w:type="dxa"/>
            <w:vAlign w:val="bottom"/>
            <w:gridSpan w:val="2"/>
          </w:tcPr>
          <w:p>
            <w:pPr>
              <w:jc w:val="right"/>
              <w:ind w:right="60"/>
              <w:spacing w:after="0"/>
              <w:rPr>
                <w:sz w:val="20"/>
                <w:szCs w:val="20"/>
                <w:color w:val="auto"/>
              </w:rPr>
            </w:pPr>
            <w:r>
              <w:rPr>
                <w:rFonts w:ascii="Times New Roman" w:cs="Times New Roman" w:eastAsia="Times New Roman" w:hAnsi="Times New Roman"/>
                <w:sz w:val="16"/>
                <w:szCs w:val="16"/>
                <w:color w:val="auto"/>
              </w:rPr>
              <w:t>(3,055,195)</w:t>
            </w:r>
          </w:p>
        </w:tc>
      </w:tr>
      <w:tr>
        <w:trPr>
          <w:trHeight w:val="203"/>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Securities sold repurchase agreements</w:t>
            </w:r>
          </w:p>
        </w:tc>
        <w:tc>
          <w:tcPr>
            <w:tcW w:w="1280" w:type="dxa"/>
            <w:vAlign w:val="bottom"/>
            <w:gridSpan w:val="2"/>
            <w:shd w:val="clear" w:color="auto" w:fill="CCEEFF"/>
          </w:tcPr>
          <w:p>
            <w:pPr>
              <w:jc w:val="right"/>
              <w:ind w:right="179"/>
              <w:spacing w:after="0"/>
              <w:rPr>
                <w:sz w:val="20"/>
                <w:szCs w:val="20"/>
                <w:color w:val="auto"/>
              </w:rPr>
            </w:pPr>
            <w:r>
              <w:rPr>
                <w:rFonts w:ascii="Times New Roman" w:cs="Times New Roman" w:eastAsia="Times New Roman" w:hAnsi="Times New Roman"/>
                <w:sz w:val="16"/>
                <w:szCs w:val="16"/>
                <w:color w:val="auto"/>
              </w:rPr>
              <w:t>-</w:t>
            </w:r>
          </w:p>
        </w:tc>
        <w:tc>
          <w:tcPr>
            <w:tcW w:w="12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color w:val="auto"/>
              </w:rPr>
              <w:t>(10,663)</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6"/>
                <w:szCs w:val="16"/>
                <w:color w:val="auto"/>
              </w:rPr>
              <w:t>(10,663)</w:t>
            </w:r>
          </w:p>
        </w:tc>
      </w:tr>
      <w:tr>
        <w:trPr>
          <w:trHeight w:val="21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Borrowings and debt</w:t>
            </w:r>
          </w:p>
        </w:tc>
        <w:tc>
          <w:tcPr>
            <w:tcW w:w="128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(998,412)</w:t>
            </w:r>
          </w:p>
        </w:tc>
        <w:tc>
          <w:tcPr>
            <w:tcW w:w="126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(248,365)</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(61,384)</w:t>
            </w:r>
          </w:p>
        </w:tc>
        <w:tc>
          <w:tcPr>
            <w:tcW w:w="122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(358,782)</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(400,000)</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tcPr>
          <w:p>
            <w:pPr>
              <w:jc w:val="right"/>
              <w:ind w:right="60"/>
              <w:spacing w:after="0"/>
              <w:rPr>
                <w:sz w:val="20"/>
                <w:szCs w:val="20"/>
                <w:color w:val="auto"/>
              </w:rPr>
            </w:pPr>
            <w:r>
              <w:rPr>
                <w:rFonts w:ascii="Times New Roman" w:cs="Times New Roman" w:eastAsia="Times New Roman" w:hAnsi="Times New Roman"/>
                <w:sz w:val="16"/>
                <w:szCs w:val="16"/>
                <w:color w:val="auto"/>
              </w:rPr>
              <w:t>(2,066,943)</w:t>
            </w:r>
          </w:p>
        </w:tc>
      </w:tr>
      <w:tr>
        <w:trPr>
          <w:trHeight w:val="199"/>
        </w:trPr>
        <w:tc>
          <w:tcPr>
            <w:tcW w:w="2720" w:type="dxa"/>
            <w:vAlign w:val="bottom"/>
            <w:tcBorders>
              <w:top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Total liabilities</w:t>
            </w: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(3,730,825)</w:t>
            </w:r>
          </w:p>
        </w:tc>
        <w:tc>
          <w:tcPr>
            <w:tcW w:w="26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(391,991)</w:t>
            </w:r>
          </w:p>
        </w:tc>
        <w:tc>
          <w:tcPr>
            <w:tcW w:w="24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(206,033)</w:t>
            </w:r>
          </w:p>
        </w:tc>
        <w:tc>
          <w:tcPr>
            <w:tcW w:w="2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(403,782)</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(400,000)</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(170)</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(5,132,801)</w:t>
            </w:r>
          </w:p>
        </w:tc>
        <w:tc>
          <w:tcPr>
            <w:tcW w:w="100" w:type="dxa"/>
            <w:vAlign w:val="bottom"/>
            <w:tcBorders>
              <w:top w:val="single" w:sz="8" w:color="CCEEFF"/>
            </w:tcBorders>
            <w:shd w:val="clear" w:color="auto" w:fill="CCEEFF"/>
          </w:tcPr>
          <w:p>
            <w:pPr>
              <w:spacing w:after="0"/>
              <w:rPr>
                <w:sz w:val="17"/>
                <w:szCs w:val="17"/>
                <w:color w:val="auto"/>
              </w:rPr>
            </w:pPr>
          </w:p>
        </w:tc>
      </w:tr>
      <w:tr>
        <w:trPr>
          <w:trHeight w:val="189"/>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Net effect of derivative financial</w:t>
            </w:r>
          </w:p>
        </w:tc>
        <w:tc>
          <w:tcPr>
            <w:tcW w:w="10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0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instruments held for interest risk</w:t>
            </w:r>
          </w:p>
        </w:tc>
        <w:tc>
          <w:tcPr>
            <w:tcW w:w="10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27"/>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management</w:t>
            </w:r>
          </w:p>
        </w:tc>
        <w:tc>
          <w:tcPr>
            <w:tcW w:w="128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(9,644)</w:t>
            </w:r>
          </w:p>
        </w:tc>
        <w:tc>
          <w:tcPr>
            <w:tcW w:w="126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(205)</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(333)</w:t>
            </w:r>
          </w:p>
        </w:tc>
        <w:tc>
          <w:tcPr>
            <w:tcW w:w="122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(36,722)</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tcPr>
          <w:p>
            <w:pPr>
              <w:jc w:val="right"/>
              <w:ind w:right="60"/>
              <w:spacing w:after="0"/>
              <w:rPr>
                <w:sz w:val="20"/>
                <w:szCs w:val="20"/>
                <w:color w:val="auto"/>
              </w:rPr>
            </w:pPr>
            <w:r>
              <w:rPr>
                <w:rFonts w:ascii="Times New Roman" w:cs="Times New Roman" w:eastAsia="Times New Roman" w:hAnsi="Times New Roman"/>
                <w:sz w:val="16"/>
                <w:szCs w:val="16"/>
                <w:color w:val="auto"/>
              </w:rPr>
              <w:t>(46,904)</w:t>
            </w:r>
          </w:p>
        </w:tc>
      </w:tr>
      <w:tr>
        <w:trPr>
          <w:trHeight w:val="211"/>
        </w:trPr>
        <w:tc>
          <w:tcPr>
            <w:tcW w:w="27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Total interest rate sensitivity</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(758,884</w:t>
            </w:r>
          </w:p>
        </w:tc>
        <w:tc>
          <w:tcPr>
            <w:tcW w:w="26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1,411,477</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723,550</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41,543</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(391,985</w:t>
            </w:r>
          </w:p>
        </w:tc>
        <w:tc>
          <w:tcPr>
            <w:tcW w:w="220" w:type="dxa"/>
            <w:vAlign w:val="bottom"/>
            <w:tcBorders>
              <w:top w:val="single" w:sz="8" w:color="CCEEFF"/>
              <w:bottom w:val="single" w:sz="8" w:color="CCEEFF"/>
            </w:tcBorders>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(170</w:t>
            </w:r>
          </w:p>
        </w:tc>
        <w:tc>
          <w:tcPr>
            <w:tcW w:w="220" w:type="dxa"/>
            <w:vAlign w:val="bottom"/>
            <w:tcBorders>
              <w:top w:val="single" w:sz="8" w:color="CCEEFF"/>
              <w:bottom w:val="single" w:sz="8" w:color="CCEEFF"/>
            </w:tcBorders>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1,025,531</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2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1"/>
        </w:trPr>
        <w:tc>
          <w:tcPr>
            <w:tcW w:w="26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3"/>
          </w:tcPr>
          <w:p>
            <w:pPr>
              <w:jc w:val="right"/>
              <w:ind w:right="120"/>
              <w:spacing w:after="0"/>
              <w:rPr>
                <w:sz w:val="20"/>
                <w:szCs w:val="20"/>
                <w:color w:val="auto"/>
              </w:rPr>
            </w:pPr>
            <w:r>
              <w:rPr>
                <w:rFonts w:ascii="Times New Roman" w:cs="Times New Roman" w:eastAsia="Times New Roman" w:hAnsi="Times New Roman"/>
                <w:sz w:val="16"/>
                <w:szCs w:val="16"/>
                <w:b w:val="1"/>
                <w:bCs w:val="1"/>
                <w:color w:val="auto"/>
                <w:w w:val="98"/>
              </w:rPr>
              <w:t>December 31, 2019</w:t>
            </w: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83"/>
        </w:trPr>
        <w:tc>
          <w:tcPr>
            <w:tcW w:w="26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80" w:type="dxa"/>
            <w:vAlign w:val="bottom"/>
            <w:gridSpan w:val="2"/>
          </w:tcPr>
          <w:p>
            <w:pPr>
              <w:jc w:val="right"/>
              <w:ind w:right="439"/>
              <w:spacing w:after="0"/>
              <w:rPr>
                <w:sz w:val="20"/>
                <w:szCs w:val="20"/>
                <w:color w:val="auto"/>
              </w:rPr>
            </w:pPr>
            <w:r>
              <w:rPr>
                <w:rFonts w:ascii="Times New Roman" w:cs="Times New Roman" w:eastAsia="Times New Roman" w:hAnsi="Times New Roman"/>
                <w:sz w:val="16"/>
                <w:szCs w:val="16"/>
                <w:b w:val="1"/>
                <w:bCs w:val="1"/>
                <w:color w:val="auto"/>
              </w:rPr>
              <w:t>Up to 3</w:t>
            </w:r>
          </w:p>
        </w:tc>
        <w:tc>
          <w:tcPr>
            <w:tcW w:w="10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20" w:type="dxa"/>
            <w:vAlign w:val="bottom"/>
            <w:gridSpan w:val="2"/>
          </w:tcPr>
          <w:p>
            <w:pPr>
              <w:jc w:val="center"/>
              <w:ind w:right="119"/>
              <w:spacing w:after="0"/>
              <w:rPr>
                <w:sz w:val="20"/>
                <w:szCs w:val="20"/>
                <w:color w:val="auto"/>
              </w:rPr>
            </w:pPr>
            <w:r>
              <w:rPr>
                <w:rFonts w:ascii="Times New Roman" w:cs="Times New Roman" w:eastAsia="Times New Roman" w:hAnsi="Times New Roman"/>
                <w:sz w:val="16"/>
                <w:szCs w:val="16"/>
                <w:b w:val="1"/>
                <w:bCs w:val="1"/>
                <w:color w:val="auto"/>
              </w:rPr>
              <w:t>6 months to 1</w:t>
            </w: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2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w w:val="99"/>
              </w:rPr>
              <w:t>More than 5</w:t>
            </w:r>
          </w:p>
        </w:tc>
        <w:tc>
          <w:tcPr>
            <w:tcW w:w="122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w w:val="99"/>
              </w:rPr>
              <w:t>Non interest</w:t>
            </w: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15"/>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1280" w:type="dxa"/>
            <w:vAlign w:val="bottom"/>
            <w:gridSpan w:val="2"/>
          </w:tcPr>
          <w:p>
            <w:pPr>
              <w:jc w:val="right"/>
              <w:ind w:right="419"/>
              <w:spacing w:after="0"/>
              <w:rPr>
                <w:sz w:val="20"/>
                <w:szCs w:val="20"/>
                <w:color w:val="auto"/>
              </w:rPr>
            </w:pPr>
            <w:r>
              <w:rPr>
                <w:rFonts w:ascii="Times New Roman" w:cs="Times New Roman" w:eastAsia="Times New Roman" w:hAnsi="Times New Roman"/>
                <w:sz w:val="16"/>
                <w:szCs w:val="16"/>
                <w:b w:val="1"/>
                <w:bCs w:val="1"/>
                <w:color w:val="auto"/>
              </w:rPr>
              <w:t>months</w:t>
            </w:r>
          </w:p>
        </w:tc>
        <w:tc>
          <w:tcPr>
            <w:tcW w:w="1260" w:type="dxa"/>
            <w:vAlign w:val="bottom"/>
            <w:gridSpan w:val="2"/>
          </w:tcPr>
          <w:p>
            <w:pPr>
              <w:jc w:val="right"/>
              <w:ind w:right="300"/>
              <w:spacing w:after="0"/>
              <w:rPr>
                <w:sz w:val="20"/>
                <w:szCs w:val="20"/>
                <w:color w:val="auto"/>
              </w:rPr>
            </w:pPr>
            <w:r>
              <w:rPr>
                <w:rFonts w:ascii="Times New Roman" w:cs="Times New Roman" w:eastAsia="Times New Roman" w:hAnsi="Times New Roman"/>
                <w:sz w:val="16"/>
                <w:szCs w:val="16"/>
                <w:b w:val="1"/>
                <w:bCs w:val="1"/>
                <w:color w:val="auto"/>
              </w:rPr>
              <w:t>3 to 6 months</w:t>
            </w:r>
          </w:p>
        </w:tc>
        <w:tc>
          <w:tcPr>
            <w:tcW w:w="1220" w:type="dxa"/>
            <w:vAlign w:val="bottom"/>
            <w:gridSpan w:val="2"/>
          </w:tcPr>
          <w:p>
            <w:pPr>
              <w:jc w:val="center"/>
              <w:ind w:right="119"/>
              <w:spacing w:after="0"/>
              <w:rPr>
                <w:sz w:val="20"/>
                <w:szCs w:val="20"/>
                <w:color w:val="auto"/>
              </w:rPr>
            </w:pPr>
            <w:r>
              <w:rPr>
                <w:rFonts w:ascii="Times New Roman" w:cs="Times New Roman" w:eastAsia="Times New Roman" w:hAnsi="Times New Roman"/>
                <w:sz w:val="16"/>
                <w:szCs w:val="16"/>
                <w:b w:val="1"/>
                <w:bCs w:val="1"/>
                <w:color w:val="auto"/>
                <w:w w:val="99"/>
              </w:rPr>
              <w:t>year</w:t>
            </w:r>
          </w:p>
        </w:tc>
        <w:tc>
          <w:tcPr>
            <w:tcW w:w="1220" w:type="dxa"/>
            <w:vAlign w:val="bottom"/>
            <w:gridSpan w:val="2"/>
          </w:tcPr>
          <w:p>
            <w:pPr>
              <w:jc w:val="right"/>
              <w:ind w:right="320"/>
              <w:spacing w:after="0"/>
              <w:rPr>
                <w:sz w:val="20"/>
                <w:szCs w:val="20"/>
                <w:color w:val="auto"/>
              </w:rPr>
            </w:pPr>
            <w:r>
              <w:rPr>
                <w:rFonts w:ascii="Times New Roman" w:cs="Times New Roman" w:eastAsia="Times New Roman" w:hAnsi="Times New Roman"/>
                <w:sz w:val="16"/>
                <w:szCs w:val="16"/>
                <w:b w:val="1"/>
                <w:bCs w:val="1"/>
                <w:color w:val="auto"/>
              </w:rPr>
              <w:t>1 to 5 years</w:t>
            </w:r>
          </w:p>
        </w:tc>
        <w:tc>
          <w:tcPr>
            <w:tcW w:w="122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w w:val="98"/>
              </w:rPr>
              <w:t>years</w:t>
            </w:r>
          </w:p>
        </w:tc>
        <w:tc>
          <w:tcPr>
            <w:tcW w:w="1220" w:type="dxa"/>
            <w:vAlign w:val="bottom"/>
            <w:gridSpan w:val="2"/>
          </w:tcPr>
          <w:p>
            <w:pPr>
              <w:jc w:val="center"/>
              <w:ind w:right="139"/>
              <w:spacing w:after="0"/>
              <w:rPr>
                <w:sz w:val="20"/>
                <w:szCs w:val="20"/>
                <w:color w:val="auto"/>
              </w:rPr>
            </w:pPr>
            <w:r>
              <w:rPr>
                <w:rFonts w:ascii="Times New Roman" w:cs="Times New Roman" w:eastAsia="Times New Roman" w:hAnsi="Times New Roman"/>
                <w:sz w:val="16"/>
                <w:szCs w:val="16"/>
                <w:b w:val="1"/>
                <w:bCs w:val="1"/>
                <w:color w:val="auto"/>
              </w:rPr>
              <w:t>rate risk</w:t>
            </w:r>
          </w:p>
        </w:tc>
        <w:tc>
          <w:tcPr>
            <w:tcW w:w="1100" w:type="dxa"/>
            <w:vAlign w:val="bottom"/>
            <w:gridSpan w:val="2"/>
          </w:tcPr>
          <w:p>
            <w:pPr>
              <w:jc w:val="right"/>
              <w:ind w:right="440"/>
              <w:spacing w:after="0"/>
              <w:rPr>
                <w:sz w:val="20"/>
                <w:szCs w:val="20"/>
                <w:color w:val="auto"/>
              </w:rPr>
            </w:pPr>
            <w:r>
              <w:rPr>
                <w:rFonts w:ascii="Times New Roman" w:cs="Times New Roman" w:eastAsia="Times New Roman" w:hAnsi="Times New Roman"/>
                <w:sz w:val="16"/>
                <w:szCs w:val="16"/>
                <w:b w:val="1"/>
                <w:bCs w:val="1"/>
                <w:color w:val="auto"/>
              </w:rPr>
              <w:t>Total</w:t>
            </w:r>
          </w:p>
        </w:tc>
      </w:tr>
      <w:tr>
        <w:trPr>
          <w:trHeight w:val="199"/>
        </w:trPr>
        <w:tc>
          <w:tcPr>
            <w:tcW w:w="260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Assets</w:t>
            </w:r>
          </w:p>
        </w:tc>
        <w:tc>
          <w:tcPr>
            <w:tcW w:w="12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Demand deposits and time deposits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1,170,092</w:t>
            </w:r>
          </w:p>
        </w:tc>
        <w:tc>
          <w:tcPr>
            <w:tcW w:w="260" w:type="dxa"/>
            <w:vAlign w:val="bottom"/>
          </w:tcPr>
          <w:p>
            <w:pPr>
              <w:spacing w:after="0"/>
              <w:rPr>
                <w:sz w:val="17"/>
                <w:szCs w:val="17"/>
                <w:color w:val="auto"/>
              </w:rPr>
            </w:pPr>
          </w:p>
        </w:tc>
        <w:tc>
          <w:tcPr>
            <w:tcW w:w="1260" w:type="dxa"/>
            <w:vAlign w:val="bottom"/>
            <w:gridSpan w:val="2"/>
          </w:tcPr>
          <w:p>
            <w:pPr>
              <w:jc w:val="right"/>
              <w:ind w:right="24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1,170,092</w:t>
            </w:r>
          </w:p>
        </w:tc>
      </w:tr>
      <w:tr>
        <w:trPr>
          <w:trHeight w:val="203"/>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Securities and other financial assets</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14,935</w:t>
            </w: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6,351</w:t>
            </w:r>
          </w:p>
        </w:tc>
        <w:tc>
          <w:tcPr>
            <w:tcW w:w="240" w:type="dxa"/>
            <w:vAlign w:val="bottom"/>
            <w:shd w:val="clear" w:color="auto" w:fill="CCEEFF"/>
          </w:tcPr>
          <w:p>
            <w:pPr>
              <w:spacing w:after="0"/>
              <w:rPr>
                <w:sz w:val="17"/>
                <w:szCs w:val="17"/>
                <w:color w:val="auto"/>
              </w:rPr>
            </w:pPr>
          </w:p>
        </w:tc>
        <w:tc>
          <w:tcPr>
            <w:tcW w:w="1220" w:type="dxa"/>
            <w:vAlign w:val="bottom"/>
            <w:gridSpan w:val="2"/>
            <w:shd w:val="clear" w:color="auto" w:fill="CCEEFF"/>
          </w:tcPr>
          <w:p>
            <w:pPr>
              <w:jc w:val="right"/>
              <w:ind w:right="119"/>
              <w:spacing w:after="0"/>
              <w:rPr>
                <w:sz w:val="20"/>
                <w:szCs w:val="20"/>
                <w:color w:val="auto"/>
              </w:rPr>
            </w:pPr>
            <w:r>
              <w:rPr>
                <w:rFonts w:ascii="Times New Roman" w:cs="Times New Roman" w:eastAsia="Times New Roman" w:hAnsi="Times New Roman"/>
                <w:sz w:val="16"/>
                <w:szCs w:val="16"/>
                <w:color w:val="auto"/>
              </w:rPr>
              <w:t>5,055</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53,300</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6"/>
                <w:szCs w:val="16"/>
                <w:color w:val="auto"/>
              </w:rPr>
              <w:t>79,641</w:t>
            </w:r>
          </w:p>
        </w:tc>
      </w:tr>
      <w:tr>
        <w:trPr>
          <w:trHeight w:val="21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Loans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4,031,432</w:t>
            </w:r>
          </w:p>
        </w:tc>
        <w:tc>
          <w:tcPr>
            <w:tcW w:w="26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1,096,355</w:t>
            </w:r>
          </w:p>
        </w:tc>
        <w:tc>
          <w:tcPr>
            <w:tcW w:w="240" w:type="dxa"/>
            <w:vAlign w:val="bottom"/>
          </w:tcPr>
          <w:p>
            <w:pPr>
              <w:spacing w:after="0"/>
              <w:rPr>
                <w:sz w:val="18"/>
                <w:szCs w:val="18"/>
                <w:color w:val="auto"/>
              </w:rPr>
            </w:pPr>
          </w:p>
        </w:tc>
        <w:tc>
          <w:tcPr>
            <w:tcW w:w="122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548,028</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208,443</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8,739</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5,892,997</w:t>
            </w:r>
          </w:p>
        </w:tc>
      </w:tr>
      <w:tr>
        <w:trPr>
          <w:trHeight w:val="199"/>
        </w:trPr>
        <w:tc>
          <w:tcPr>
            <w:tcW w:w="2720" w:type="dxa"/>
            <w:vAlign w:val="bottom"/>
            <w:tcBorders>
              <w:top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Total assets</w:t>
            </w: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5,216,459</w:t>
            </w:r>
          </w:p>
        </w:tc>
        <w:tc>
          <w:tcPr>
            <w:tcW w:w="26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1,102,706</w:t>
            </w:r>
          </w:p>
        </w:tc>
        <w:tc>
          <w:tcPr>
            <w:tcW w:w="24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553,083</w:t>
            </w:r>
          </w:p>
        </w:tc>
        <w:tc>
          <w:tcPr>
            <w:tcW w:w="2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261,743</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8,739</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7,142,730</w:t>
            </w: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2720" w:type="dxa"/>
            <w:vAlign w:val="bottom"/>
            <w:gridSpan w:val="2"/>
          </w:tcPr>
          <w:p>
            <w:pPr>
              <w:spacing w:after="0"/>
              <w:rPr>
                <w:sz w:val="17"/>
                <w:szCs w:val="17"/>
                <w:color w:val="auto"/>
              </w:rPr>
            </w:pPr>
          </w:p>
        </w:tc>
        <w:tc>
          <w:tcPr>
            <w:tcW w:w="10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3"/>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b w:val="1"/>
                <w:bCs w:val="1"/>
                <w:color w:val="auto"/>
              </w:rPr>
              <w:t>Liabilities</w:t>
            </w:r>
          </w:p>
        </w:tc>
        <w:tc>
          <w:tcPr>
            <w:tcW w:w="10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0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Demand deposits and time deposits</w:t>
            </w:r>
          </w:p>
        </w:tc>
        <w:tc>
          <w:tcPr>
            <w:tcW w:w="128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(2,570,324)</w:t>
            </w:r>
          </w:p>
        </w:tc>
        <w:tc>
          <w:tcPr>
            <w:tcW w:w="126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(197,300)</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(120,419)</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(293)</w:t>
            </w:r>
          </w:p>
        </w:tc>
        <w:tc>
          <w:tcPr>
            <w:tcW w:w="1100" w:type="dxa"/>
            <w:vAlign w:val="bottom"/>
            <w:gridSpan w:val="2"/>
          </w:tcPr>
          <w:p>
            <w:pPr>
              <w:jc w:val="right"/>
              <w:ind w:right="60"/>
              <w:spacing w:after="0"/>
              <w:rPr>
                <w:sz w:val="20"/>
                <w:szCs w:val="20"/>
                <w:color w:val="auto"/>
              </w:rPr>
            </w:pPr>
            <w:r>
              <w:rPr>
                <w:rFonts w:ascii="Times New Roman" w:cs="Times New Roman" w:eastAsia="Times New Roman" w:hAnsi="Times New Roman"/>
                <w:sz w:val="16"/>
                <w:szCs w:val="16"/>
                <w:color w:val="auto"/>
              </w:rPr>
              <w:t>(2,888,336)</w:t>
            </w:r>
          </w:p>
        </w:tc>
      </w:tr>
      <w:tr>
        <w:trPr>
          <w:trHeight w:val="203"/>
        </w:trPr>
        <w:tc>
          <w:tcPr>
            <w:tcW w:w="27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Securities sold repurchase agreements</w:t>
            </w:r>
          </w:p>
        </w:tc>
        <w:tc>
          <w:tcPr>
            <w:tcW w:w="1280" w:type="dxa"/>
            <w:vAlign w:val="bottom"/>
            <w:gridSpan w:val="2"/>
            <w:shd w:val="clear" w:color="auto" w:fill="CCEEFF"/>
          </w:tcPr>
          <w:p>
            <w:pPr>
              <w:jc w:val="right"/>
              <w:ind w:right="119"/>
              <w:spacing w:after="0"/>
              <w:rPr>
                <w:sz w:val="20"/>
                <w:szCs w:val="20"/>
                <w:color w:val="auto"/>
              </w:rPr>
            </w:pPr>
            <w:r>
              <w:rPr>
                <w:rFonts w:ascii="Times New Roman" w:cs="Times New Roman" w:eastAsia="Times New Roman" w:hAnsi="Times New Roman"/>
                <w:sz w:val="16"/>
                <w:szCs w:val="16"/>
                <w:color w:val="auto"/>
              </w:rPr>
              <w:t>(40,530)</w:t>
            </w:r>
          </w:p>
        </w:tc>
        <w:tc>
          <w:tcPr>
            <w:tcW w:w="1260" w:type="dxa"/>
            <w:vAlign w:val="bottom"/>
            <w:gridSpan w:val="2"/>
            <w:shd w:val="clear" w:color="auto" w:fill="CCEEFF"/>
          </w:tcPr>
          <w:p>
            <w:pPr>
              <w:jc w:val="right"/>
              <w:ind w:right="24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11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shd w:val="clear" w:color="auto" w:fill="CCEEFF"/>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6"/>
                <w:szCs w:val="16"/>
                <w:color w:val="auto"/>
              </w:rPr>
              <w:t>(40,530)</w:t>
            </w:r>
          </w:p>
        </w:tc>
      </w:tr>
      <w:tr>
        <w:trPr>
          <w:trHeight w:val="21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Borrowings and debt</w:t>
            </w:r>
          </w:p>
        </w:tc>
        <w:tc>
          <w:tcPr>
            <w:tcW w:w="128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(2,534,382)</w:t>
            </w:r>
          </w:p>
        </w:tc>
        <w:tc>
          <w:tcPr>
            <w:tcW w:w="126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(401,432)</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(25,261)</w:t>
            </w:r>
          </w:p>
        </w:tc>
        <w:tc>
          <w:tcPr>
            <w:tcW w:w="122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(157,321)</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(19,914)</w:t>
            </w:r>
          </w:p>
        </w:tc>
        <w:tc>
          <w:tcPr>
            <w:tcW w:w="1100" w:type="dxa"/>
            <w:vAlign w:val="bottom"/>
            <w:gridSpan w:val="2"/>
          </w:tcPr>
          <w:p>
            <w:pPr>
              <w:jc w:val="right"/>
              <w:ind w:right="60"/>
              <w:spacing w:after="0"/>
              <w:rPr>
                <w:sz w:val="20"/>
                <w:szCs w:val="20"/>
                <w:color w:val="auto"/>
              </w:rPr>
            </w:pPr>
            <w:r>
              <w:rPr>
                <w:rFonts w:ascii="Times New Roman" w:cs="Times New Roman" w:eastAsia="Times New Roman" w:hAnsi="Times New Roman"/>
                <w:sz w:val="16"/>
                <w:szCs w:val="16"/>
                <w:color w:val="auto"/>
              </w:rPr>
              <w:t>(3,138,310)</w:t>
            </w:r>
          </w:p>
        </w:tc>
      </w:tr>
      <w:tr>
        <w:trPr>
          <w:trHeight w:val="199"/>
        </w:trPr>
        <w:tc>
          <w:tcPr>
            <w:tcW w:w="2720" w:type="dxa"/>
            <w:vAlign w:val="bottom"/>
            <w:tcBorders>
              <w:top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Total liabilities</w:t>
            </w: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(5,145,236)</w:t>
            </w:r>
          </w:p>
        </w:tc>
        <w:tc>
          <w:tcPr>
            <w:tcW w:w="26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(598,732)</w:t>
            </w:r>
          </w:p>
        </w:tc>
        <w:tc>
          <w:tcPr>
            <w:tcW w:w="24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(145,680)</w:t>
            </w:r>
          </w:p>
        </w:tc>
        <w:tc>
          <w:tcPr>
            <w:tcW w:w="2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(157,321)</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(20,207)</w:t>
            </w:r>
          </w:p>
        </w:tc>
        <w:tc>
          <w:tcPr>
            <w:tcW w:w="22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(6,067,176)</w:t>
            </w:r>
          </w:p>
        </w:tc>
        <w:tc>
          <w:tcPr>
            <w:tcW w:w="100" w:type="dxa"/>
            <w:vAlign w:val="bottom"/>
            <w:tcBorders>
              <w:top w:val="single" w:sz="8" w:color="CCEEFF"/>
            </w:tcBorders>
            <w:shd w:val="clear" w:color="auto" w:fill="CCEEFF"/>
          </w:tcPr>
          <w:p>
            <w:pPr>
              <w:spacing w:after="0"/>
              <w:rPr>
                <w:sz w:val="17"/>
                <w:szCs w:val="17"/>
                <w:color w:val="auto"/>
              </w:rPr>
            </w:pPr>
          </w:p>
        </w:tc>
      </w:tr>
      <w:tr>
        <w:trPr>
          <w:trHeight w:val="189"/>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Net effect of derivative financial</w:t>
            </w:r>
          </w:p>
        </w:tc>
        <w:tc>
          <w:tcPr>
            <w:tcW w:w="10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03"/>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instruments held for interest risk</w:t>
            </w:r>
          </w:p>
        </w:tc>
        <w:tc>
          <w:tcPr>
            <w:tcW w:w="10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27"/>
        </w:trPr>
        <w:tc>
          <w:tcPr>
            <w:tcW w:w="27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management</w:t>
            </w:r>
          </w:p>
        </w:tc>
        <w:tc>
          <w:tcPr>
            <w:tcW w:w="1280" w:type="dxa"/>
            <w:vAlign w:val="bottom"/>
            <w:gridSpan w:val="2"/>
          </w:tcPr>
          <w:p>
            <w:pPr>
              <w:jc w:val="right"/>
              <w:ind w:right="119"/>
              <w:spacing w:after="0"/>
              <w:rPr>
                <w:sz w:val="20"/>
                <w:szCs w:val="20"/>
                <w:color w:val="auto"/>
              </w:rPr>
            </w:pPr>
            <w:r>
              <w:rPr>
                <w:rFonts w:ascii="Times New Roman" w:cs="Times New Roman" w:eastAsia="Times New Roman" w:hAnsi="Times New Roman"/>
                <w:sz w:val="16"/>
                <w:szCs w:val="16"/>
                <w:color w:val="auto"/>
              </w:rPr>
              <w:t>(2,425)</w:t>
            </w:r>
          </w:p>
        </w:tc>
        <w:tc>
          <w:tcPr>
            <w:tcW w:w="126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(150)</w:t>
            </w:r>
          </w:p>
        </w:tc>
        <w:tc>
          <w:tcPr>
            <w:tcW w:w="1220" w:type="dxa"/>
            <w:vAlign w:val="bottom"/>
            <w:gridSpan w:val="2"/>
          </w:tcPr>
          <w:p>
            <w:pPr>
              <w:jc w:val="right"/>
              <w:ind w:right="79"/>
              <w:spacing w:after="0"/>
              <w:rPr>
                <w:sz w:val="20"/>
                <w:szCs w:val="20"/>
                <w:color w:val="auto"/>
              </w:rPr>
            </w:pPr>
            <w:r>
              <w:rPr>
                <w:rFonts w:ascii="Times New Roman" w:cs="Times New Roman" w:eastAsia="Times New Roman" w:hAnsi="Times New Roman"/>
                <w:sz w:val="16"/>
                <w:szCs w:val="16"/>
                <w:color w:val="auto"/>
              </w:rPr>
              <w:t>(1,711)</w:t>
            </w:r>
          </w:p>
        </w:tc>
        <w:tc>
          <w:tcPr>
            <w:tcW w:w="1220" w:type="dxa"/>
            <w:vAlign w:val="bottom"/>
            <w:gridSpan w:val="2"/>
          </w:tcPr>
          <w:p>
            <w:pPr>
              <w:jc w:val="right"/>
              <w:ind w:right="160"/>
              <w:spacing w:after="0"/>
              <w:rPr>
                <w:sz w:val="20"/>
                <w:szCs w:val="20"/>
                <w:color w:val="auto"/>
              </w:rPr>
            </w:pPr>
            <w:r>
              <w:rPr>
                <w:rFonts w:ascii="Times New Roman" w:cs="Times New Roman" w:eastAsia="Times New Roman" w:hAnsi="Times New Roman"/>
                <w:sz w:val="16"/>
                <w:szCs w:val="16"/>
                <w:color w:val="auto"/>
              </w:rPr>
              <w:t>(1,482)</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220" w:type="dxa"/>
            <w:vAlign w:val="bottom"/>
            <w:gridSpan w:val="2"/>
          </w:tcPr>
          <w:p>
            <w:pPr>
              <w:jc w:val="right"/>
              <w:ind w:right="139"/>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tcPr>
          <w:p>
            <w:pPr>
              <w:jc w:val="right"/>
              <w:ind w:right="60"/>
              <w:spacing w:after="0"/>
              <w:rPr>
                <w:sz w:val="20"/>
                <w:szCs w:val="20"/>
                <w:color w:val="auto"/>
              </w:rPr>
            </w:pPr>
            <w:r>
              <w:rPr>
                <w:rFonts w:ascii="Times New Roman" w:cs="Times New Roman" w:eastAsia="Times New Roman" w:hAnsi="Times New Roman"/>
                <w:sz w:val="16"/>
                <w:szCs w:val="16"/>
                <w:color w:val="auto"/>
              </w:rPr>
              <w:t>(5,768)</w:t>
            </w:r>
          </w:p>
        </w:tc>
      </w:tr>
      <w:tr>
        <w:trPr>
          <w:trHeight w:val="211"/>
        </w:trPr>
        <w:tc>
          <w:tcPr>
            <w:tcW w:w="27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6"/>
                <w:szCs w:val="16"/>
                <w:color w:val="auto"/>
              </w:rPr>
              <w:t>Total interest rate sensitivity</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68,798</w:t>
            </w:r>
          </w:p>
        </w:tc>
        <w:tc>
          <w:tcPr>
            <w:tcW w:w="26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503,824</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405,692</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102,940</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8,739</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(20,207</w:t>
            </w:r>
          </w:p>
        </w:tc>
        <w:tc>
          <w:tcPr>
            <w:tcW w:w="220" w:type="dxa"/>
            <w:vAlign w:val="bottom"/>
            <w:tcBorders>
              <w:top w:val="single" w:sz="8" w:color="CCEEFF"/>
              <w:bottom w:val="single" w:sz="8" w:color="CCEEFF"/>
            </w:tcBorders>
            <w:shd w:val="clear" w:color="auto" w:fill="CCEEFF"/>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1,069,786</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2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Management of interest rate risk is complemented by monitoring the sensitivity of the Bank’s financial assets and liabilities to various standard interest rate scenarios. Standard scenarios that are considered on a monthly basis include a 50bps, 100bps and 200bps, respectively, parallel fall or rise in all yield curves which are assessed accordingly to market conditions.</w:t>
      </w:r>
    </w:p>
    <w:p>
      <w:pPr>
        <w:spacing w:after="0" w:line="176"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36" w:name="page37"/>
    <w:bookmarkEnd w:id="36"/>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4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C.  Market risk (continued)</w:t>
      </w:r>
    </w:p>
    <w:p>
      <w:pPr>
        <w:spacing w:after="0" w:line="229" w:lineRule="exact"/>
        <w:rPr>
          <w:sz w:val="20"/>
          <w:szCs w:val="20"/>
          <w:color w:val="auto"/>
        </w:rPr>
      </w:pPr>
    </w:p>
    <w:p>
      <w:pPr>
        <w:ind w:left="340"/>
        <w:spacing w:after="0"/>
        <w:tabs>
          <w:tab w:leader="none" w:pos="640" w:val="left"/>
        </w:tabs>
        <w:rPr>
          <w:sz w:val="20"/>
          <w:szCs w:val="20"/>
          <w:color w:val="auto"/>
        </w:rPr>
      </w:pPr>
      <w:r>
        <w:rPr>
          <w:rFonts w:ascii="Times New Roman" w:cs="Times New Roman" w:eastAsia="Times New Roman" w:hAnsi="Times New Roman"/>
          <w:sz w:val="18"/>
          <w:szCs w:val="18"/>
          <w:color w:val="auto"/>
        </w:rPr>
        <w:t>ii.</w:t>
        <w:tab/>
        <w:t>Interest rate risk (continued)</w:t>
      </w:r>
    </w:p>
    <w:p>
      <w:pPr>
        <w:spacing w:after="0" w:line="225" w:lineRule="exact"/>
        <w:rPr>
          <w:sz w:val="20"/>
          <w:szCs w:val="20"/>
          <w:color w:val="auto"/>
        </w:rPr>
      </w:pPr>
    </w:p>
    <w:p>
      <w:pPr>
        <w:ind w:left="340"/>
        <w:spacing w:after="0" w:line="282" w:lineRule="auto"/>
        <w:rPr>
          <w:sz w:val="20"/>
          <w:szCs w:val="20"/>
          <w:color w:val="auto"/>
        </w:rPr>
      </w:pPr>
      <w:r>
        <w:rPr>
          <w:rFonts w:ascii="Times New Roman" w:cs="Times New Roman" w:eastAsia="Times New Roman" w:hAnsi="Times New Roman"/>
          <w:sz w:val="18"/>
          <w:szCs w:val="18"/>
          <w:color w:val="auto"/>
        </w:rPr>
        <w:t>The following is an analysis of the Bank’s sensitivity to the most likely increase or decrease in market interest rates at the reporting date, assuming no asymmetrical movements in yield curves and a constant financial position:</w:t>
      </w:r>
    </w:p>
    <w:p>
      <w:pPr>
        <w:spacing w:after="0" w:line="374" w:lineRule="exact"/>
        <w:rPr>
          <w:sz w:val="20"/>
          <w:szCs w:val="20"/>
          <w:color w:val="auto"/>
        </w:rPr>
      </w:pPr>
    </w:p>
    <w:tbl>
      <w:tblPr>
        <w:tblLayout w:type="fixed"/>
        <w:tblInd w:w="580" w:type="dxa"/>
        <w:tblCellMar>
          <w:top w:w="0" w:type="dxa"/>
          <w:left w:w="0" w:type="dxa"/>
          <w:bottom w:w="0" w:type="dxa"/>
          <w:right w:w="0" w:type="dxa"/>
        </w:tblCellMar>
      </w:tblPr>
      <w:tr>
        <w:trPr>
          <w:trHeight w:val="216"/>
        </w:trPr>
        <w:tc>
          <w:tcPr>
            <w:tcW w:w="4860" w:type="dxa"/>
            <w:vAlign w:val="bottom"/>
          </w:tcPr>
          <w:p>
            <w:pPr>
              <w:spacing w:after="0"/>
              <w:rPr>
                <w:sz w:val="18"/>
                <w:szCs w:val="18"/>
                <w:color w:val="auto"/>
              </w:rPr>
            </w:pPr>
          </w:p>
        </w:tc>
        <w:tc>
          <w:tcPr>
            <w:tcW w:w="172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Change in</w:t>
            </w:r>
          </w:p>
        </w:tc>
        <w:tc>
          <w:tcPr>
            <w:tcW w:w="1820" w:type="dxa"/>
            <w:vAlign w:val="bottom"/>
            <w:gridSpan w:val="2"/>
          </w:tcPr>
          <w:p>
            <w:pPr>
              <w:jc w:val="right"/>
              <w:ind w:right="581"/>
              <w:spacing w:after="0"/>
              <w:rPr>
                <w:sz w:val="20"/>
                <w:szCs w:val="20"/>
                <w:color w:val="auto"/>
              </w:rPr>
            </w:pPr>
            <w:r>
              <w:rPr>
                <w:rFonts w:ascii="Times New Roman" w:cs="Times New Roman" w:eastAsia="Times New Roman" w:hAnsi="Times New Roman"/>
                <w:sz w:val="18"/>
                <w:szCs w:val="18"/>
                <w:b w:val="1"/>
                <w:bCs w:val="1"/>
                <w:color w:val="auto"/>
              </w:rPr>
              <w:t>Effect on</w:t>
            </w:r>
          </w:p>
        </w:tc>
        <w:tc>
          <w:tcPr>
            <w:tcW w:w="1700" w:type="dxa"/>
            <w:vAlign w:val="bottom"/>
            <w:gridSpan w:val="2"/>
          </w:tcPr>
          <w:p>
            <w:pPr>
              <w:jc w:val="right"/>
              <w:ind w:right="481"/>
              <w:spacing w:after="0"/>
              <w:rPr>
                <w:sz w:val="20"/>
                <w:szCs w:val="20"/>
                <w:color w:val="auto"/>
              </w:rPr>
            </w:pPr>
            <w:r>
              <w:rPr>
                <w:rFonts w:ascii="Times New Roman" w:cs="Times New Roman" w:eastAsia="Times New Roman" w:hAnsi="Times New Roman"/>
                <w:sz w:val="18"/>
                <w:szCs w:val="18"/>
                <w:b w:val="1"/>
                <w:bCs w:val="1"/>
                <w:color w:val="auto"/>
              </w:rPr>
              <w:t>Effect on</w:t>
            </w:r>
          </w:p>
        </w:tc>
        <w:tc>
          <w:tcPr>
            <w:tcW w:w="0" w:type="dxa"/>
            <w:vAlign w:val="bottom"/>
          </w:tcPr>
          <w:p>
            <w:pPr>
              <w:spacing w:after="0"/>
              <w:rPr>
                <w:sz w:val="1"/>
                <w:szCs w:val="1"/>
                <w:color w:val="auto"/>
              </w:rPr>
            </w:pPr>
          </w:p>
        </w:tc>
      </w:tr>
      <w:tr>
        <w:trPr>
          <w:trHeight w:val="238"/>
        </w:trPr>
        <w:tc>
          <w:tcPr>
            <w:tcW w:w="4860" w:type="dxa"/>
            <w:vAlign w:val="bottom"/>
            <w:tcBorders>
              <w:bottom w:val="single" w:sz="8" w:color="CCEEFF"/>
            </w:tcBorders>
          </w:tcPr>
          <w:p>
            <w:pPr>
              <w:spacing w:after="0"/>
              <w:rPr>
                <w:sz w:val="20"/>
                <w:szCs w:val="20"/>
                <w:color w:val="auto"/>
              </w:rPr>
            </w:pPr>
          </w:p>
        </w:tc>
        <w:tc>
          <w:tcPr>
            <w:tcW w:w="15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interest rate</w:t>
            </w:r>
          </w:p>
        </w:tc>
        <w:tc>
          <w:tcPr>
            <w:tcW w:w="200" w:type="dxa"/>
            <w:vAlign w:val="bottom"/>
            <w:tcBorders>
              <w:bottom w:val="single" w:sz="8" w:color="CCEEFF"/>
            </w:tcBorders>
          </w:tcPr>
          <w:p>
            <w:pPr>
              <w:spacing w:after="0"/>
              <w:rPr>
                <w:sz w:val="20"/>
                <w:szCs w:val="20"/>
                <w:color w:val="auto"/>
              </w:rPr>
            </w:pPr>
          </w:p>
        </w:tc>
        <w:tc>
          <w:tcPr>
            <w:tcW w:w="162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profit or loss</w:t>
            </w:r>
          </w:p>
        </w:tc>
        <w:tc>
          <w:tcPr>
            <w:tcW w:w="200" w:type="dxa"/>
            <w:vAlign w:val="bottom"/>
            <w:tcBorders>
              <w:bottom w:val="single" w:sz="8" w:color="CCEEFF"/>
            </w:tcBorders>
          </w:tcPr>
          <w:p>
            <w:pPr>
              <w:spacing w:after="0"/>
              <w:rPr>
                <w:sz w:val="20"/>
                <w:szCs w:val="20"/>
                <w:color w:val="auto"/>
              </w:rPr>
            </w:pPr>
          </w:p>
        </w:tc>
        <w:tc>
          <w:tcPr>
            <w:tcW w:w="1600" w:type="dxa"/>
            <w:vAlign w:val="bottom"/>
            <w:tcBorders>
              <w:bottom w:val="single" w:sz="8" w:color="auto"/>
            </w:tcBorders>
          </w:tcPr>
          <w:p>
            <w:pPr>
              <w:jc w:val="right"/>
              <w:ind w:right="450"/>
              <w:spacing w:after="0"/>
              <w:rPr>
                <w:sz w:val="20"/>
                <w:szCs w:val="20"/>
                <w:color w:val="auto"/>
              </w:rPr>
            </w:pPr>
            <w:r>
              <w:rPr>
                <w:rFonts w:ascii="Times New Roman" w:cs="Times New Roman" w:eastAsia="Times New Roman" w:hAnsi="Times New Roman"/>
                <w:sz w:val="18"/>
                <w:szCs w:val="18"/>
                <w:b w:val="1"/>
                <w:bCs w:val="1"/>
                <w:color w:val="auto"/>
              </w:rPr>
              <w:t>Equity</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48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September 30, 2020</w:t>
            </w:r>
          </w:p>
        </w:tc>
        <w:tc>
          <w:tcPr>
            <w:tcW w:w="152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rPr>
              <w:t>+50 bps</w:t>
            </w:r>
          </w:p>
        </w:tc>
        <w:tc>
          <w:tcPr>
            <w:tcW w:w="200" w:type="dxa"/>
            <w:vAlign w:val="bottom"/>
            <w:shd w:val="clear" w:color="auto" w:fill="CCEEFF"/>
          </w:tcPr>
          <w:p>
            <w:pPr>
              <w:spacing w:after="0"/>
              <w:rPr>
                <w:sz w:val="20"/>
                <w:szCs w:val="20"/>
                <w:color w:val="auto"/>
              </w:rPr>
            </w:pPr>
          </w:p>
        </w:tc>
        <w:tc>
          <w:tcPr>
            <w:tcW w:w="1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(175</w:t>
            </w:r>
          </w:p>
        </w:tc>
        <w:tc>
          <w:tcPr>
            <w:tcW w:w="200" w:type="dxa"/>
            <w:vAlign w:val="bottom"/>
            <w:shd w:val="clear" w:color="auto" w:fill="CCEEFF"/>
          </w:tcPr>
          <w:p>
            <w:pPr>
              <w:jc w:val="right"/>
              <w:ind w:right="61"/>
              <w:spacing w:after="0"/>
              <w:rPr>
                <w:sz w:val="20"/>
                <w:szCs w:val="20"/>
                <w:color w:val="auto"/>
              </w:rPr>
            </w:pPr>
            <w:r>
              <w:rPr>
                <w:rFonts w:ascii="Times New Roman" w:cs="Times New Roman" w:eastAsia="Times New Roman" w:hAnsi="Times New Roman"/>
                <w:sz w:val="16"/>
                <w:szCs w:val="16"/>
                <w:color w:val="auto"/>
                <w:w w:val="74"/>
              </w:rPr>
              <w:t>)</w:t>
            </w:r>
          </w:p>
        </w:tc>
        <w:tc>
          <w:tcPr>
            <w:tcW w:w="170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8,583</w:t>
            </w:r>
          </w:p>
        </w:tc>
        <w:tc>
          <w:tcPr>
            <w:tcW w:w="0" w:type="dxa"/>
            <w:vAlign w:val="bottom"/>
          </w:tcPr>
          <w:p>
            <w:pPr>
              <w:spacing w:after="0"/>
              <w:rPr>
                <w:sz w:val="1"/>
                <w:szCs w:val="1"/>
                <w:color w:val="auto"/>
              </w:rPr>
            </w:pPr>
          </w:p>
        </w:tc>
      </w:tr>
      <w:tr>
        <w:trPr>
          <w:trHeight w:val="20"/>
        </w:trPr>
        <w:tc>
          <w:tcPr>
            <w:tcW w:w="4860" w:type="dxa"/>
            <w:vAlign w:val="bottom"/>
            <w:tcBorders>
              <w:top w:val="single" w:sz="8" w:color="CCEEFF"/>
            </w:tcBorders>
          </w:tcPr>
          <w:p>
            <w:pPr>
              <w:spacing w:after="0" w:line="20" w:lineRule="exact"/>
              <w:rPr>
                <w:sz w:val="1"/>
                <w:szCs w:val="1"/>
                <w:color w:val="auto"/>
              </w:rPr>
            </w:pPr>
          </w:p>
        </w:tc>
        <w:tc>
          <w:tcPr>
            <w:tcW w:w="1720" w:type="dxa"/>
            <w:vAlign w:val="bottom"/>
            <w:tcBorders>
              <w:top w:val="single" w:sz="8" w:color="CCEEFF"/>
              <w:bottom w:val="single" w:sz="8" w:color="CCEEFF"/>
            </w:tcBorders>
            <w:gridSpan w:val="2"/>
            <w:vMerge w:val="restart"/>
          </w:tcPr>
          <w:p>
            <w:pPr>
              <w:jc w:val="center"/>
              <w:ind w:right="200"/>
              <w:spacing w:after="0"/>
              <w:rPr>
                <w:sz w:val="20"/>
                <w:szCs w:val="20"/>
                <w:color w:val="auto"/>
              </w:rPr>
            </w:pPr>
            <w:r>
              <w:rPr>
                <w:rFonts w:ascii="Times New Roman" w:cs="Times New Roman" w:eastAsia="Times New Roman" w:hAnsi="Times New Roman"/>
                <w:sz w:val="18"/>
                <w:szCs w:val="18"/>
                <w:color w:val="auto"/>
                <w:w w:val="97"/>
              </w:rPr>
              <w:t>-50 bps</w:t>
            </w:r>
          </w:p>
        </w:tc>
        <w:tc>
          <w:tcPr>
            <w:tcW w:w="16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jc w:val="right"/>
              <w:ind w:right="61"/>
              <w:spacing w:after="0"/>
              <w:rPr>
                <w:sz w:val="20"/>
                <w:szCs w:val="20"/>
                <w:color w:val="auto"/>
              </w:rPr>
            </w:pPr>
            <w:r>
              <w:rPr>
                <w:rFonts w:ascii="Times New Roman" w:cs="Times New Roman" w:eastAsia="Times New Roman" w:hAnsi="Times New Roman"/>
                <w:sz w:val="16"/>
                <w:szCs w:val="16"/>
                <w:color w:val="auto"/>
                <w:w w:val="74"/>
              </w:rPr>
              <w:t>)</w:t>
            </w:r>
          </w:p>
        </w:tc>
        <w:tc>
          <w:tcPr>
            <w:tcW w:w="16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line="20" w:lineRule="exact"/>
              <w:rPr>
                <w:sz w:val="1"/>
                <w:szCs w:val="1"/>
                <w:color w:val="auto"/>
              </w:rPr>
            </w:pPr>
          </w:p>
        </w:tc>
      </w:tr>
      <w:tr>
        <w:trPr>
          <w:trHeight w:val="237"/>
        </w:trPr>
        <w:tc>
          <w:tcPr>
            <w:tcW w:w="4860" w:type="dxa"/>
            <w:vAlign w:val="bottom"/>
            <w:tcBorders>
              <w:bottom w:val="single" w:sz="8" w:color="CCEEFF"/>
            </w:tcBorders>
          </w:tcPr>
          <w:p>
            <w:pPr>
              <w:spacing w:after="0"/>
              <w:rPr>
                <w:sz w:val="20"/>
                <w:szCs w:val="20"/>
                <w:color w:val="auto"/>
              </w:rPr>
            </w:pPr>
          </w:p>
        </w:tc>
        <w:tc>
          <w:tcPr>
            <w:tcW w:w="1720" w:type="dxa"/>
            <w:vAlign w:val="bottom"/>
            <w:tcBorders>
              <w:bottom w:val="single" w:sz="8" w:color="CCEEFF"/>
            </w:tcBorders>
            <w:gridSpan w:val="2"/>
            <w:vMerge w:val="continue"/>
          </w:tcPr>
          <w:p>
            <w:pPr>
              <w:spacing w:after="0"/>
              <w:rPr>
                <w:sz w:val="20"/>
                <w:szCs w:val="20"/>
                <w:color w:val="auto"/>
              </w:rPr>
            </w:pPr>
          </w:p>
        </w:tc>
        <w:tc>
          <w:tcPr>
            <w:tcW w:w="162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(2,571</w:t>
            </w:r>
          </w:p>
        </w:tc>
        <w:tc>
          <w:tcPr>
            <w:tcW w:w="200" w:type="dxa"/>
            <w:vAlign w:val="bottom"/>
            <w:tcBorders>
              <w:bottom w:val="single" w:sz="8" w:color="CCEEFF"/>
            </w:tcBorders>
            <w:vMerge w:val="continue"/>
          </w:tcPr>
          <w:p>
            <w:pPr>
              <w:spacing w:after="0"/>
              <w:rPr>
                <w:sz w:val="20"/>
                <w:szCs w:val="20"/>
                <w:color w:val="auto"/>
              </w:rPr>
            </w:pPr>
          </w:p>
        </w:tc>
        <w:tc>
          <w:tcPr>
            <w:tcW w:w="16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(6,879</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4860" w:type="dxa"/>
            <w:vAlign w:val="bottom"/>
            <w:shd w:val="clear" w:color="auto" w:fill="CCEEFF"/>
          </w:tcPr>
          <w:p>
            <w:pPr>
              <w:spacing w:after="0"/>
              <w:rPr>
                <w:sz w:val="17"/>
                <w:szCs w:val="17"/>
                <w:color w:val="auto"/>
              </w:rPr>
            </w:pPr>
          </w:p>
        </w:tc>
        <w:tc>
          <w:tcPr>
            <w:tcW w:w="15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6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6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4860" w:type="dxa"/>
            <w:vAlign w:val="bottom"/>
          </w:tcPr>
          <w:p>
            <w:pPr>
              <w:spacing w:after="0"/>
              <w:rPr>
                <w:sz w:val="20"/>
                <w:szCs w:val="20"/>
                <w:color w:val="auto"/>
              </w:rPr>
            </w:pPr>
            <w:r>
              <w:rPr>
                <w:rFonts w:ascii="Times New Roman" w:cs="Times New Roman" w:eastAsia="Times New Roman" w:hAnsi="Times New Roman"/>
                <w:sz w:val="18"/>
                <w:szCs w:val="18"/>
                <w:color w:val="auto"/>
              </w:rPr>
              <w:t>December 31, 2019</w:t>
            </w:r>
          </w:p>
        </w:tc>
        <w:tc>
          <w:tcPr>
            <w:tcW w:w="172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color w:val="auto"/>
              </w:rPr>
              <w:t>+50 bps</w:t>
            </w:r>
          </w:p>
        </w:tc>
        <w:tc>
          <w:tcPr>
            <w:tcW w:w="1820" w:type="dxa"/>
            <w:vAlign w:val="bottom"/>
            <w:gridSpan w:val="2"/>
          </w:tcPr>
          <w:p>
            <w:pPr>
              <w:jc w:val="right"/>
              <w:ind w:right="121"/>
              <w:spacing w:after="0"/>
              <w:rPr>
                <w:sz w:val="20"/>
                <w:szCs w:val="20"/>
                <w:color w:val="auto"/>
              </w:rPr>
            </w:pPr>
            <w:r>
              <w:rPr>
                <w:rFonts w:ascii="Times New Roman" w:cs="Times New Roman" w:eastAsia="Times New Roman" w:hAnsi="Times New Roman"/>
                <w:sz w:val="18"/>
                <w:szCs w:val="18"/>
                <w:color w:val="auto"/>
              </w:rPr>
              <w:t>3,064</w:t>
            </w:r>
          </w:p>
        </w:tc>
        <w:tc>
          <w:tcPr>
            <w:tcW w:w="170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7,461</w:t>
            </w:r>
          </w:p>
        </w:tc>
        <w:tc>
          <w:tcPr>
            <w:tcW w:w="0" w:type="dxa"/>
            <w:vAlign w:val="bottom"/>
          </w:tcPr>
          <w:p>
            <w:pPr>
              <w:spacing w:after="0"/>
              <w:rPr>
                <w:sz w:val="1"/>
                <w:szCs w:val="1"/>
                <w:color w:val="auto"/>
              </w:rPr>
            </w:pPr>
          </w:p>
        </w:tc>
      </w:tr>
      <w:tr>
        <w:trPr>
          <w:trHeight w:val="197"/>
        </w:trPr>
        <w:tc>
          <w:tcPr>
            <w:tcW w:w="4860" w:type="dxa"/>
            <w:vAlign w:val="bottom"/>
            <w:tcBorders>
              <w:top w:val="single" w:sz="8" w:color="CCEEFF"/>
              <w:bottom w:val="single" w:sz="8" w:color="CCEEFF"/>
            </w:tcBorders>
            <w:shd w:val="clear" w:color="auto" w:fill="CCEEFF"/>
          </w:tcPr>
          <w:p>
            <w:pPr>
              <w:spacing w:after="0"/>
              <w:rPr>
                <w:sz w:val="17"/>
                <w:szCs w:val="17"/>
                <w:color w:val="auto"/>
              </w:rPr>
            </w:pPr>
          </w:p>
        </w:tc>
        <w:tc>
          <w:tcPr>
            <w:tcW w:w="1720" w:type="dxa"/>
            <w:vAlign w:val="bottom"/>
            <w:tcBorders>
              <w:top w:val="single" w:sz="8" w:color="CCEEFF"/>
              <w:bottom w:val="single" w:sz="8" w:color="CCEEFF"/>
            </w:tcBorders>
            <w:gridSpan w:val="2"/>
            <w:shd w:val="clear" w:color="auto" w:fill="CCEEFF"/>
          </w:tcPr>
          <w:p>
            <w:pPr>
              <w:jc w:val="center"/>
              <w:ind w:right="200"/>
              <w:spacing w:after="0" w:line="195" w:lineRule="exact"/>
              <w:rPr>
                <w:sz w:val="20"/>
                <w:szCs w:val="20"/>
                <w:color w:val="auto"/>
              </w:rPr>
            </w:pPr>
            <w:r>
              <w:rPr>
                <w:rFonts w:ascii="Times New Roman" w:cs="Times New Roman" w:eastAsia="Times New Roman" w:hAnsi="Times New Roman"/>
                <w:sz w:val="18"/>
                <w:szCs w:val="18"/>
                <w:color w:val="auto"/>
                <w:w w:val="97"/>
              </w:rPr>
              <w:t>-50 bps</w:t>
            </w:r>
          </w:p>
        </w:tc>
        <w:tc>
          <w:tcPr>
            <w:tcW w:w="16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(3,064</w:t>
            </w:r>
          </w:p>
        </w:tc>
        <w:tc>
          <w:tcPr>
            <w:tcW w:w="200" w:type="dxa"/>
            <w:vAlign w:val="bottom"/>
            <w:tcBorders>
              <w:top w:val="single" w:sz="8" w:color="CCEEFF"/>
              <w:bottom w:val="single" w:sz="8" w:color="CCEEFF"/>
            </w:tcBorders>
            <w:shd w:val="clear" w:color="auto" w:fill="CCEEFF"/>
          </w:tcPr>
          <w:p>
            <w:pPr>
              <w:jc w:val="right"/>
              <w:ind w:right="61"/>
              <w:spacing w:after="0"/>
              <w:rPr>
                <w:sz w:val="20"/>
                <w:szCs w:val="20"/>
                <w:color w:val="auto"/>
              </w:rPr>
            </w:pPr>
            <w:r>
              <w:rPr>
                <w:rFonts w:ascii="Times New Roman" w:cs="Times New Roman" w:eastAsia="Times New Roman" w:hAnsi="Times New Roman"/>
                <w:sz w:val="16"/>
                <w:szCs w:val="16"/>
                <w:color w:val="auto"/>
                <w:w w:val="74"/>
              </w:rPr>
              <w:t>)</w:t>
            </w:r>
          </w:p>
        </w:tc>
        <w:tc>
          <w:tcPr>
            <w:tcW w:w="16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(7,461</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0" w:type="dxa"/>
            <w:vAlign w:val="bottom"/>
          </w:tcPr>
          <w:p>
            <w:pPr>
              <w:spacing w:after="0"/>
              <w:rPr>
                <w:sz w:val="1"/>
                <w:szCs w:val="1"/>
                <w:color w:val="auto"/>
              </w:rPr>
            </w:pPr>
          </w:p>
        </w:tc>
      </w:tr>
      <w:tr>
        <w:trPr>
          <w:trHeight w:val="20"/>
        </w:trPr>
        <w:tc>
          <w:tcPr>
            <w:tcW w:w="4860" w:type="dxa"/>
            <w:vAlign w:val="bottom"/>
          </w:tcPr>
          <w:p>
            <w:pPr>
              <w:spacing w:after="0" w:line="20" w:lineRule="exact"/>
              <w:rPr>
                <w:sz w:val="1"/>
                <w:szCs w:val="1"/>
                <w:color w:val="auto"/>
              </w:rPr>
            </w:pPr>
          </w:p>
        </w:tc>
        <w:tc>
          <w:tcPr>
            <w:tcW w:w="15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Interest rate movements affect reported equity in the following ways:</w:t>
      </w:r>
    </w:p>
    <w:p>
      <w:pPr>
        <w:spacing w:after="0" w:line="225" w:lineRule="exact"/>
        <w:rPr>
          <w:sz w:val="20"/>
          <w:szCs w:val="20"/>
          <w:color w:val="auto"/>
        </w:rPr>
      </w:pPr>
    </w:p>
    <w:p>
      <w:pPr>
        <w:ind w:left="980" w:hanging="324"/>
        <w:spacing w:after="0"/>
        <w:tabs>
          <w:tab w:leader="none" w:pos="980"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Retained earnings: increases or decreases in net interest income and in fair values of derivatives reported in profit or loss;</w:t>
      </w:r>
    </w:p>
    <w:p>
      <w:pPr>
        <w:spacing w:after="0" w:line="27"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Fair value reserve: increases or decreases in fair values of financial assets at FVOCI reported directly in equity; and</w:t>
      </w:r>
    </w:p>
    <w:p>
      <w:pPr>
        <w:spacing w:after="0" w:line="9"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Hedging reserve: increases or decreases in fair values of hedging instruments designated in qualifying cash flow hedge relationships.</w:t>
      </w:r>
    </w:p>
    <w:p>
      <w:pPr>
        <w:spacing w:after="0" w:line="207"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This sensitivity provides a consideration of changes in interest rates, considering last period interest rate volatility.</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iii.  Foreign exchange risk</w:t>
      </w:r>
    </w:p>
    <w:p>
      <w:pPr>
        <w:spacing w:after="0" w:line="225" w:lineRule="exact"/>
        <w:rPr>
          <w:sz w:val="20"/>
          <w:szCs w:val="20"/>
          <w:color w:val="auto"/>
        </w:rPr>
      </w:pPr>
    </w:p>
    <w:p>
      <w:pPr>
        <w:ind w:left="340"/>
        <w:spacing w:after="0" w:line="282" w:lineRule="auto"/>
        <w:rPr>
          <w:sz w:val="20"/>
          <w:szCs w:val="20"/>
          <w:color w:val="auto"/>
        </w:rPr>
      </w:pPr>
      <w:r>
        <w:rPr>
          <w:rFonts w:ascii="Times New Roman" w:cs="Times New Roman" w:eastAsia="Times New Roman" w:hAnsi="Times New Roman"/>
          <w:sz w:val="18"/>
          <w:szCs w:val="18"/>
          <w:color w:val="auto"/>
        </w:rPr>
        <w:t>The following table presents the maximum exposure amount in foreign currency of the Bank’s carrying amount of total assets and liabilities, excluding derivative financial assets and liabilities which are included in other assets and liabilities based on their fair value.</w:t>
      </w:r>
    </w:p>
    <w:p>
      <w:pPr>
        <w:spacing w:after="0" w:line="171" w:lineRule="exact"/>
        <w:rPr>
          <w:sz w:val="20"/>
          <w:szCs w:val="20"/>
          <w:color w:val="auto"/>
        </w:rPr>
      </w:pPr>
    </w:p>
    <w:p>
      <w:pPr>
        <w:ind w:left="6100"/>
        <w:spacing w:after="0"/>
        <w:rPr>
          <w:sz w:val="20"/>
          <w:szCs w:val="20"/>
          <w:color w:val="auto"/>
        </w:rPr>
      </w:pPr>
      <w:r>
        <w:rPr>
          <w:rFonts w:ascii="Times New Roman" w:cs="Times New Roman" w:eastAsia="Times New Roman" w:hAnsi="Times New Roman"/>
          <w:sz w:val="18"/>
          <w:szCs w:val="18"/>
          <w:b w:val="1"/>
          <w:bCs w:val="1"/>
          <w:color w:val="auto"/>
        </w:rPr>
        <w:t>September 30, 2020</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300"/>
        <w:spacing w:after="0"/>
        <w:rPr>
          <w:sz w:val="20"/>
          <w:szCs w:val="20"/>
          <w:color w:val="auto"/>
        </w:rPr>
      </w:pPr>
      <w:r>
        <w:rPr>
          <w:rFonts w:ascii="Times New Roman" w:cs="Times New Roman" w:eastAsia="Times New Roman" w:hAnsi="Times New Roman"/>
          <w:sz w:val="18"/>
          <w:szCs w:val="18"/>
          <w:b w:val="1"/>
          <w:bCs w:val="1"/>
          <w:color w:val="auto"/>
        </w:rPr>
        <w:t>Exchance rate</w:t>
      </w:r>
    </w:p>
    <w:p>
      <w:pPr>
        <w:spacing w:after="0" w:line="31" w:lineRule="exact"/>
        <w:rPr>
          <w:sz w:val="20"/>
          <w:szCs w:val="20"/>
          <w:color w:val="auto"/>
        </w:rPr>
      </w:pPr>
    </w:p>
    <w:p>
      <w:pPr>
        <w:ind w:left="300"/>
        <w:spacing w:after="0"/>
        <w:rPr>
          <w:sz w:val="20"/>
          <w:szCs w:val="20"/>
          <w:color w:val="auto"/>
        </w:rPr>
      </w:pPr>
      <w:r>
        <w:rPr>
          <w:rFonts w:ascii="Times New Roman" w:cs="Times New Roman" w:eastAsia="Times New Roman" w:hAnsi="Times New Roman"/>
          <w:sz w:val="18"/>
          <w:szCs w:val="18"/>
          <w:color w:val="auto"/>
        </w:rPr>
        <w:t>Assets</w:t>
      </w:r>
    </w:p>
    <w:p>
      <w:pPr>
        <w:spacing w:after="0" w:line="9" w:lineRule="exact"/>
        <w:rPr>
          <w:sz w:val="20"/>
          <w:szCs w:val="20"/>
          <w:color w:val="auto"/>
        </w:rPr>
      </w:pPr>
    </w:p>
    <w:p>
      <w:pPr>
        <w:ind w:left="300" w:right="20"/>
        <w:spacing w:after="0" w:line="250" w:lineRule="auto"/>
        <w:rPr>
          <w:sz w:val="20"/>
          <w:szCs w:val="20"/>
          <w:color w:val="auto"/>
        </w:rPr>
      </w:pPr>
      <w:r>
        <w:rPr>
          <w:rFonts w:ascii="Times New Roman" w:cs="Times New Roman" w:eastAsia="Times New Roman" w:hAnsi="Times New Roman"/>
          <w:sz w:val="18"/>
          <w:szCs w:val="18"/>
          <w:color w:val="auto"/>
        </w:rPr>
        <w:t>Cash and due from banks Loans</w:t>
      </w:r>
    </w:p>
    <w:p>
      <w:pPr>
        <w:spacing w:after="0" w:line="1" w:lineRule="exact"/>
        <w:rPr>
          <w:sz w:val="20"/>
          <w:szCs w:val="20"/>
          <w:color w:val="auto"/>
        </w:rPr>
      </w:pPr>
    </w:p>
    <w:p>
      <w:pPr>
        <w:ind w:left="300"/>
        <w:spacing w:after="0"/>
        <w:rPr>
          <w:sz w:val="20"/>
          <w:szCs w:val="20"/>
          <w:color w:val="auto"/>
        </w:rPr>
      </w:pPr>
      <w:r>
        <w:rPr>
          <w:rFonts w:ascii="Times New Roman" w:cs="Times New Roman" w:eastAsia="Times New Roman" w:hAnsi="Times New Roman"/>
          <w:sz w:val="18"/>
          <w:szCs w:val="18"/>
          <w:b w:val="1"/>
          <w:bCs w:val="1"/>
          <w:color w:val="auto"/>
        </w:rPr>
        <w:t>Total Assets</w:t>
      </w:r>
    </w:p>
    <w:p>
      <w:pPr>
        <w:spacing w:after="0" w:line="20" w:lineRule="exact"/>
        <w:rPr>
          <w:sz w:val="20"/>
          <w:szCs w:val="20"/>
          <w:color w:val="auto"/>
        </w:rPr>
      </w:pPr>
      <w:r>
        <w:rPr>
          <w:sz w:val="20"/>
          <w:szCs w:val="20"/>
          <w:color w:val="auto"/>
        </w:rPr>
        <w:br w:type="column"/>
      </w:r>
    </w:p>
    <w:p>
      <w:pPr>
        <w:spacing w:after="0" w:line="1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87"/>
        </w:trPr>
        <w:tc>
          <w:tcPr>
            <w:tcW w:w="1180" w:type="dxa"/>
            <w:vAlign w:val="bottom"/>
            <w:tcBorders>
              <w:top w:val="single" w:sz="8" w:color="auto"/>
            </w:tcBorders>
            <w:gridSpan w:val="2"/>
            <w:vMerge w:val="restart"/>
          </w:tcPr>
          <w:p>
            <w:pPr>
              <w:jc w:val="right"/>
              <w:ind w:right="340"/>
              <w:spacing w:after="0"/>
              <w:rPr>
                <w:sz w:val="20"/>
                <w:szCs w:val="20"/>
                <w:color w:val="auto"/>
              </w:rPr>
            </w:pPr>
            <w:r>
              <w:rPr>
                <w:rFonts w:ascii="Times New Roman" w:cs="Times New Roman" w:eastAsia="Times New Roman" w:hAnsi="Times New Roman"/>
                <w:sz w:val="18"/>
                <w:szCs w:val="18"/>
                <w:b w:val="1"/>
                <w:bCs w:val="1"/>
                <w:color w:val="auto"/>
              </w:rPr>
              <w:t>Brazilian</w:t>
            </w:r>
          </w:p>
        </w:tc>
        <w:tc>
          <w:tcPr>
            <w:tcW w:w="1200" w:type="dxa"/>
            <w:vAlign w:val="bottom"/>
            <w:tcBorders>
              <w:top w:val="single" w:sz="8" w:color="auto"/>
            </w:tcBorders>
            <w:gridSpan w:val="2"/>
            <w:vMerge w:val="restart"/>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7"/>
              </w:rPr>
              <w:t>European</w:t>
            </w:r>
          </w:p>
        </w:tc>
        <w:tc>
          <w:tcPr>
            <w:tcW w:w="1180" w:type="dxa"/>
            <w:vAlign w:val="bottom"/>
            <w:tcBorders>
              <w:top w:val="single" w:sz="8" w:color="auto"/>
            </w:tcBorders>
            <w:gridSpan w:val="2"/>
            <w:vMerge w:val="restart"/>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Japanese</w:t>
            </w:r>
          </w:p>
        </w:tc>
        <w:tc>
          <w:tcPr>
            <w:tcW w:w="1180" w:type="dxa"/>
            <w:vAlign w:val="bottom"/>
            <w:tcBorders>
              <w:top w:val="single" w:sz="8" w:color="auto"/>
            </w:tcBorders>
            <w:gridSpan w:val="2"/>
            <w:vMerge w:val="restart"/>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Colombian</w:t>
            </w:r>
          </w:p>
        </w:tc>
        <w:tc>
          <w:tcPr>
            <w:tcW w:w="1180" w:type="dxa"/>
            <w:vAlign w:val="bottom"/>
            <w:tcBorders>
              <w:top w:val="single" w:sz="8" w:color="auto"/>
            </w:tcBorders>
            <w:gridSpan w:val="2"/>
            <w:vMerge w:val="restart"/>
          </w:tcPr>
          <w:p>
            <w:pPr>
              <w:jc w:val="right"/>
              <w:ind w:right="360"/>
              <w:spacing w:after="0"/>
              <w:rPr>
                <w:sz w:val="20"/>
                <w:szCs w:val="20"/>
                <w:color w:val="auto"/>
              </w:rPr>
            </w:pPr>
            <w:r>
              <w:rPr>
                <w:rFonts w:ascii="Times New Roman" w:cs="Times New Roman" w:eastAsia="Times New Roman" w:hAnsi="Times New Roman"/>
                <w:sz w:val="18"/>
                <w:szCs w:val="18"/>
                <w:b w:val="1"/>
                <w:bCs w:val="1"/>
                <w:color w:val="auto"/>
              </w:rPr>
              <w:t>Mexican</w:t>
            </w:r>
          </w:p>
        </w:tc>
        <w:tc>
          <w:tcPr>
            <w:tcW w:w="1140" w:type="dxa"/>
            <w:vAlign w:val="bottom"/>
            <w:tcBorders>
              <w:top w:val="single" w:sz="8" w:color="auto"/>
            </w:tcBorders>
            <w:gridSpan w:val="2"/>
          </w:tcPr>
          <w:p>
            <w:pPr>
              <w:jc w:val="center"/>
              <w:ind w:right="200"/>
              <w:spacing w:after="0" w:line="188" w:lineRule="exact"/>
              <w:rPr>
                <w:sz w:val="20"/>
                <w:szCs w:val="20"/>
                <w:color w:val="auto"/>
              </w:rPr>
            </w:pPr>
            <w:r>
              <w:rPr>
                <w:rFonts w:ascii="Times New Roman" w:cs="Times New Roman" w:eastAsia="Times New Roman" w:hAnsi="Times New Roman"/>
                <w:sz w:val="18"/>
                <w:szCs w:val="18"/>
                <w:b w:val="1"/>
                <w:bCs w:val="1"/>
                <w:color w:val="auto"/>
                <w:w w:val="99"/>
              </w:rPr>
              <w:t>Other</w:t>
            </w:r>
          </w:p>
        </w:tc>
        <w:tc>
          <w:tcPr>
            <w:tcW w:w="94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1180" w:type="dxa"/>
            <w:vAlign w:val="bottom"/>
            <w:gridSpan w:val="2"/>
            <w:vMerge w:val="continue"/>
          </w:tcPr>
          <w:p>
            <w:pPr>
              <w:spacing w:after="0"/>
              <w:rPr>
                <w:sz w:val="17"/>
                <w:szCs w:val="17"/>
                <w:color w:val="auto"/>
              </w:rPr>
            </w:pPr>
          </w:p>
        </w:tc>
        <w:tc>
          <w:tcPr>
            <w:tcW w:w="1200" w:type="dxa"/>
            <w:vAlign w:val="bottom"/>
            <w:gridSpan w:val="2"/>
            <w:vMerge w:val="continue"/>
          </w:tcPr>
          <w:p>
            <w:pPr>
              <w:spacing w:after="0"/>
              <w:rPr>
                <w:sz w:val="17"/>
                <w:szCs w:val="17"/>
                <w:color w:val="auto"/>
              </w:rPr>
            </w:pPr>
          </w:p>
        </w:tc>
        <w:tc>
          <w:tcPr>
            <w:tcW w:w="1180" w:type="dxa"/>
            <w:vAlign w:val="bottom"/>
            <w:gridSpan w:val="2"/>
            <w:vMerge w:val="continue"/>
          </w:tcPr>
          <w:p>
            <w:pPr>
              <w:spacing w:after="0"/>
              <w:rPr>
                <w:sz w:val="17"/>
                <w:szCs w:val="17"/>
                <w:color w:val="auto"/>
              </w:rPr>
            </w:pPr>
          </w:p>
        </w:tc>
        <w:tc>
          <w:tcPr>
            <w:tcW w:w="1180" w:type="dxa"/>
            <w:vAlign w:val="bottom"/>
            <w:gridSpan w:val="2"/>
            <w:vMerge w:val="continue"/>
          </w:tcPr>
          <w:p>
            <w:pPr>
              <w:spacing w:after="0"/>
              <w:rPr>
                <w:sz w:val="17"/>
                <w:szCs w:val="17"/>
                <w:color w:val="auto"/>
              </w:rPr>
            </w:pPr>
          </w:p>
        </w:tc>
        <w:tc>
          <w:tcPr>
            <w:tcW w:w="1180" w:type="dxa"/>
            <w:vAlign w:val="bottom"/>
            <w:gridSpan w:val="2"/>
            <w:vMerge w:val="continue"/>
          </w:tcPr>
          <w:p>
            <w:pPr>
              <w:spacing w:after="0"/>
              <w:rPr>
                <w:sz w:val="17"/>
                <w:szCs w:val="17"/>
                <w:color w:val="auto"/>
              </w:rPr>
            </w:pPr>
          </w:p>
        </w:tc>
        <w:tc>
          <w:tcPr>
            <w:tcW w:w="1140" w:type="dxa"/>
            <w:vAlign w:val="bottom"/>
            <w:gridSpan w:val="2"/>
          </w:tcPr>
          <w:p>
            <w:pPr>
              <w:jc w:val="center"/>
              <w:ind w:right="180"/>
              <w:spacing w:after="0" w:line="202" w:lineRule="exact"/>
              <w:rPr>
                <w:sz w:val="20"/>
                <w:szCs w:val="20"/>
                <w:color w:val="auto"/>
              </w:rPr>
            </w:pPr>
            <w:r>
              <w:rPr>
                <w:rFonts w:ascii="Times New Roman" w:cs="Times New Roman" w:eastAsia="Times New Roman" w:hAnsi="Times New Roman"/>
                <w:sz w:val="18"/>
                <w:szCs w:val="18"/>
                <w:b w:val="1"/>
                <w:bCs w:val="1"/>
                <w:color w:val="auto"/>
                <w:w w:val="98"/>
              </w:rPr>
              <w:t>Currencies</w:t>
            </w:r>
          </w:p>
        </w:tc>
        <w:tc>
          <w:tcPr>
            <w:tcW w:w="9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8"/>
        </w:trPr>
        <w:tc>
          <w:tcPr>
            <w:tcW w:w="118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Real</w:t>
            </w:r>
          </w:p>
        </w:tc>
        <w:tc>
          <w:tcPr>
            <w:tcW w:w="12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7"/>
              </w:rPr>
              <w:t>Euro</w:t>
            </w:r>
          </w:p>
        </w:tc>
        <w:tc>
          <w:tcPr>
            <w:tcW w:w="1180" w:type="dxa"/>
            <w:vAlign w:val="bottom"/>
            <w:gridSpan w:val="2"/>
          </w:tcPr>
          <w:p>
            <w:pPr>
              <w:jc w:val="right"/>
              <w:ind w:right="560"/>
              <w:spacing w:after="0"/>
              <w:rPr>
                <w:sz w:val="20"/>
                <w:szCs w:val="20"/>
                <w:color w:val="auto"/>
              </w:rPr>
            </w:pPr>
            <w:r>
              <w:rPr>
                <w:rFonts w:ascii="Times New Roman" w:cs="Times New Roman" w:eastAsia="Times New Roman" w:hAnsi="Times New Roman"/>
                <w:sz w:val="18"/>
                <w:szCs w:val="18"/>
                <w:b w:val="1"/>
                <w:bCs w:val="1"/>
                <w:color w:val="auto"/>
              </w:rPr>
              <w:t>Yen</w:t>
            </w:r>
          </w:p>
        </w:tc>
        <w:tc>
          <w:tcPr>
            <w:tcW w:w="118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7"/>
              </w:rPr>
              <w:t>Peso</w:t>
            </w:r>
          </w:p>
        </w:tc>
        <w:tc>
          <w:tcPr>
            <w:tcW w:w="118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Peso</w:t>
            </w:r>
          </w:p>
        </w:tc>
        <w:tc>
          <w:tcPr>
            <w:tcW w:w="940" w:type="dxa"/>
            <w:vAlign w:val="bottom"/>
          </w:tcPr>
          <w:p>
            <w:pPr>
              <w:jc w:val="center"/>
              <w:spacing w:after="0"/>
              <w:rPr>
                <w:sz w:val="20"/>
                <w:szCs w:val="20"/>
                <w:color w:val="auto"/>
              </w:rPr>
            </w:pPr>
            <w:r>
              <w:rPr>
                <w:rFonts w:ascii="Times New Roman" w:cs="Times New Roman" w:eastAsia="Times New Roman" w:hAnsi="Times New Roman"/>
                <w:sz w:val="15"/>
                <w:szCs w:val="15"/>
                <w:b w:val="1"/>
                <w:bCs w:val="1"/>
                <w:color w:val="auto"/>
              </w:rPr>
              <w:t>(1)</w:t>
            </w:r>
          </w:p>
        </w:tc>
        <w:tc>
          <w:tcPr>
            <w:tcW w:w="200" w:type="dxa"/>
            <w:vAlign w:val="bottom"/>
          </w:tcPr>
          <w:p>
            <w:pPr>
              <w:spacing w:after="0"/>
              <w:rPr>
                <w:sz w:val="20"/>
                <w:szCs w:val="20"/>
                <w:color w:val="auto"/>
              </w:rPr>
            </w:pPr>
          </w:p>
        </w:tc>
        <w:tc>
          <w:tcPr>
            <w:tcW w:w="940" w:type="dxa"/>
            <w:vAlign w:val="bottom"/>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28"/>
        </w:trPr>
        <w:tc>
          <w:tcPr>
            <w:tcW w:w="9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5.62</w:t>
            </w:r>
          </w:p>
        </w:tc>
        <w:tc>
          <w:tcPr>
            <w:tcW w:w="220" w:type="dxa"/>
            <w:vAlign w:val="bottom"/>
          </w:tcPr>
          <w:p>
            <w:pPr>
              <w:spacing w:after="0"/>
              <w:rPr>
                <w:sz w:val="19"/>
                <w:szCs w:val="19"/>
                <w:color w:val="auto"/>
              </w:rPr>
            </w:pPr>
          </w:p>
        </w:tc>
        <w:tc>
          <w:tcPr>
            <w:tcW w:w="9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1.17</w:t>
            </w:r>
          </w:p>
        </w:tc>
        <w:tc>
          <w:tcPr>
            <w:tcW w:w="220" w:type="dxa"/>
            <w:vAlign w:val="bottom"/>
          </w:tcPr>
          <w:p>
            <w:pPr>
              <w:spacing w:after="0"/>
              <w:rPr>
                <w:sz w:val="19"/>
                <w:szCs w:val="19"/>
                <w:color w:val="auto"/>
              </w:rPr>
            </w:pPr>
          </w:p>
        </w:tc>
        <w:tc>
          <w:tcPr>
            <w:tcW w:w="9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105.48</w:t>
            </w:r>
          </w:p>
        </w:tc>
        <w:tc>
          <w:tcPr>
            <w:tcW w:w="220" w:type="dxa"/>
            <w:vAlign w:val="bottom"/>
          </w:tcPr>
          <w:p>
            <w:pPr>
              <w:spacing w:after="0"/>
              <w:rPr>
                <w:sz w:val="19"/>
                <w:szCs w:val="19"/>
                <w:color w:val="auto"/>
              </w:rPr>
            </w:pPr>
          </w:p>
        </w:tc>
        <w:tc>
          <w:tcPr>
            <w:tcW w:w="9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3,828.40</w:t>
            </w:r>
          </w:p>
        </w:tc>
        <w:tc>
          <w:tcPr>
            <w:tcW w:w="200" w:type="dxa"/>
            <w:vAlign w:val="bottom"/>
          </w:tcPr>
          <w:p>
            <w:pPr>
              <w:spacing w:after="0"/>
              <w:rPr>
                <w:sz w:val="19"/>
                <w:szCs w:val="19"/>
                <w:color w:val="auto"/>
              </w:rPr>
            </w:pPr>
          </w:p>
        </w:tc>
        <w:tc>
          <w:tcPr>
            <w:tcW w:w="9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22.11</w:t>
            </w:r>
          </w:p>
        </w:tc>
        <w:tc>
          <w:tcPr>
            <w:tcW w:w="200" w:type="dxa"/>
            <w:vAlign w:val="bottom"/>
          </w:tcPr>
          <w:p>
            <w:pPr>
              <w:spacing w:after="0"/>
              <w:rPr>
                <w:sz w:val="19"/>
                <w:szCs w:val="19"/>
                <w:color w:val="auto"/>
              </w:rPr>
            </w:pPr>
          </w:p>
        </w:tc>
        <w:tc>
          <w:tcPr>
            <w:tcW w:w="940" w:type="dxa"/>
            <w:vAlign w:val="bottom"/>
            <w:tcBorders>
              <w:top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940" w:type="dxa"/>
            <w:vAlign w:val="bottom"/>
            <w:tcBorders>
              <w:top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09"/>
        </w:trPr>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73</w:t>
            </w:r>
          </w:p>
        </w:tc>
        <w:tc>
          <w:tcPr>
            <w:tcW w:w="12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7</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w:t>
            </w:r>
          </w:p>
        </w:tc>
        <w:tc>
          <w:tcPr>
            <w:tcW w:w="11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16</w:t>
            </w:r>
          </w:p>
        </w:tc>
        <w:tc>
          <w:tcPr>
            <w:tcW w:w="11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1,228</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49</w:t>
            </w: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1,374</w:t>
            </w:r>
          </w:p>
        </w:tc>
        <w:tc>
          <w:tcPr>
            <w:tcW w:w="0" w:type="dxa"/>
            <w:vAlign w:val="bottom"/>
          </w:tcPr>
          <w:p>
            <w:pPr>
              <w:spacing w:after="0"/>
              <w:rPr>
                <w:sz w:val="1"/>
                <w:szCs w:val="1"/>
                <w:color w:val="auto"/>
              </w:rPr>
            </w:pPr>
          </w:p>
        </w:tc>
      </w:tr>
      <w:tr>
        <w:trPr>
          <w:trHeight w:val="234"/>
        </w:trPr>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142,577</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142,577</w:t>
            </w:r>
          </w:p>
        </w:tc>
        <w:tc>
          <w:tcPr>
            <w:tcW w:w="0" w:type="dxa"/>
            <w:vAlign w:val="bottom"/>
          </w:tcPr>
          <w:p>
            <w:pPr>
              <w:spacing w:after="0"/>
              <w:rPr>
                <w:sz w:val="1"/>
                <w:szCs w:val="1"/>
                <w:color w:val="auto"/>
              </w:rPr>
            </w:pPr>
          </w:p>
        </w:tc>
      </w:tr>
      <w:tr>
        <w:trPr>
          <w:trHeight w:val="223"/>
        </w:trPr>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73</w:t>
            </w: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w:t>
            </w: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16</w:t>
            </w:r>
          </w:p>
        </w:tc>
        <w:tc>
          <w:tcPr>
            <w:tcW w:w="2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143,805</w:t>
            </w:r>
          </w:p>
        </w:tc>
        <w:tc>
          <w:tcPr>
            <w:tcW w:w="20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49</w:t>
            </w:r>
          </w:p>
        </w:tc>
        <w:tc>
          <w:tcPr>
            <w:tcW w:w="20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143,951</w:t>
            </w:r>
          </w:p>
        </w:tc>
        <w:tc>
          <w:tcPr>
            <w:tcW w:w="0" w:type="dxa"/>
            <w:vAlign w:val="bottom"/>
          </w:tcPr>
          <w:p>
            <w:pPr>
              <w:spacing w:after="0"/>
              <w:rPr>
                <w:sz w:val="1"/>
                <w:szCs w:val="1"/>
                <w:color w:val="auto"/>
              </w:rPr>
            </w:pPr>
          </w:p>
        </w:tc>
      </w:tr>
      <w:tr>
        <w:trPr>
          <w:trHeight w:val="20"/>
        </w:trPr>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-1630680</wp:posOffset>
            </wp:positionH>
            <wp:positionV relativeFrom="paragraph">
              <wp:posOffset>-744855</wp:posOffset>
            </wp:positionV>
            <wp:extent cx="6772275" cy="14541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6772275" cy="145415"/>
                    </a:xfrm>
                    <a:prstGeom prst="rect">
                      <a:avLst/>
                    </a:prstGeom>
                    <a:noFill/>
                  </pic:spPr>
                </pic:pic>
              </a:graphicData>
            </a:graphic>
          </wp:anchor>
        </w:drawing>
        <w:drawing>
          <wp:anchor simplePos="0" relativeHeight="251657728" behindDoc="1" locked="0" layoutInCell="0" allowOverlap="1">
            <wp:simplePos x="0" y="0"/>
            <wp:positionH relativeFrom="column">
              <wp:posOffset>-1630680</wp:posOffset>
            </wp:positionH>
            <wp:positionV relativeFrom="paragraph">
              <wp:posOffset>-462280</wp:posOffset>
            </wp:positionV>
            <wp:extent cx="6772275" cy="13716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6772275" cy="137160"/>
                    </a:xfrm>
                    <a:prstGeom prst="rect">
                      <a:avLst/>
                    </a:prstGeom>
                    <a:noFill/>
                  </pic:spPr>
                </pic:pic>
              </a:graphicData>
            </a:graphic>
          </wp:anchor>
        </w:drawing>
        <w:drawing>
          <wp:anchor simplePos="0" relativeHeight="251657728" behindDoc="1" locked="0" layoutInCell="0" allowOverlap="1">
            <wp:simplePos x="0" y="0"/>
            <wp:positionH relativeFrom="column">
              <wp:posOffset>-1630680</wp:posOffset>
            </wp:positionH>
            <wp:positionV relativeFrom="paragraph">
              <wp:posOffset>-179070</wp:posOffset>
            </wp:positionV>
            <wp:extent cx="6772275" cy="16256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6772275" cy="16256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140" w:space="720"/>
            <w:col w:w="8380"/>
          </w:cols>
          <w:pgMar w:left="320" w:top="900" w:right="339" w:bottom="1440" w:gutter="0" w:footer="0" w:header="0"/>
          <w:type w:val="continuous"/>
        </w:sectPr>
      </w:pPr>
    </w:p>
    <w:p>
      <w:pPr>
        <w:spacing w:after="0" w:line="16" w:lineRule="exact"/>
        <w:rPr>
          <w:sz w:val="20"/>
          <w:szCs w:val="20"/>
          <w:color w:val="auto"/>
        </w:rPr>
      </w:pPr>
    </w:p>
    <w:tbl>
      <w:tblPr>
        <w:tblLayout w:type="fixed"/>
        <w:tblInd w:w="30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25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Liabilities</w:t>
            </w: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540" w:type="dxa"/>
            <w:vAlign w:val="bottom"/>
          </w:tcPr>
          <w:p>
            <w:pPr>
              <w:spacing w:after="0"/>
              <w:rPr>
                <w:sz w:val="20"/>
                <w:szCs w:val="20"/>
                <w:color w:val="auto"/>
              </w:rPr>
            </w:pPr>
            <w:r>
              <w:rPr>
                <w:rFonts w:ascii="Times New Roman" w:cs="Times New Roman" w:eastAsia="Times New Roman" w:hAnsi="Times New Roman"/>
                <w:sz w:val="18"/>
                <w:szCs w:val="18"/>
                <w:color w:val="auto"/>
              </w:rPr>
              <w:t>Borrowings and debt</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tcPr>
          <w:p>
            <w:pPr>
              <w:jc w:val="right"/>
              <w:ind w:right="61"/>
              <w:spacing w:after="0"/>
              <w:rPr>
                <w:sz w:val="20"/>
                <w:szCs w:val="20"/>
                <w:color w:val="auto"/>
              </w:rPr>
            </w:pPr>
            <w:r>
              <w:rPr>
                <w:rFonts w:ascii="Times New Roman" w:cs="Times New Roman" w:eastAsia="Times New Roman" w:hAnsi="Times New Roman"/>
                <w:sz w:val="18"/>
                <w:szCs w:val="18"/>
                <w:color w:val="auto"/>
              </w:rPr>
              <w:t>(143,526)</w:t>
            </w:r>
          </w:p>
        </w:tc>
        <w:tc>
          <w:tcPr>
            <w:tcW w:w="11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0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(143,526)</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254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liabilities</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(143,526</w:t>
            </w:r>
          </w:p>
        </w:tc>
        <w:tc>
          <w:tcPr>
            <w:tcW w:w="200" w:type="dxa"/>
            <w:vAlign w:val="bottom"/>
            <w:tcBorders>
              <w:top w:val="single" w:sz="8" w:color="CCEEFF"/>
              <w:bottom w:val="single" w:sz="8" w:color="CCEEFF"/>
            </w:tcBorders>
            <w:shd w:val="clear" w:color="auto" w:fill="CCEEFF"/>
          </w:tcPr>
          <w:p>
            <w:pPr>
              <w:jc w:val="right"/>
              <w:ind w:right="6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(143,526</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5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restart"/>
          </w:tcPr>
          <w:p>
            <w:pPr>
              <w:spacing w:after="0"/>
              <w:rPr>
                <w:sz w:val="17"/>
                <w:szCs w:val="17"/>
                <w:color w:val="auto"/>
              </w:rPr>
            </w:pPr>
          </w:p>
        </w:tc>
        <w:tc>
          <w:tcPr>
            <w:tcW w:w="25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25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currency position</w:t>
            </w:r>
          </w:p>
        </w:tc>
        <w:tc>
          <w:tcPr>
            <w:tcW w:w="118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73</w:t>
            </w:r>
          </w:p>
        </w:tc>
        <w:tc>
          <w:tcPr>
            <w:tcW w:w="12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7</w:t>
            </w:r>
          </w:p>
        </w:tc>
        <w:tc>
          <w:tcPr>
            <w:tcW w:w="96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1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16</w:t>
            </w:r>
          </w:p>
        </w:tc>
        <w:tc>
          <w:tcPr>
            <w:tcW w:w="1180" w:type="dxa"/>
            <w:vAlign w:val="bottom"/>
            <w:gridSpan w:val="2"/>
            <w:shd w:val="clear" w:color="auto" w:fill="CCEEFF"/>
          </w:tcPr>
          <w:p>
            <w:pPr>
              <w:jc w:val="right"/>
              <w:ind w:right="121"/>
              <w:spacing w:after="0"/>
              <w:rPr>
                <w:sz w:val="20"/>
                <w:szCs w:val="20"/>
                <w:color w:val="auto"/>
              </w:rPr>
            </w:pPr>
            <w:r>
              <w:rPr>
                <w:rFonts w:ascii="Times New Roman" w:cs="Times New Roman" w:eastAsia="Times New Roman" w:hAnsi="Times New Roman"/>
                <w:sz w:val="18"/>
                <w:szCs w:val="18"/>
                <w:b w:val="1"/>
                <w:bCs w:val="1"/>
                <w:color w:val="auto"/>
              </w:rPr>
              <w:t>279</w:t>
            </w:r>
          </w:p>
        </w:tc>
        <w:tc>
          <w:tcPr>
            <w:tcW w:w="114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49</w:t>
            </w:r>
          </w:p>
        </w:tc>
        <w:tc>
          <w:tcPr>
            <w:tcW w:w="104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b w:val="1"/>
                <w:bCs w:val="1"/>
                <w:color w:val="auto"/>
              </w:rPr>
              <w:t>425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54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39" w:lineRule="exact"/>
        <w:rPr>
          <w:sz w:val="20"/>
          <w:szCs w:val="20"/>
          <w:color w:val="auto"/>
        </w:rPr>
      </w:pPr>
    </w:p>
    <w:p>
      <w:pPr>
        <w:ind w:left="560" w:hanging="228"/>
        <w:spacing w:after="0"/>
        <w:tabs>
          <w:tab w:leader="none" w:pos="560" w:val="left"/>
        </w:tabs>
        <w:numPr>
          <w:ilvl w:val="0"/>
          <w:numId w:val="45"/>
        </w:numPr>
        <w:rPr>
          <w:rFonts w:ascii="Times New Roman" w:cs="Times New Roman" w:eastAsia="Times New Roman" w:hAnsi="Times New Roman"/>
          <w:sz w:val="29"/>
          <w:szCs w:val="29"/>
          <w:color w:val="auto"/>
          <w:vertAlign w:val="superscript"/>
        </w:rPr>
      </w:pPr>
      <w:r>
        <w:rPr>
          <w:rFonts w:ascii="Times New Roman" w:cs="Times New Roman" w:eastAsia="Times New Roman" w:hAnsi="Times New Roman"/>
          <w:sz w:val="17"/>
          <w:szCs w:val="17"/>
          <w:color w:val="auto"/>
        </w:rPr>
        <w:t>It includes other currencies such as: Argentine pesos, Australian dollar, Swiss franc, Sterling pound, Peruvian soles, and Chinese Renminbi.</w:t>
      </w:r>
    </w:p>
    <w:p>
      <w:pPr>
        <w:spacing w:after="0" w:line="200" w:lineRule="exact"/>
        <w:rPr>
          <w:rFonts w:ascii="Times New Roman" w:cs="Times New Roman" w:eastAsia="Times New Roman" w:hAnsi="Times New Roman"/>
          <w:sz w:val="29"/>
          <w:szCs w:val="29"/>
          <w:color w:val="auto"/>
          <w:vertAlign w:val="superscript"/>
        </w:rPr>
      </w:pPr>
    </w:p>
    <w:p>
      <w:pPr>
        <w:spacing w:after="0" w:line="213" w:lineRule="exact"/>
        <w:rPr>
          <w:rFonts w:ascii="Times New Roman" w:cs="Times New Roman" w:eastAsia="Times New Roman" w:hAnsi="Times New Roman"/>
          <w:sz w:val="29"/>
          <w:szCs w:val="29"/>
          <w:color w:val="auto"/>
          <w:vertAlign w:val="superscript"/>
        </w:rPr>
      </w:pPr>
    </w:p>
    <w:p>
      <w:pPr>
        <w:ind w:left="5560"/>
        <w:spacing w:after="0"/>
        <w:rPr>
          <w:rFonts w:ascii="Times New Roman" w:cs="Times New Roman" w:eastAsia="Times New Roman" w:hAnsi="Times New Roman"/>
          <w:sz w:val="29"/>
          <w:szCs w:val="29"/>
          <w:color w:val="auto"/>
          <w:vertAlign w:val="superscript"/>
        </w:rPr>
      </w:pPr>
      <w:r>
        <w:rPr>
          <w:rFonts w:ascii="Times New Roman" w:cs="Times New Roman" w:eastAsia="Times New Roman" w:hAnsi="Times New Roman"/>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37" w:name="page38"/>
    <w:bookmarkEnd w:id="37"/>
    <w:p>
      <w:pPr>
        <w:ind w:right="5380"/>
        <w:spacing w:after="0" w:line="291" w:lineRule="auto"/>
        <w:rPr>
          <w:sz w:val="20"/>
          <w:szCs w:val="20"/>
          <w:color w:val="auto"/>
        </w:rPr>
      </w:pPr>
      <w:r>
        <w:rPr>
          <w:rFonts w:ascii="Times New Roman" w:cs="Times New Roman" w:eastAsia="Times New Roman" w:hAnsi="Times New Roman"/>
          <w:sz w:val="17"/>
          <w:szCs w:val="17"/>
          <w:b w:val="1"/>
          <w:bCs w:val="1"/>
          <w:color w:val="auto"/>
        </w:rPr>
        <w:t xml:space="preserve">Banco Latinoamericano de Comercio Exterior, S. A. and Subsidiaries </w:t>
      </w:r>
      <w:r>
        <w:rPr>
          <w:rFonts w:ascii="Times New Roman" w:cs="Times New Roman" w:eastAsia="Times New Roman" w:hAnsi="Times New Roman"/>
          <w:sz w:val="17"/>
          <w:szCs w:val="17"/>
          <w:color w:val="auto"/>
        </w:rPr>
        <w:t xml:space="preserve">Notes to the unaudited condensed consolidated interim financial statements </w:t>
      </w:r>
      <w:r>
        <w:rPr>
          <w:rFonts w:ascii="Times New Roman" w:cs="Times New Roman" w:eastAsia="Times New Roman" w:hAnsi="Times New Roman"/>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-25400</wp:posOffset>
            </wp:positionV>
            <wp:extent cx="7132320" cy="1714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160" w:lineRule="exact"/>
        <w:rPr>
          <w:sz w:val="20"/>
          <w:szCs w:val="20"/>
          <w:color w:val="auto"/>
        </w:rPr>
      </w:pPr>
    </w:p>
    <w:p>
      <w:pPr>
        <w:ind w:left="340" w:hanging="332"/>
        <w:spacing w:after="0"/>
        <w:tabs>
          <w:tab w:leader="none" w:pos="340" w:val="left"/>
        </w:tabs>
        <w:numPr>
          <w:ilvl w:val="0"/>
          <w:numId w:val="4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(continued)</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C.  Market risk (continued)</w:t>
      </w:r>
    </w:p>
    <w:p>
      <w:pPr>
        <w:spacing w:after="0" w:line="22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iii.  Foreign exchange risk (continued)</w:t>
      </w:r>
    </w:p>
    <w:p>
      <w:pPr>
        <w:spacing w:after="0" w:line="235" w:lineRule="exact"/>
        <w:rPr>
          <w:sz w:val="20"/>
          <w:szCs w:val="20"/>
          <w:color w:val="auto"/>
        </w:rPr>
      </w:pPr>
    </w:p>
    <w:p>
      <w:pPr>
        <w:jc w:val="right"/>
        <w:ind w:right="3420"/>
        <w:spacing w:after="0"/>
        <w:rPr>
          <w:sz w:val="20"/>
          <w:szCs w:val="20"/>
          <w:color w:val="auto"/>
        </w:rPr>
      </w:pPr>
      <w:r>
        <w:rPr>
          <w:rFonts w:ascii="Times New Roman" w:cs="Times New Roman" w:eastAsia="Times New Roman" w:hAnsi="Times New Roman"/>
          <w:sz w:val="18"/>
          <w:szCs w:val="18"/>
          <w:b w:val="1"/>
          <w:bCs w:val="1"/>
          <w:color w:val="auto"/>
        </w:rPr>
        <w:t>December 31, 2019</w:t>
      </w:r>
    </w:p>
    <w:p>
      <w:pPr>
        <w:sectPr>
          <w:pgSz w:w="11900" w:h="16838" w:orient="portrait"/>
          <w:cols w:equalWidth="0" w:num="1">
            <w:col w:w="10940"/>
          </w:cols>
          <w:pgMar w:left="320" w:top="900" w:right="6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580"/>
        <w:spacing w:after="0"/>
        <w:rPr>
          <w:sz w:val="20"/>
          <w:szCs w:val="20"/>
          <w:color w:val="auto"/>
        </w:rPr>
      </w:pPr>
      <w:r>
        <w:rPr>
          <w:rFonts w:ascii="Times New Roman" w:cs="Times New Roman" w:eastAsia="Times New Roman" w:hAnsi="Times New Roman"/>
          <w:sz w:val="18"/>
          <w:szCs w:val="18"/>
          <w:b w:val="1"/>
          <w:bCs w:val="1"/>
          <w:color w:val="auto"/>
        </w:rPr>
        <w:t>Exchance rate</w:t>
      </w:r>
    </w:p>
    <w:p>
      <w:pPr>
        <w:spacing w:after="0" w:line="31" w:lineRule="exact"/>
        <w:rPr>
          <w:sz w:val="20"/>
          <w:szCs w:val="20"/>
          <w:color w:val="auto"/>
        </w:rPr>
      </w:pPr>
    </w:p>
    <w:p>
      <w:pPr>
        <w:ind w:left="580"/>
        <w:spacing w:after="0"/>
        <w:rPr>
          <w:sz w:val="20"/>
          <w:szCs w:val="20"/>
          <w:color w:val="auto"/>
        </w:rPr>
      </w:pPr>
      <w:r>
        <w:rPr>
          <w:rFonts w:ascii="Times New Roman" w:cs="Times New Roman" w:eastAsia="Times New Roman" w:hAnsi="Times New Roman"/>
          <w:sz w:val="18"/>
          <w:szCs w:val="18"/>
          <w:color w:val="auto"/>
        </w:rPr>
        <w:t>Assets</w:t>
      </w:r>
    </w:p>
    <w:p>
      <w:pPr>
        <w:spacing w:after="0" w:line="9" w:lineRule="exact"/>
        <w:rPr>
          <w:sz w:val="20"/>
          <w:szCs w:val="20"/>
          <w:color w:val="auto"/>
        </w:rPr>
      </w:pPr>
    </w:p>
    <w:p>
      <w:pPr>
        <w:ind w:left="580"/>
        <w:spacing w:after="0" w:line="250" w:lineRule="auto"/>
        <w:rPr>
          <w:sz w:val="20"/>
          <w:szCs w:val="20"/>
          <w:color w:val="auto"/>
        </w:rPr>
      </w:pPr>
      <w:r>
        <w:rPr>
          <w:rFonts w:ascii="Times New Roman" w:cs="Times New Roman" w:eastAsia="Times New Roman" w:hAnsi="Times New Roman"/>
          <w:sz w:val="18"/>
          <w:szCs w:val="18"/>
          <w:color w:val="auto"/>
        </w:rPr>
        <w:t>Cash and due from banks Loans</w:t>
      </w:r>
    </w:p>
    <w:p>
      <w:pPr>
        <w:spacing w:after="0" w:line="1" w:lineRule="exact"/>
        <w:rPr>
          <w:sz w:val="20"/>
          <w:szCs w:val="20"/>
          <w:color w:val="auto"/>
        </w:rPr>
      </w:pPr>
    </w:p>
    <w:p>
      <w:pPr>
        <w:ind w:left="580"/>
        <w:spacing w:after="0"/>
        <w:rPr>
          <w:sz w:val="20"/>
          <w:szCs w:val="20"/>
          <w:color w:val="auto"/>
        </w:rPr>
      </w:pPr>
      <w:r>
        <w:rPr>
          <w:rFonts w:ascii="Times New Roman" w:cs="Times New Roman" w:eastAsia="Times New Roman" w:hAnsi="Times New Roman"/>
          <w:sz w:val="18"/>
          <w:szCs w:val="18"/>
          <w:b w:val="1"/>
          <w:bCs w:val="1"/>
          <w:color w:val="auto"/>
        </w:rPr>
        <w:t>Total Assets</w:t>
      </w:r>
    </w:p>
    <w:p>
      <w:pPr>
        <w:spacing w:after="0" w:line="20" w:lineRule="exact"/>
        <w:rPr>
          <w:sz w:val="20"/>
          <w:szCs w:val="20"/>
          <w:color w:val="auto"/>
        </w:rPr>
      </w:pPr>
      <w:r>
        <w:rPr>
          <w:sz w:val="20"/>
          <w:szCs w:val="20"/>
          <w:color w:val="auto"/>
        </w:rPr>
        <w:br w:type="column"/>
      </w:r>
    </w:p>
    <w:p>
      <w:pPr>
        <w:spacing w:after="0" w:line="1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87"/>
        </w:trPr>
        <w:tc>
          <w:tcPr>
            <w:tcW w:w="1140" w:type="dxa"/>
            <w:vAlign w:val="bottom"/>
            <w:tcBorders>
              <w:top w:val="single" w:sz="8" w:color="auto"/>
            </w:tcBorders>
            <w:gridSpan w:val="2"/>
            <w:vMerge w:val="restart"/>
          </w:tcPr>
          <w:p>
            <w:pPr>
              <w:jc w:val="right"/>
              <w:ind w:right="340"/>
              <w:spacing w:after="0"/>
              <w:rPr>
                <w:sz w:val="20"/>
                <w:szCs w:val="20"/>
                <w:color w:val="auto"/>
              </w:rPr>
            </w:pPr>
            <w:r>
              <w:rPr>
                <w:rFonts w:ascii="Times New Roman" w:cs="Times New Roman" w:eastAsia="Times New Roman" w:hAnsi="Times New Roman"/>
                <w:sz w:val="18"/>
                <w:szCs w:val="18"/>
                <w:b w:val="1"/>
                <w:bCs w:val="1"/>
                <w:color w:val="auto"/>
              </w:rPr>
              <w:t>Brazilian</w:t>
            </w:r>
          </w:p>
        </w:tc>
        <w:tc>
          <w:tcPr>
            <w:tcW w:w="1140" w:type="dxa"/>
            <w:vAlign w:val="bottom"/>
            <w:tcBorders>
              <w:top w:val="single" w:sz="8" w:color="auto"/>
            </w:tcBorders>
            <w:gridSpan w:val="2"/>
            <w:vMerge w:val="restart"/>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European</w:t>
            </w:r>
          </w:p>
        </w:tc>
        <w:tc>
          <w:tcPr>
            <w:tcW w:w="1120" w:type="dxa"/>
            <w:vAlign w:val="bottom"/>
            <w:tcBorders>
              <w:top w:val="single" w:sz="8" w:color="auto"/>
            </w:tcBorders>
            <w:gridSpan w:val="2"/>
            <w:vMerge w:val="restart"/>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Japanese</w:t>
            </w:r>
          </w:p>
        </w:tc>
        <w:tc>
          <w:tcPr>
            <w:tcW w:w="1120" w:type="dxa"/>
            <w:vAlign w:val="bottom"/>
            <w:tcBorders>
              <w:top w:val="single" w:sz="8" w:color="auto"/>
            </w:tcBorders>
            <w:gridSpan w:val="2"/>
            <w:vMerge w:val="restart"/>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Colombian</w:t>
            </w:r>
          </w:p>
        </w:tc>
        <w:tc>
          <w:tcPr>
            <w:tcW w:w="1080" w:type="dxa"/>
            <w:vAlign w:val="bottom"/>
            <w:tcBorders>
              <w:top w:val="single" w:sz="8" w:color="auto"/>
            </w:tcBorders>
            <w:gridSpan w:val="2"/>
            <w:vMerge w:val="restart"/>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Mexican</w:t>
            </w:r>
          </w:p>
        </w:tc>
        <w:tc>
          <w:tcPr>
            <w:tcW w:w="1080" w:type="dxa"/>
            <w:vAlign w:val="bottom"/>
            <w:tcBorders>
              <w:top w:val="single" w:sz="8" w:color="auto"/>
            </w:tcBorders>
            <w:gridSpan w:val="2"/>
          </w:tcPr>
          <w:p>
            <w:pPr>
              <w:jc w:val="center"/>
              <w:ind w:right="180"/>
              <w:spacing w:after="0" w:line="188" w:lineRule="exact"/>
              <w:rPr>
                <w:sz w:val="20"/>
                <w:szCs w:val="20"/>
                <w:color w:val="auto"/>
              </w:rPr>
            </w:pPr>
            <w:r>
              <w:rPr>
                <w:rFonts w:ascii="Times New Roman" w:cs="Times New Roman" w:eastAsia="Times New Roman" w:hAnsi="Times New Roman"/>
                <w:sz w:val="18"/>
                <w:szCs w:val="18"/>
                <w:b w:val="1"/>
                <w:bCs w:val="1"/>
                <w:color w:val="auto"/>
                <w:w w:val="99"/>
              </w:rPr>
              <w:t>Other</w:t>
            </w:r>
          </w:p>
        </w:tc>
        <w:tc>
          <w:tcPr>
            <w:tcW w:w="9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1140" w:type="dxa"/>
            <w:vAlign w:val="bottom"/>
            <w:gridSpan w:val="2"/>
            <w:vMerge w:val="continue"/>
          </w:tcPr>
          <w:p>
            <w:pPr>
              <w:spacing w:after="0"/>
              <w:rPr>
                <w:sz w:val="17"/>
                <w:szCs w:val="17"/>
                <w:color w:val="auto"/>
              </w:rPr>
            </w:pPr>
          </w:p>
        </w:tc>
        <w:tc>
          <w:tcPr>
            <w:tcW w:w="1140" w:type="dxa"/>
            <w:vAlign w:val="bottom"/>
            <w:gridSpan w:val="2"/>
            <w:vMerge w:val="continue"/>
          </w:tcPr>
          <w:p>
            <w:pPr>
              <w:spacing w:after="0"/>
              <w:rPr>
                <w:sz w:val="17"/>
                <w:szCs w:val="17"/>
                <w:color w:val="auto"/>
              </w:rPr>
            </w:pPr>
          </w:p>
        </w:tc>
        <w:tc>
          <w:tcPr>
            <w:tcW w:w="1120" w:type="dxa"/>
            <w:vAlign w:val="bottom"/>
            <w:gridSpan w:val="2"/>
            <w:vMerge w:val="continue"/>
          </w:tcPr>
          <w:p>
            <w:pPr>
              <w:spacing w:after="0"/>
              <w:rPr>
                <w:sz w:val="17"/>
                <w:szCs w:val="17"/>
                <w:color w:val="auto"/>
              </w:rPr>
            </w:pPr>
          </w:p>
        </w:tc>
        <w:tc>
          <w:tcPr>
            <w:tcW w:w="1120" w:type="dxa"/>
            <w:vAlign w:val="bottom"/>
            <w:gridSpan w:val="2"/>
            <w:vMerge w:val="continue"/>
          </w:tcPr>
          <w:p>
            <w:pPr>
              <w:spacing w:after="0"/>
              <w:rPr>
                <w:sz w:val="17"/>
                <w:szCs w:val="17"/>
                <w:color w:val="auto"/>
              </w:rPr>
            </w:pPr>
          </w:p>
        </w:tc>
        <w:tc>
          <w:tcPr>
            <w:tcW w:w="1080" w:type="dxa"/>
            <w:vAlign w:val="bottom"/>
            <w:gridSpan w:val="2"/>
            <w:vMerge w:val="continue"/>
          </w:tcPr>
          <w:p>
            <w:pPr>
              <w:spacing w:after="0"/>
              <w:rPr>
                <w:sz w:val="17"/>
                <w:szCs w:val="17"/>
                <w:color w:val="auto"/>
              </w:rPr>
            </w:pPr>
          </w:p>
        </w:tc>
        <w:tc>
          <w:tcPr>
            <w:tcW w:w="1080" w:type="dxa"/>
            <w:vAlign w:val="bottom"/>
            <w:gridSpan w:val="2"/>
          </w:tcPr>
          <w:p>
            <w:pPr>
              <w:jc w:val="center"/>
              <w:ind w:right="180"/>
              <w:spacing w:after="0" w:line="202" w:lineRule="exact"/>
              <w:rPr>
                <w:sz w:val="20"/>
                <w:szCs w:val="20"/>
                <w:color w:val="auto"/>
              </w:rPr>
            </w:pPr>
            <w:r>
              <w:rPr>
                <w:rFonts w:ascii="Times New Roman" w:cs="Times New Roman" w:eastAsia="Times New Roman" w:hAnsi="Times New Roman"/>
                <w:sz w:val="18"/>
                <w:szCs w:val="18"/>
                <w:b w:val="1"/>
                <w:bCs w:val="1"/>
                <w:color w:val="auto"/>
              </w:rPr>
              <w:t>Currencies</w:t>
            </w:r>
          </w:p>
        </w:tc>
        <w:tc>
          <w:tcPr>
            <w:tcW w:w="9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8"/>
        </w:trPr>
        <w:tc>
          <w:tcPr>
            <w:tcW w:w="114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Real</w:t>
            </w:r>
          </w:p>
        </w:tc>
        <w:tc>
          <w:tcPr>
            <w:tcW w:w="11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Euro</w:t>
            </w:r>
          </w:p>
        </w:tc>
        <w:tc>
          <w:tcPr>
            <w:tcW w:w="112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6"/>
              </w:rPr>
              <w:t>Yen</w:t>
            </w:r>
          </w:p>
        </w:tc>
        <w:tc>
          <w:tcPr>
            <w:tcW w:w="1120" w:type="dxa"/>
            <w:vAlign w:val="bottom"/>
            <w:gridSpan w:val="2"/>
          </w:tcPr>
          <w:p>
            <w:pPr>
              <w:jc w:val="right"/>
              <w:ind w:right="480"/>
              <w:spacing w:after="0"/>
              <w:rPr>
                <w:sz w:val="20"/>
                <w:szCs w:val="20"/>
                <w:color w:val="auto"/>
              </w:rPr>
            </w:pPr>
            <w:r>
              <w:rPr>
                <w:rFonts w:ascii="Times New Roman" w:cs="Times New Roman" w:eastAsia="Times New Roman" w:hAnsi="Times New Roman"/>
                <w:sz w:val="18"/>
                <w:szCs w:val="18"/>
                <w:b w:val="1"/>
                <w:bCs w:val="1"/>
                <w:color w:val="auto"/>
              </w:rPr>
              <w:t>Peso</w:t>
            </w:r>
          </w:p>
        </w:tc>
        <w:tc>
          <w:tcPr>
            <w:tcW w:w="1080" w:type="dxa"/>
            <w:vAlign w:val="bottom"/>
            <w:gridSpan w:val="2"/>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w w:val="97"/>
              </w:rPr>
              <w:t>Peso</w:t>
            </w:r>
          </w:p>
        </w:tc>
        <w:tc>
          <w:tcPr>
            <w:tcW w:w="900" w:type="dxa"/>
            <w:vAlign w:val="bottom"/>
          </w:tcPr>
          <w:p>
            <w:pPr>
              <w:jc w:val="center"/>
              <w:spacing w:after="0"/>
              <w:rPr>
                <w:sz w:val="20"/>
                <w:szCs w:val="20"/>
                <w:color w:val="auto"/>
              </w:rPr>
            </w:pPr>
            <w:r>
              <w:rPr>
                <w:rFonts w:ascii="Times New Roman" w:cs="Times New Roman" w:eastAsia="Times New Roman" w:hAnsi="Times New Roman"/>
                <w:sz w:val="15"/>
                <w:szCs w:val="15"/>
                <w:b w:val="1"/>
                <w:bCs w:val="1"/>
                <w:color w:val="auto"/>
              </w:rPr>
              <w:t>(1)</w:t>
            </w:r>
          </w:p>
        </w:tc>
        <w:tc>
          <w:tcPr>
            <w:tcW w:w="180" w:type="dxa"/>
            <w:vAlign w:val="bottom"/>
          </w:tcPr>
          <w:p>
            <w:pPr>
              <w:spacing w:after="0"/>
              <w:rPr>
                <w:sz w:val="20"/>
                <w:szCs w:val="20"/>
                <w:color w:val="auto"/>
              </w:rPr>
            </w:pPr>
          </w:p>
        </w:tc>
        <w:tc>
          <w:tcPr>
            <w:tcW w:w="900" w:type="dxa"/>
            <w:vAlign w:val="bottom"/>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28"/>
        </w:trPr>
        <w:tc>
          <w:tcPr>
            <w:tcW w:w="9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4.02</w:t>
            </w:r>
          </w:p>
        </w:tc>
        <w:tc>
          <w:tcPr>
            <w:tcW w:w="220" w:type="dxa"/>
            <w:vAlign w:val="bottom"/>
          </w:tcPr>
          <w:p>
            <w:pPr>
              <w:spacing w:after="0"/>
              <w:rPr>
                <w:sz w:val="19"/>
                <w:szCs w:val="19"/>
                <w:color w:val="auto"/>
              </w:rPr>
            </w:pPr>
          </w:p>
        </w:tc>
        <w:tc>
          <w:tcPr>
            <w:tcW w:w="9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1.12</w:t>
            </w:r>
          </w:p>
        </w:tc>
        <w:tc>
          <w:tcPr>
            <w:tcW w:w="220" w:type="dxa"/>
            <w:vAlign w:val="bottom"/>
          </w:tcPr>
          <w:p>
            <w:pPr>
              <w:spacing w:after="0"/>
              <w:rPr>
                <w:sz w:val="19"/>
                <w:szCs w:val="19"/>
                <w:color w:val="auto"/>
              </w:rPr>
            </w:pPr>
          </w:p>
        </w:tc>
        <w:tc>
          <w:tcPr>
            <w:tcW w:w="9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108.67</w:t>
            </w:r>
          </w:p>
        </w:tc>
        <w:tc>
          <w:tcPr>
            <w:tcW w:w="200" w:type="dxa"/>
            <w:vAlign w:val="bottom"/>
          </w:tcPr>
          <w:p>
            <w:pPr>
              <w:spacing w:after="0"/>
              <w:rPr>
                <w:sz w:val="19"/>
                <w:szCs w:val="19"/>
                <w:color w:val="auto"/>
              </w:rPr>
            </w:pPr>
          </w:p>
        </w:tc>
        <w:tc>
          <w:tcPr>
            <w:tcW w:w="92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3,287.50</w:t>
            </w:r>
          </w:p>
        </w:tc>
        <w:tc>
          <w:tcPr>
            <w:tcW w:w="200" w:type="dxa"/>
            <w:vAlign w:val="bottom"/>
          </w:tcPr>
          <w:p>
            <w:pPr>
              <w:spacing w:after="0"/>
              <w:rPr>
                <w:sz w:val="19"/>
                <w:szCs w:val="19"/>
                <w:color w:val="auto"/>
              </w:rPr>
            </w:pPr>
          </w:p>
        </w:tc>
        <w:tc>
          <w:tcPr>
            <w:tcW w:w="9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18.88</w:t>
            </w:r>
          </w:p>
        </w:tc>
        <w:tc>
          <w:tcPr>
            <w:tcW w:w="180" w:type="dxa"/>
            <w:vAlign w:val="bottom"/>
          </w:tcPr>
          <w:p>
            <w:pPr>
              <w:spacing w:after="0"/>
              <w:rPr>
                <w:sz w:val="19"/>
                <w:szCs w:val="19"/>
                <w:color w:val="auto"/>
              </w:rPr>
            </w:pPr>
          </w:p>
        </w:tc>
        <w:tc>
          <w:tcPr>
            <w:tcW w:w="900" w:type="dxa"/>
            <w:vAlign w:val="bottom"/>
            <w:tcBorders>
              <w:top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900" w:type="dxa"/>
            <w:vAlign w:val="bottom"/>
            <w:tcBorders>
              <w:top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09"/>
        </w:trPr>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274</w:t>
            </w:r>
          </w:p>
        </w:tc>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17</w:t>
            </w:r>
          </w:p>
        </w:tc>
        <w:tc>
          <w:tcPr>
            <w:tcW w:w="11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4</w:t>
            </w:r>
          </w:p>
        </w:tc>
        <w:tc>
          <w:tcPr>
            <w:tcW w:w="11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34</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4,243</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58</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4,630</w:t>
            </w:r>
          </w:p>
        </w:tc>
        <w:tc>
          <w:tcPr>
            <w:tcW w:w="0" w:type="dxa"/>
            <w:vAlign w:val="bottom"/>
          </w:tcPr>
          <w:p>
            <w:pPr>
              <w:spacing w:after="0"/>
              <w:rPr>
                <w:sz w:val="1"/>
                <w:szCs w:val="1"/>
                <w:color w:val="auto"/>
              </w:rPr>
            </w:pPr>
          </w:p>
        </w:tc>
      </w:tr>
      <w:tr>
        <w:trPr>
          <w:trHeight w:val="234"/>
        </w:trPr>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473,729</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473,729</w:t>
            </w:r>
          </w:p>
        </w:tc>
        <w:tc>
          <w:tcPr>
            <w:tcW w:w="0" w:type="dxa"/>
            <w:vAlign w:val="bottom"/>
          </w:tcPr>
          <w:p>
            <w:pPr>
              <w:spacing w:after="0"/>
              <w:rPr>
                <w:sz w:val="1"/>
                <w:szCs w:val="1"/>
                <w:color w:val="auto"/>
              </w:rPr>
            </w:pPr>
          </w:p>
        </w:tc>
      </w:tr>
      <w:tr>
        <w:trPr>
          <w:trHeight w:val="223"/>
        </w:trPr>
        <w:tc>
          <w:tcPr>
            <w:tcW w:w="9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274</w:t>
            </w:r>
          </w:p>
        </w:tc>
        <w:tc>
          <w:tcPr>
            <w:tcW w:w="22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17</w:t>
            </w:r>
          </w:p>
        </w:tc>
        <w:tc>
          <w:tcPr>
            <w:tcW w:w="22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w:t>
            </w:r>
          </w:p>
        </w:tc>
        <w:tc>
          <w:tcPr>
            <w:tcW w:w="20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34</w:t>
            </w:r>
          </w:p>
        </w:tc>
        <w:tc>
          <w:tcPr>
            <w:tcW w:w="200" w:type="dxa"/>
            <w:vAlign w:val="bottom"/>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477,972</w:t>
            </w:r>
          </w:p>
        </w:tc>
        <w:tc>
          <w:tcPr>
            <w:tcW w:w="180" w:type="dxa"/>
            <w:vAlign w:val="bottom"/>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58</w:t>
            </w:r>
          </w:p>
        </w:tc>
        <w:tc>
          <w:tcPr>
            <w:tcW w:w="180" w:type="dxa"/>
            <w:vAlign w:val="bottom"/>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478,359</w:t>
            </w:r>
          </w:p>
        </w:tc>
        <w:tc>
          <w:tcPr>
            <w:tcW w:w="0" w:type="dxa"/>
            <w:vAlign w:val="bottom"/>
          </w:tcPr>
          <w:p>
            <w:pPr>
              <w:spacing w:after="0"/>
              <w:rPr>
                <w:sz w:val="1"/>
                <w:szCs w:val="1"/>
                <w:color w:val="auto"/>
              </w:rPr>
            </w:pPr>
          </w:p>
        </w:tc>
      </w:tr>
      <w:tr>
        <w:trPr>
          <w:trHeight w:val="20"/>
        </w:trPr>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-1539240</wp:posOffset>
            </wp:positionH>
            <wp:positionV relativeFrom="paragraph">
              <wp:posOffset>-744855</wp:posOffset>
            </wp:positionV>
            <wp:extent cx="6412230" cy="14541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6412230" cy="145415"/>
                    </a:xfrm>
                    <a:prstGeom prst="rect">
                      <a:avLst/>
                    </a:prstGeom>
                    <a:noFill/>
                  </pic:spPr>
                </pic:pic>
              </a:graphicData>
            </a:graphic>
          </wp:anchor>
        </w:drawing>
        <w:drawing>
          <wp:anchor simplePos="0" relativeHeight="251657728" behindDoc="1" locked="0" layoutInCell="0" allowOverlap="1">
            <wp:simplePos x="0" y="0"/>
            <wp:positionH relativeFrom="column">
              <wp:posOffset>-1539240</wp:posOffset>
            </wp:positionH>
            <wp:positionV relativeFrom="paragraph">
              <wp:posOffset>-462280</wp:posOffset>
            </wp:positionV>
            <wp:extent cx="6412230" cy="13716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6412230" cy="137160"/>
                    </a:xfrm>
                    <a:prstGeom prst="rect">
                      <a:avLst/>
                    </a:prstGeom>
                    <a:noFill/>
                  </pic:spPr>
                </pic:pic>
              </a:graphicData>
            </a:graphic>
          </wp:anchor>
        </w:drawing>
        <w:drawing>
          <wp:anchor simplePos="0" relativeHeight="251657728" behindDoc="1" locked="0" layoutInCell="0" allowOverlap="1">
            <wp:simplePos x="0" y="0"/>
            <wp:positionH relativeFrom="column">
              <wp:posOffset>-1539240</wp:posOffset>
            </wp:positionH>
            <wp:positionV relativeFrom="paragraph">
              <wp:posOffset>-179070</wp:posOffset>
            </wp:positionV>
            <wp:extent cx="6412230" cy="16319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6412230"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400" w:space="600"/>
            <w:col w:w="7940"/>
          </w:cols>
          <w:pgMar w:left="320" w:top="900" w:right="639" w:bottom="1440" w:gutter="0" w:footer="0" w:header="0"/>
          <w:type w:val="continuous"/>
        </w:sectPr>
      </w:pPr>
    </w:p>
    <w:p>
      <w:pPr>
        <w:spacing w:after="0" w:line="16" w:lineRule="exact"/>
        <w:rPr>
          <w:sz w:val="20"/>
          <w:szCs w:val="20"/>
          <w:color w:val="auto"/>
        </w:rPr>
      </w:pPr>
    </w:p>
    <w:tbl>
      <w:tblPr>
        <w:tblLayout w:type="fixed"/>
        <w:tblInd w:w="580" w:type="dxa"/>
        <w:tblCellMar>
          <w:top w:w="0" w:type="dxa"/>
          <w:left w:w="0" w:type="dxa"/>
          <w:bottom w:w="0" w:type="dxa"/>
          <w:right w:w="0" w:type="dxa"/>
        </w:tblCellMar>
      </w:tblPr>
      <w:tr>
        <w:trPr>
          <w:trHeight w:val="216"/>
        </w:trPr>
        <w:tc>
          <w:tcPr>
            <w:tcW w:w="24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Liabilities</w:t>
            </w: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29"/>
        </w:trPr>
        <w:tc>
          <w:tcPr>
            <w:tcW w:w="2420" w:type="dxa"/>
            <w:vAlign w:val="bottom"/>
          </w:tcPr>
          <w:p>
            <w:pPr>
              <w:spacing w:after="0"/>
              <w:rPr>
                <w:sz w:val="20"/>
                <w:szCs w:val="20"/>
                <w:color w:val="auto"/>
              </w:rPr>
            </w:pPr>
            <w:r>
              <w:rPr>
                <w:rFonts w:ascii="Times New Roman" w:cs="Times New Roman" w:eastAsia="Times New Roman" w:hAnsi="Times New Roman"/>
                <w:sz w:val="18"/>
                <w:szCs w:val="18"/>
                <w:color w:val="auto"/>
              </w:rPr>
              <w:t>Borrowings and debt</w:t>
            </w:r>
          </w:p>
        </w:tc>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gridSpan w:val="2"/>
          </w:tcPr>
          <w:p>
            <w:pPr>
              <w:jc w:val="right"/>
              <w:ind w:right="41"/>
              <w:spacing w:after="0"/>
              <w:rPr>
                <w:sz w:val="20"/>
                <w:szCs w:val="20"/>
                <w:color w:val="auto"/>
              </w:rPr>
            </w:pPr>
            <w:r>
              <w:rPr>
                <w:rFonts w:ascii="Times New Roman" w:cs="Times New Roman" w:eastAsia="Times New Roman" w:hAnsi="Times New Roman"/>
                <w:sz w:val="18"/>
                <w:szCs w:val="18"/>
                <w:color w:val="auto"/>
              </w:rPr>
              <w:t>(478,038)</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0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(478,038)</w:t>
            </w:r>
          </w:p>
        </w:tc>
      </w:tr>
      <w:tr>
        <w:trPr>
          <w:trHeight w:val="223"/>
        </w:trPr>
        <w:tc>
          <w:tcPr>
            <w:tcW w:w="242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liabilities</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(478,038</w:t>
            </w:r>
          </w:p>
        </w:tc>
        <w:tc>
          <w:tcPr>
            <w:tcW w:w="180" w:type="dxa"/>
            <w:vAlign w:val="bottom"/>
            <w:tcBorders>
              <w:top w:val="single" w:sz="8" w:color="CCEEFF"/>
              <w:bottom w:val="single" w:sz="8" w:color="CCEEFF"/>
            </w:tcBorders>
            <w:shd w:val="clear" w:color="auto" w:fill="CCEEFF"/>
          </w:tcPr>
          <w:p>
            <w:pPr>
              <w:jc w:val="right"/>
              <w:ind w:right="4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(478,038</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r>
      <w:tr>
        <w:trPr>
          <w:trHeight w:val="20"/>
        </w:trPr>
        <w:tc>
          <w:tcPr>
            <w:tcW w:w="24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37"/>
        </w:trPr>
        <w:tc>
          <w:tcPr>
            <w:tcW w:w="242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43"/>
        </w:trPr>
        <w:tc>
          <w:tcPr>
            <w:tcW w:w="24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currency position</w:t>
            </w:r>
          </w:p>
        </w:tc>
        <w:tc>
          <w:tcPr>
            <w:tcW w:w="11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274</w:t>
            </w:r>
          </w:p>
        </w:tc>
        <w:tc>
          <w:tcPr>
            <w:tcW w:w="114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17</w:t>
            </w:r>
          </w:p>
        </w:tc>
        <w:tc>
          <w:tcPr>
            <w:tcW w:w="11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4</w:t>
            </w:r>
          </w:p>
        </w:tc>
        <w:tc>
          <w:tcPr>
            <w:tcW w:w="11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rPr>
              <w:t>34</w:t>
            </w:r>
          </w:p>
        </w:tc>
        <w:tc>
          <w:tcPr>
            <w:tcW w:w="1080" w:type="dxa"/>
            <w:vAlign w:val="bottom"/>
            <w:gridSpan w:val="2"/>
            <w:shd w:val="clear" w:color="auto" w:fill="CCEEFF"/>
          </w:tcPr>
          <w:p>
            <w:pPr>
              <w:jc w:val="right"/>
              <w:ind w:right="41"/>
              <w:spacing w:after="0"/>
              <w:rPr>
                <w:sz w:val="20"/>
                <w:szCs w:val="20"/>
                <w:color w:val="auto"/>
              </w:rPr>
            </w:pPr>
            <w:r>
              <w:rPr>
                <w:rFonts w:ascii="Times New Roman" w:cs="Times New Roman" w:eastAsia="Times New Roman" w:hAnsi="Times New Roman"/>
                <w:sz w:val="18"/>
                <w:szCs w:val="18"/>
                <w:b w:val="1"/>
                <w:bCs w:val="1"/>
                <w:color w:val="auto"/>
              </w:rPr>
              <w:t>(66)</w:t>
            </w:r>
          </w:p>
        </w:tc>
        <w:tc>
          <w:tcPr>
            <w:tcW w:w="10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58</w:t>
            </w:r>
          </w:p>
        </w:tc>
        <w:tc>
          <w:tcPr>
            <w:tcW w:w="100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b w:val="1"/>
                <w:bCs w:val="1"/>
                <w:color w:val="auto"/>
              </w:rPr>
              <w:t>321</w:t>
            </w:r>
          </w:p>
        </w:tc>
      </w:tr>
      <w:tr>
        <w:trPr>
          <w:trHeight w:val="20"/>
        </w:trPr>
        <w:tc>
          <w:tcPr>
            <w:tcW w:w="24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238" w:lineRule="exact"/>
        <w:rPr>
          <w:sz w:val="20"/>
          <w:szCs w:val="20"/>
          <w:color w:val="auto"/>
        </w:rPr>
      </w:pPr>
    </w:p>
    <w:p>
      <w:pPr>
        <w:jc w:val="center"/>
        <w:ind w:left="5560" w:hanging="4904"/>
        <w:spacing w:after="0"/>
        <w:tabs>
          <w:tab w:leader="none" w:pos="872" w:val="left"/>
        </w:tabs>
        <w:numPr>
          <w:ilvl w:val="0"/>
          <w:numId w:val="47"/>
        </w:numPr>
        <w:rPr>
          <w:rFonts w:ascii="Times New Roman" w:cs="Times New Roman" w:eastAsia="Times New Roman" w:hAnsi="Times New Roman"/>
          <w:sz w:val="27"/>
          <w:szCs w:val="27"/>
          <w:color w:val="auto"/>
          <w:vertAlign w:val="superscript"/>
        </w:rPr>
      </w:pPr>
      <w:r>
        <w:rPr>
          <w:rFonts w:ascii="Times New Roman" w:cs="Times New Roman" w:eastAsia="Times New Roman" w:hAnsi="Times New Roman"/>
          <w:sz w:val="16"/>
          <w:szCs w:val="16"/>
          <w:color w:val="auto"/>
        </w:rPr>
        <w:t>It includes other currencies such as: Argentine pesos, Australian dollar, Swiss franc, Sterling pound, Peruvian soles, and Chinese Renminbi. 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363220</wp:posOffset>
            </wp:positionV>
            <wp:extent cx="7132320" cy="889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940"/>
          </w:cols>
          <w:pgMar w:left="320" w:top="900" w:right="639" w:bottom="1440" w:gutter="0" w:footer="0" w:header="0"/>
          <w:type w:val="continuous"/>
        </w:sectPr>
      </w:pPr>
    </w:p>
    <w:bookmarkStart w:id="38" w:name="page39"/>
    <w:bookmarkEnd w:id="38"/>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4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management - Impacts and actions implemented in the context of COVID-19</w:t>
      </w:r>
    </w:p>
    <w:p>
      <w:pPr>
        <w:spacing w:after="0" w:line="229" w:lineRule="exact"/>
        <w:rPr>
          <w:rFonts w:ascii="Times New Roman" w:cs="Times New Roman" w:eastAsia="Times New Roman" w:hAnsi="Times New Roman"/>
          <w:sz w:val="18"/>
          <w:szCs w:val="18"/>
          <w:b w:val="1"/>
          <w:bCs w:val="1"/>
          <w:color w:val="auto"/>
        </w:rPr>
      </w:pPr>
    </w:p>
    <w:p>
      <w:pPr>
        <w:jc w:val="both"/>
        <w:ind w:left="340"/>
        <w:spacing w:after="0" w:line="261"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COVID-19 pandemic and the measures implemented globally to prevent its spread could negatively impact the Bank’s business in a number of ways. These impacts may include, among others, reduced business volumes, restricted access to funding sources, insufficient liquidity, delayed or defaulted payments from the Bank’s customers or from the Bank´s financial counterparties, increased levels of indebtedness or the unavailability of sufficient financing for the Bank’s borrowers, and other factors which are beyond the Bank’s control.</w:t>
      </w:r>
    </w:p>
    <w:p>
      <w:pPr>
        <w:spacing w:after="0" w:line="180"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In this context, and in order to mitigate these risks, the Bank has implemented a series of measures and actions described below.</w:t>
      </w:r>
    </w:p>
    <w:p>
      <w:pPr>
        <w:spacing w:after="0" w:line="221" w:lineRule="exact"/>
        <w:rPr>
          <w:sz w:val="20"/>
          <w:szCs w:val="20"/>
          <w:color w:val="auto"/>
        </w:rPr>
      </w:pPr>
    </w:p>
    <w:p>
      <w:pPr>
        <w:ind w:left="660" w:hanging="328"/>
        <w:spacing w:after="0"/>
        <w:tabs>
          <w:tab w:leader="none" w:pos="660" w:val="left"/>
        </w:tabs>
        <w:numPr>
          <w:ilvl w:val="0"/>
          <w:numId w:val="4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Liquidity risk</w:t>
      </w:r>
    </w:p>
    <w:p>
      <w:pPr>
        <w:spacing w:after="0" w:line="229" w:lineRule="exact"/>
        <w:rPr>
          <w:sz w:val="20"/>
          <w:szCs w:val="20"/>
          <w:color w:val="auto"/>
        </w:rPr>
      </w:pPr>
    </w:p>
    <w:p>
      <w:pPr>
        <w:jc w:val="both"/>
        <w:ind w:left="340"/>
        <w:spacing w:after="0" w:line="256" w:lineRule="auto"/>
        <w:rPr>
          <w:sz w:val="20"/>
          <w:szCs w:val="20"/>
          <w:color w:val="auto"/>
        </w:rPr>
      </w:pPr>
      <w:r>
        <w:rPr>
          <w:rFonts w:ascii="Times New Roman" w:cs="Times New Roman" w:eastAsia="Times New Roman" w:hAnsi="Times New Roman"/>
          <w:sz w:val="18"/>
          <w:szCs w:val="18"/>
          <w:color w:val="auto"/>
        </w:rPr>
        <w:t>Following the COVID-19 pandemic and its potential impact on the availability of resources, the Bank activated its Liquidity Contingency Plan, based on internally designed market triggers, in order to ensure a robust position given the situation caused by the pandemic. This led the Bank to adjust the scenario of its internal liquidity coverage ratio "LCR" from a regular level of 1 to a level of 3, which implies more restrictive assumptions for inflows and outflows of cash, with a downward adjustment of the percentages of funding sources renewals and of loan portfolio collections. Other additional elements included in the Liquidity Contingency Plan are, among others, the collection of all loan maturities and the case-by-case approval of all new credit disbursements by the Credit Committee, establishing at least biweekly meetings.</w:t>
      </w:r>
    </w:p>
    <w:p>
      <w:pPr>
        <w:spacing w:after="0" w:line="187"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Following the execution of the previously described Liquidity Contingency Plan, the Bank achieved a significant increase in its cash position in a short period of time, managing to continuously maintain a robust level of liquidity, exceeding regulatory requirements.</w:t>
      </w:r>
    </w:p>
    <w:p>
      <w:pPr>
        <w:spacing w:after="0" w:line="162" w:lineRule="exact"/>
        <w:rPr>
          <w:sz w:val="20"/>
          <w:szCs w:val="20"/>
          <w:color w:val="auto"/>
        </w:rPr>
      </w:pPr>
    </w:p>
    <w:p>
      <w:pPr>
        <w:jc w:val="both"/>
        <w:ind w:left="340"/>
        <w:spacing w:after="0" w:line="256" w:lineRule="auto"/>
        <w:rPr>
          <w:sz w:val="20"/>
          <w:szCs w:val="20"/>
          <w:color w:val="auto"/>
        </w:rPr>
      </w:pPr>
      <w:r>
        <w:rPr>
          <w:rFonts w:ascii="Times New Roman" w:cs="Times New Roman" w:eastAsia="Times New Roman" w:hAnsi="Times New Roman"/>
          <w:sz w:val="18"/>
          <w:szCs w:val="18"/>
          <w:color w:val="auto"/>
        </w:rPr>
        <w:t>The Bank’s capacity to maintain these strong liquidity levels, even in the current context, is attributable to historically diversified and stable funding sources, including deposits from central banks in Latin America and the Caribbean, who are also the Bank’s Class A shareholders. In addition, the Bank has maintained a fluid access to a significant base of correspondent banks and investors from debt capital markets across the globe, which have maintained and even increased their availability of funding to the Bank in the last few months. Furthermore, the Bank has been able to collect on the majority of scheduled maturities of its loan portfolio and has then disbursed new transactions on a selective basis, prioritizing prudent risk management over loan growth, with a focus on adequate levels of risk / return.</w:t>
      </w:r>
    </w:p>
    <w:p>
      <w:pPr>
        <w:spacing w:after="0" w:line="187" w:lineRule="exact"/>
        <w:rPr>
          <w:sz w:val="20"/>
          <w:szCs w:val="20"/>
          <w:color w:val="auto"/>
        </w:rPr>
      </w:pPr>
    </w:p>
    <w:p>
      <w:pPr>
        <w:jc w:val="both"/>
        <w:ind w:left="340" w:right="20"/>
        <w:spacing w:after="0" w:line="282" w:lineRule="auto"/>
        <w:rPr>
          <w:sz w:val="20"/>
          <w:szCs w:val="20"/>
          <w:color w:val="auto"/>
        </w:rPr>
      </w:pPr>
      <w:r>
        <w:rPr>
          <w:rFonts w:ascii="Times New Roman" w:cs="Times New Roman" w:eastAsia="Times New Roman" w:hAnsi="Times New Roman"/>
          <w:sz w:val="18"/>
          <w:szCs w:val="18"/>
          <w:color w:val="auto"/>
        </w:rPr>
        <w:t>The Bank intends to maintain this additional level of liquidity as long as the current environment of volatility and uncertainty remains, therefore it will continue to give preference to maintaining a resilient and robust liquidity position over the growth of its balance sheet and / or its profitability.</w:t>
      </w:r>
    </w:p>
    <w:p>
      <w:pPr>
        <w:spacing w:after="0" w:line="158" w:lineRule="exact"/>
        <w:rPr>
          <w:sz w:val="20"/>
          <w:szCs w:val="20"/>
          <w:color w:val="auto"/>
        </w:rPr>
      </w:pPr>
    </w:p>
    <w:p>
      <w:pPr>
        <w:ind w:left="340"/>
        <w:spacing w:after="0"/>
        <w:tabs>
          <w:tab w:leader="none" w:pos="620" w:val="left"/>
        </w:tabs>
        <w:rPr>
          <w:sz w:val="20"/>
          <w:szCs w:val="20"/>
          <w:color w:val="auto"/>
        </w:rPr>
      </w:pPr>
      <w:r>
        <w:rPr>
          <w:rFonts w:ascii="Times New Roman" w:cs="Times New Roman" w:eastAsia="Times New Roman" w:hAnsi="Times New Roman"/>
          <w:sz w:val="18"/>
          <w:szCs w:val="18"/>
          <w:b w:val="1"/>
          <w:bCs w:val="1"/>
          <w:color w:val="auto"/>
        </w:rPr>
        <w:t>ii.</w:t>
      </w:r>
      <w:r>
        <w:rPr>
          <w:sz w:val="20"/>
          <w:szCs w:val="20"/>
          <w:color w:val="auto"/>
        </w:rPr>
        <w:tab/>
      </w:r>
      <w:r>
        <w:rPr>
          <w:rFonts w:ascii="Times New Roman" w:cs="Times New Roman" w:eastAsia="Times New Roman" w:hAnsi="Times New Roman"/>
          <w:sz w:val="17"/>
          <w:szCs w:val="17"/>
          <w:b w:val="1"/>
          <w:bCs w:val="1"/>
          <w:color w:val="auto"/>
        </w:rPr>
        <w:t>Credit risk</w:t>
      </w:r>
    </w:p>
    <w:p>
      <w:pPr>
        <w:spacing w:after="0" w:line="229"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The Bank determines the appropriate level of allowances for expected credit losses based on a forward-looking process that estimates the probable loss inherent in its Credit Portfolio, which is the result of a statistical analysis supported by the Bank’s historical portfolio performance, external sources, and the judgment of the Bank’s management. This level of allowance reflects assumptions and estimates made in the context of changing political and economic conditions in the region, including but not limited to the impact of recent ongoing turmoil related to COVID-19.</w:t>
      </w:r>
    </w:p>
    <w:p>
      <w:pPr>
        <w:spacing w:after="0" w:line="180"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Bank has a Business Model mainly focused on financial institutions and large corporations, a portion of which represents “quasi-sovereign” risks, with an average short-term duration, allowing an agile adjustment of exposure in adverse scenarios.</w:t>
      </w:r>
    </w:p>
    <w:p>
      <w:pPr>
        <w:spacing w:after="0" w:line="16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Actions implemented due to the COVID-19 pandemic</w:t>
      </w:r>
    </w:p>
    <w:p>
      <w:pPr>
        <w:spacing w:after="0" w:line="225"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In late March 2020, due to the context, Bladex elaborated a heat map including each country and industry in which it maintains exposure. This allowed the Bank to identify customers with higher levels of risk depending on the country, industry and financial position.</w:t>
      </w:r>
    </w:p>
    <w:p>
      <w:pPr>
        <w:spacing w:after="0" w:line="378"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39" w:name="page40"/>
    <w:bookmarkEnd w:id="39"/>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50"/>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management - Impacts and actions implemented in the context of COVID-19 (continued)</w:t>
      </w:r>
    </w:p>
    <w:p>
      <w:pPr>
        <w:spacing w:after="0" w:line="237" w:lineRule="exact"/>
        <w:rPr>
          <w:sz w:val="20"/>
          <w:szCs w:val="20"/>
          <w:color w:val="auto"/>
        </w:rPr>
      </w:pPr>
    </w:p>
    <w:p>
      <w:pPr>
        <w:ind w:left="340"/>
        <w:spacing w:after="0"/>
        <w:tabs>
          <w:tab w:leader="none" w:pos="620" w:val="left"/>
        </w:tabs>
        <w:rPr>
          <w:sz w:val="20"/>
          <w:szCs w:val="20"/>
          <w:color w:val="auto"/>
        </w:rPr>
      </w:pPr>
      <w:r>
        <w:rPr>
          <w:rFonts w:ascii="Times New Roman" w:cs="Times New Roman" w:eastAsia="Times New Roman" w:hAnsi="Times New Roman"/>
          <w:sz w:val="18"/>
          <w:szCs w:val="18"/>
          <w:b w:val="1"/>
          <w:bCs w:val="1"/>
          <w:color w:val="auto"/>
        </w:rPr>
        <w:t>ii.</w:t>
      </w:r>
      <w:r>
        <w:rPr>
          <w:sz w:val="20"/>
          <w:szCs w:val="20"/>
          <w:color w:val="auto"/>
        </w:rPr>
        <w:tab/>
      </w:r>
      <w:r>
        <w:rPr>
          <w:rFonts w:ascii="Times New Roman" w:cs="Times New Roman" w:eastAsia="Times New Roman" w:hAnsi="Times New Roman"/>
          <w:sz w:val="17"/>
          <w:szCs w:val="17"/>
          <w:b w:val="1"/>
          <w:bCs w:val="1"/>
          <w:color w:val="auto"/>
        </w:rPr>
        <w:t>Credit risk (continued)</w:t>
      </w:r>
    </w:p>
    <w:p>
      <w:pPr>
        <w:spacing w:after="0" w:line="22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Four main variables were used to assign the level of customer risk:</w:t>
      </w:r>
    </w:p>
    <w:p>
      <w:pPr>
        <w:sectPr>
          <w:pgSz w:w="11900" w:h="16838" w:orient="portrait"/>
          <w:cols w:equalWidth="0" w:num="1">
            <w:col w:w="11240"/>
          </w:cols>
          <w:pgMar w:left="320" w:top="900" w:right="339" w:bottom="1440" w:gutter="0" w:footer="0" w:header="0"/>
        </w:sectPr>
      </w:pPr>
    </w:p>
    <w:p>
      <w:pPr>
        <w:spacing w:after="0" w:line="225" w:lineRule="exact"/>
        <w:rPr>
          <w:sz w:val="20"/>
          <w:szCs w:val="20"/>
          <w:color w:val="auto"/>
        </w:rPr>
      </w:pPr>
    </w:p>
    <w:p>
      <w:pPr>
        <w:ind w:left="900"/>
        <w:spacing w:after="0"/>
        <w:rPr>
          <w:sz w:val="20"/>
          <w:szCs w:val="20"/>
          <w:color w:val="auto"/>
        </w:rPr>
      </w:pPr>
      <w:r>
        <w:rPr>
          <w:rFonts w:ascii="Times New Roman" w:cs="Times New Roman" w:eastAsia="Times New Roman" w:hAnsi="Times New Roman"/>
          <w:sz w:val="17"/>
          <w:szCs w:val="17"/>
          <w:color w:val="auto"/>
        </w:rPr>
        <w:t>Financial Institutions</w:t>
      </w:r>
    </w:p>
    <w:p>
      <w:pPr>
        <w:spacing w:after="0" w:line="20" w:lineRule="exact"/>
        <w:rPr>
          <w:sz w:val="20"/>
          <w:szCs w:val="20"/>
          <w:color w:val="auto"/>
        </w:rPr>
      </w:pPr>
      <w:r>
        <w:rPr>
          <w:sz w:val="20"/>
          <w:szCs w:val="20"/>
          <w:color w:val="auto"/>
        </w:rPr>
        <w:br w:type="column"/>
      </w:r>
    </w:p>
    <w:p>
      <w:pPr>
        <w:spacing w:after="0" w:line="20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Corporations</w:t>
      </w:r>
    </w:p>
    <w:p>
      <w:pPr>
        <w:spacing w:after="0" w:line="200" w:lineRule="exact"/>
        <w:rPr>
          <w:sz w:val="20"/>
          <w:szCs w:val="20"/>
          <w:color w:val="auto"/>
        </w:rPr>
      </w:pPr>
    </w:p>
    <w:p>
      <w:pPr>
        <w:sectPr>
          <w:pgSz w:w="11900" w:h="16838" w:orient="portrait"/>
          <w:cols w:equalWidth="0" w:num="2">
            <w:col w:w="5220" w:space="720"/>
            <w:col w:w="5300"/>
          </w:cols>
          <w:pgMar w:left="320" w:top="900" w:right="339" w:bottom="1440" w:gutter="0" w:footer="0" w:header="0"/>
          <w:type w:val="continuous"/>
        </w:sectPr>
      </w:pPr>
    </w:p>
    <w:p>
      <w:pPr>
        <w:spacing w:after="0" w:line="25" w:lineRule="exact"/>
        <w:rPr>
          <w:sz w:val="20"/>
          <w:szCs w:val="20"/>
          <w:color w:val="auto"/>
        </w:rPr>
      </w:pPr>
    </w:p>
    <w:p>
      <w:pPr>
        <w:ind w:left="580"/>
        <w:spacing w:after="0"/>
        <w:rPr>
          <w:sz w:val="20"/>
          <w:szCs w:val="20"/>
          <w:color w:val="auto"/>
        </w:rPr>
      </w:pPr>
      <w:r>
        <w:rPr>
          <w:rFonts w:ascii="Times New Roman" w:cs="Times New Roman" w:eastAsia="Times New Roman" w:hAnsi="Times New Roman"/>
          <w:sz w:val="18"/>
          <w:szCs w:val="18"/>
          <w:color w:val="auto"/>
        </w:rPr>
        <w:t>a. COVID-19 business impact</w:t>
      </w:r>
    </w:p>
    <w:p>
      <w:pPr>
        <w:spacing w:after="0" w:line="27" w:lineRule="exact"/>
        <w:rPr>
          <w:sz w:val="20"/>
          <w:szCs w:val="20"/>
          <w:color w:val="auto"/>
        </w:rPr>
      </w:pPr>
    </w:p>
    <w:p>
      <w:pPr>
        <w:ind w:left="580"/>
        <w:spacing w:after="0"/>
        <w:rPr>
          <w:sz w:val="20"/>
          <w:szCs w:val="20"/>
          <w:color w:val="auto"/>
        </w:rPr>
      </w:pPr>
      <w:r>
        <w:rPr>
          <w:rFonts w:ascii="Times New Roman" w:cs="Times New Roman" w:eastAsia="Times New Roman" w:hAnsi="Times New Roman"/>
          <w:sz w:val="17"/>
          <w:szCs w:val="17"/>
          <w:color w:val="auto"/>
        </w:rPr>
        <w:t>b. Portfolio quality and coverage levels</w:t>
      </w:r>
    </w:p>
    <w:p>
      <w:pPr>
        <w:spacing w:after="0" w:line="21" w:lineRule="exact"/>
        <w:rPr>
          <w:sz w:val="20"/>
          <w:szCs w:val="20"/>
          <w:color w:val="auto"/>
        </w:rPr>
      </w:pPr>
    </w:p>
    <w:p>
      <w:pPr>
        <w:ind w:left="580"/>
        <w:spacing w:after="0"/>
        <w:rPr>
          <w:sz w:val="20"/>
          <w:szCs w:val="20"/>
          <w:color w:val="auto"/>
        </w:rPr>
      </w:pPr>
      <w:r>
        <w:rPr>
          <w:rFonts w:ascii="Times New Roman" w:cs="Times New Roman" w:eastAsia="Times New Roman" w:hAnsi="Times New Roman"/>
          <w:sz w:val="18"/>
          <w:szCs w:val="18"/>
          <w:color w:val="auto"/>
        </w:rPr>
        <w:t>b. Solvency level</w:t>
      </w:r>
    </w:p>
    <w:p>
      <w:pPr>
        <w:spacing w:after="0" w:line="9" w:lineRule="exact"/>
        <w:rPr>
          <w:sz w:val="20"/>
          <w:szCs w:val="20"/>
          <w:color w:val="auto"/>
        </w:rPr>
      </w:pPr>
    </w:p>
    <w:p>
      <w:pPr>
        <w:ind w:left="580"/>
        <w:spacing w:after="0"/>
        <w:rPr>
          <w:sz w:val="20"/>
          <w:szCs w:val="20"/>
          <w:color w:val="auto"/>
        </w:rPr>
      </w:pPr>
      <w:r>
        <w:rPr>
          <w:rFonts w:ascii="Times New Roman" w:cs="Times New Roman" w:eastAsia="Times New Roman" w:hAnsi="Times New Roman"/>
          <w:sz w:val="18"/>
          <w:szCs w:val="18"/>
          <w:color w:val="auto"/>
        </w:rPr>
        <w:t>ii. Liquidity position</w:t>
      </w:r>
    </w:p>
    <w:p>
      <w:pPr>
        <w:spacing w:after="0" w:line="20" w:lineRule="exact"/>
        <w:rPr>
          <w:sz w:val="20"/>
          <w:szCs w:val="20"/>
          <w:color w:val="auto"/>
        </w:rPr>
      </w:pPr>
      <w:r>
        <w:rPr>
          <w:sz w:val="20"/>
          <w:szCs w:val="20"/>
          <w:color w:val="auto"/>
        </w:rPr>
        <w:br w:type="column"/>
      </w:r>
    </w:p>
    <w:p>
      <w:pPr>
        <w:spacing w:after="0" w:line="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 COVID-19 business impact</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a. Foreign currency exchange risk</w:t>
      </w:r>
    </w:p>
    <w:p>
      <w:pPr>
        <w:spacing w:after="0" w:line="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 Commodity risk</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 Liquidity position</w:t>
      </w:r>
    </w:p>
    <w:p>
      <w:pPr>
        <w:spacing w:after="0" w:line="200" w:lineRule="exact"/>
        <w:rPr>
          <w:sz w:val="20"/>
          <w:szCs w:val="20"/>
          <w:color w:val="auto"/>
        </w:rPr>
      </w:pPr>
    </w:p>
    <w:p>
      <w:pPr>
        <w:sectPr>
          <w:pgSz w:w="11900" w:h="16838" w:orient="portrait"/>
          <w:cols w:equalWidth="0" w:num="2">
            <w:col w:w="4900" w:space="720"/>
            <w:col w:w="5620"/>
          </w:cols>
          <w:pgMar w:left="320" w:top="900" w:right="339" w:bottom="1440" w:gutter="0" w:footer="0" w:header="0"/>
          <w:type w:val="continuous"/>
        </w:sectPr>
      </w:pPr>
    </w:p>
    <w:p>
      <w:pPr>
        <w:spacing w:after="0" w:line="7" w:lineRule="exact"/>
        <w:rPr>
          <w:sz w:val="20"/>
          <w:szCs w:val="20"/>
          <w:color w:val="auto"/>
        </w:rPr>
      </w:pPr>
    </w:p>
    <w:p>
      <w:pPr>
        <w:jc w:val="both"/>
        <w:ind w:left="340" w:right="20"/>
        <w:spacing w:after="0" w:line="282" w:lineRule="auto"/>
        <w:rPr>
          <w:sz w:val="20"/>
          <w:szCs w:val="20"/>
          <w:color w:val="auto"/>
        </w:rPr>
      </w:pPr>
      <w:r>
        <w:rPr>
          <w:rFonts w:ascii="Times New Roman" w:cs="Times New Roman" w:eastAsia="Times New Roman" w:hAnsi="Times New Roman"/>
          <w:sz w:val="18"/>
          <w:szCs w:val="18"/>
          <w:color w:val="auto"/>
        </w:rPr>
        <w:t>The Bank’s Management holds conference and video calls frequently with its customers, focusing on those operating in higher risk industries. Any relevant information is presented to the Credit Committee.</w:t>
      </w:r>
    </w:p>
    <w:p>
      <w:pPr>
        <w:spacing w:after="0" w:line="162"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Since the beginning of the crisis, in mid-March 2020, the loan portfolio has been reduced, as a result of the Bank’s strategy to prioritize liquidity and to adjust the portfolio’s credit risk. Under the Liquidity Contingency Plan, all operations are approved on a case-by-case basis by the Credit Committee with a meeting frequency of at least twice per week.</w:t>
      </w:r>
    </w:p>
    <w:p>
      <w:pPr>
        <w:spacing w:after="0" w:line="176"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permanent review of transactions maturing in a 90-day horizon, has allowed the Bank to take quick actions to collect and to identify cases with a higher level of risk. Moreover, the Bank is assessing on a periodic basis the adequacy of the allowances for credit losses.</w:t>
      </w:r>
    </w:p>
    <w:p>
      <w:pPr>
        <w:spacing w:after="0" w:line="15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iii.  Market risk</w:t>
      </w:r>
    </w:p>
    <w:p>
      <w:pPr>
        <w:spacing w:after="0" w:line="22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Bank's Management has not made any material adjustments to the Market Risk valuation metrics and models.</w:t>
      </w:r>
    </w:p>
    <w:p>
      <w:pPr>
        <w:spacing w:after="0" w:line="221"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iv.  Cybersecurity risk</w:t>
      </w:r>
    </w:p>
    <w:p>
      <w:pPr>
        <w:spacing w:after="0" w:line="22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Actions implemented due to the COVID-19 pandemic</w:t>
      </w:r>
    </w:p>
    <w:p>
      <w:pPr>
        <w:spacing w:after="0" w:line="225" w:lineRule="exact"/>
        <w:rPr>
          <w:sz w:val="20"/>
          <w:szCs w:val="20"/>
          <w:color w:val="auto"/>
        </w:rPr>
      </w:pPr>
    </w:p>
    <w:p>
      <w:pPr>
        <w:jc w:val="both"/>
        <w:ind w:left="340" w:right="20"/>
        <w:spacing w:after="0" w:line="282" w:lineRule="auto"/>
        <w:rPr>
          <w:sz w:val="20"/>
          <w:szCs w:val="20"/>
          <w:color w:val="auto"/>
        </w:rPr>
      </w:pPr>
      <w:r>
        <w:rPr>
          <w:rFonts w:ascii="Times New Roman" w:cs="Times New Roman" w:eastAsia="Times New Roman" w:hAnsi="Times New Roman"/>
          <w:sz w:val="18"/>
          <w:szCs w:val="18"/>
          <w:color w:val="auto"/>
        </w:rPr>
        <w:t>The Bank successfully implemented its Business Continuity Plan, implicating among other things, that 100% of its staff is working remotely (Telecommuting).</w:t>
      </w:r>
    </w:p>
    <w:p>
      <w:pPr>
        <w:spacing w:after="0" w:line="16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This has increased the frequency of risks associated with cybersecurity, among them:</w:t>
      </w:r>
    </w:p>
    <w:p>
      <w:pPr>
        <w:spacing w:after="0" w:line="225" w:lineRule="exact"/>
        <w:rPr>
          <w:sz w:val="20"/>
          <w:szCs w:val="20"/>
          <w:color w:val="auto"/>
        </w:rPr>
      </w:pPr>
    </w:p>
    <w:p>
      <w:pPr>
        <w:ind w:left="980" w:hanging="324"/>
        <w:spacing w:after="0"/>
        <w:tabs>
          <w:tab w:leader="none" w:pos="980" w:val="left"/>
        </w:tabs>
        <w:numPr>
          <w:ilvl w:val="0"/>
          <w:numId w:val="5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Increased e-mail attack attempts.</w:t>
      </w:r>
    </w:p>
    <w:p>
      <w:pPr>
        <w:spacing w:after="0" w:line="27"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5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Increased attack attempts due to the widespread use of remote connection protocols.</w:t>
      </w:r>
    </w:p>
    <w:p>
      <w:pPr>
        <w:spacing w:after="0" w:line="207"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To counteract these risks, the Bank's Management has reinforced the controls as follows:</w:t>
      </w:r>
    </w:p>
    <w:p>
      <w:pPr>
        <w:spacing w:after="0" w:line="225" w:lineRule="exact"/>
        <w:rPr>
          <w:sz w:val="20"/>
          <w:szCs w:val="20"/>
          <w:color w:val="auto"/>
        </w:rPr>
      </w:pPr>
    </w:p>
    <w:p>
      <w:pPr>
        <w:ind w:left="980" w:hanging="324"/>
        <w:spacing w:after="0"/>
        <w:tabs>
          <w:tab w:leader="none" w:pos="980" w:val="left"/>
        </w:tabs>
        <w:numPr>
          <w:ilvl w:val="0"/>
          <w:numId w:val="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Monitoring of main attack vectors was expanded: e-mail and end-user devices.</w:t>
      </w:r>
    </w:p>
    <w:p>
      <w:pPr>
        <w:spacing w:after="0" w:line="27"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Awareness and training activities within the organization were reinforced.</w:t>
      </w:r>
    </w:p>
    <w:p>
      <w:pPr>
        <w:spacing w:after="0" w:line="9"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5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Frequency of vulnerability scans has been intensified.</w:t>
      </w:r>
    </w:p>
    <w:p>
      <w:pPr>
        <w:spacing w:after="0" w:line="200" w:lineRule="exact"/>
        <w:rPr>
          <w:sz w:val="20"/>
          <w:szCs w:val="20"/>
          <w:color w:val="auto"/>
        </w:rPr>
      </w:pPr>
    </w:p>
    <w:p>
      <w:pPr>
        <w:spacing w:after="0" w:line="223"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40" w:name="page41"/>
    <w:bookmarkEnd w:id="40"/>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5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Fair value of financial instruments</w:t>
      </w:r>
    </w:p>
    <w:p>
      <w:pPr>
        <w:spacing w:after="0" w:line="229" w:lineRule="exact"/>
        <w:rPr>
          <w:rFonts w:ascii="Times New Roman" w:cs="Times New Roman" w:eastAsia="Times New Roman" w:hAnsi="Times New Roman"/>
          <w:sz w:val="18"/>
          <w:szCs w:val="18"/>
          <w:b w:val="1"/>
          <w:bCs w:val="1"/>
          <w:color w:val="auto"/>
        </w:rPr>
      </w:pPr>
    </w:p>
    <w:p>
      <w:pPr>
        <w:jc w:val="both"/>
        <w:ind w:left="340"/>
        <w:spacing w:after="0" w:line="254"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inputs that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assess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w:t>
      </w:r>
    </w:p>
    <w:p>
      <w:pPr>
        <w:spacing w:after="0" w:line="18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Bank applied the following fair value hierarchy:</w:t>
      </w:r>
    </w:p>
    <w:p>
      <w:pPr>
        <w:spacing w:after="0" w:line="225" w:lineRule="exact"/>
        <w:rPr>
          <w:sz w:val="20"/>
          <w:szCs w:val="20"/>
          <w:color w:val="auto"/>
        </w:rPr>
      </w:pPr>
    </w:p>
    <w:p>
      <w:pPr>
        <w:jc w:val="both"/>
        <w:ind w:left="660"/>
        <w:spacing w:after="0" w:line="282" w:lineRule="auto"/>
        <w:rPr>
          <w:sz w:val="20"/>
          <w:szCs w:val="20"/>
          <w:color w:val="auto"/>
        </w:rPr>
      </w:pPr>
      <w:r>
        <w:rPr>
          <w:rFonts w:ascii="Times New Roman" w:cs="Times New Roman" w:eastAsia="Times New Roman" w:hAnsi="Times New Roman"/>
          <w:sz w:val="18"/>
          <w:szCs w:val="18"/>
          <w:color w:val="auto"/>
        </w:rPr>
        <w:t>Level 1 – Assets or liabilities for which an identical instrument is traded in an active market, such as publicly-traded instruments or futures contracts.</w:t>
      </w:r>
    </w:p>
    <w:p>
      <w:pPr>
        <w:spacing w:after="0" w:line="162" w:lineRule="exact"/>
        <w:rPr>
          <w:sz w:val="20"/>
          <w:szCs w:val="20"/>
          <w:color w:val="auto"/>
        </w:rPr>
      </w:pPr>
    </w:p>
    <w:p>
      <w:pPr>
        <w:jc w:val="both"/>
        <w:ind w:left="660"/>
        <w:spacing w:after="0" w:line="282" w:lineRule="auto"/>
        <w:rPr>
          <w:sz w:val="20"/>
          <w:szCs w:val="20"/>
          <w:color w:val="auto"/>
        </w:rPr>
      </w:pPr>
      <w:r>
        <w:rPr>
          <w:rFonts w:ascii="Times New Roman" w:cs="Times New Roman" w:eastAsia="Times New Roman" w:hAnsi="Times New Roman"/>
          <w:sz w:val="18"/>
          <w:szCs w:val="18"/>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62" w:lineRule="exact"/>
        <w:rPr>
          <w:sz w:val="20"/>
          <w:szCs w:val="20"/>
          <w:color w:val="auto"/>
        </w:rPr>
      </w:pPr>
    </w:p>
    <w:p>
      <w:pPr>
        <w:jc w:val="both"/>
        <w:ind w:left="660"/>
        <w:spacing w:after="0" w:line="266" w:lineRule="auto"/>
        <w:rPr>
          <w:sz w:val="20"/>
          <w:szCs w:val="20"/>
          <w:color w:val="auto"/>
        </w:rPr>
      </w:pPr>
      <w:r>
        <w:rPr>
          <w:rFonts w:ascii="Times New Roman" w:cs="Times New Roman" w:eastAsia="Times New Roman" w:hAnsi="Times New Roman"/>
          <w:sz w:val="18"/>
          <w:szCs w:val="18"/>
          <w:color w:val="auto"/>
        </w:rPr>
        <w:t>Level 3 – Assets or liabilities for which significant valuation inputs are not readily observable in the market; instruments measured based on the best available information, which might include some internally-developed data, and considers risk premiums that a market participant would require.</w:t>
      </w:r>
    </w:p>
    <w:p>
      <w:pPr>
        <w:spacing w:after="0" w:line="176"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When determining the fair value measurements for assets and liabilities that are required or permitted to be recorded at fair value, the Bank considers the principal or most advantageous market in which it would transact and considers the inputs that market participants would use when pricing the asset or liability. When possible, the Bank uses active markets and observable prices to value identical assets or liabilities.</w:t>
      </w:r>
    </w:p>
    <w:p>
      <w:pPr>
        <w:spacing w:after="0" w:line="176"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80"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When there has been a significant decrease in the valuation of the financial asset or liability, or in the level of activity for a financial asset or liability, the Bank uses the present value technique which considers market information to determine a representative fair value in usual market conditions.</w:t>
      </w:r>
    </w:p>
    <w:p>
      <w:pPr>
        <w:spacing w:after="0" w:line="162" w:lineRule="exact"/>
        <w:rPr>
          <w:sz w:val="20"/>
          <w:szCs w:val="20"/>
          <w:color w:val="auto"/>
        </w:rPr>
      </w:pPr>
    </w:p>
    <w:p>
      <w:pPr>
        <w:jc w:val="both"/>
        <w:ind w:left="340" w:right="20"/>
        <w:spacing w:after="0" w:line="282" w:lineRule="auto"/>
        <w:rPr>
          <w:sz w:val="20"/>
          <w:szCs w:val="20"/>
          <w:color w:val="auto"/>
        </w:rPr>
      </w:pPr>
      <w:r>
        <w:rPr>
          <w:rFonts w:ascii="Times New Roman" w:cs="Times New Roman" w:eastAsia="Times New Roman" w:hAnsi="Times New Roman"/>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58" w:lineRule="exact"/>
        <w:rPr>
          <w:sz w:val="20"/>
          <w:szCs w:val="20"/>
          <w:color w:val="auto"/>
        </w:rPr>
      </w:pPr>
    </w:p>
    <w:p>
      <w:pPr>
        <w:ind w:left="660" w:hanging="328"/>
        <w:spacing w:after="0"/>
        <w:tabs>
          <w:tab w:leader="none" w:pos="660" w:val="left"/>
        </w:tabs>
        <w:numPr>
          <w:ilvl w:val="0"/>
          <w:numId w:val="5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u w:val="single" w:color="auto"/>
          <w:color w:val="auto"/>
        </w:rPr>
        <w:t>Recurring valuation</w:t>
      </w:r>
    </w:p>
    <w:p>
      <w:pPr>
        <w:spacing w:after="0" w:line="22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Financial instruments at FVTPL and FVOCI</w:t>
      </w:r>
    </w:p>
    <w:p>
      <w:pPr>
        <w:spacing w:after="0" w:line="225" w:lineRule="exact"/>
        <w:rPr>
          <w:sz w:val="20"/>
          <w:szCs w:val="20"/>
          <w:color w:val="auto"/>
        </w:rPr>
      </w:pPr>
    </w:p>
    <w:p>
      <w:pPr>
        <w:ind w:left="340" w:right="20"/>
        <w:spacing w:after="0" w:line="282" w:lineRule="auto"/>
        <w:rPr>
          <w:sz w:val="20"/>
          <w:szCs w:val="20"/>
          <w:color w:val="auto"/>
        </w:rPr>
      </w:pPr>
      <w:r>
        <w:rPr>
          <w:rFonts w:ascii="Times New Roman" w:cs="Times New Roman" w:eastAsia="Times New Roman" w:hAnsi="Times New Roman"/>
          <w:sz w:val="18"/>
          <w:szCs w:val="18"/>
          <w:color w:val="auto"/>
        </w:rPr>
        <w:t>Financial instruments at FVTPL and FVOCI are carried at fair value, which is based upon quoted prices when available, or if quoted market prices are not available, on discounted expected cash flows using market rates commensurate with the credit quality and maturity of the security.</w:t>
      </w:r>
    </w:p>
    <w:p>
      <w:pPr>
        <w:spacing w:after="0" w:line="378"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41" w:name="page42"/>
    <w:bookmarkEnd w:id="41"/>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55"/>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Fair value of financial instruments (continued)</w:t>
      </w:r>
    </w:p>
    <w:p>
      <w:pPr>
        <w:spacing w:after="0" w:line="225" w:lineRule="exact"/>
        <w:rPr>
          <w:sz w:val="20"/>
          <w:szCs w:val="20"/>
          <w:color w:val="auto"/>
        </w:rPr>
      </w:pPr>
    </w:p>
    <w:p>
      <w:pPr>
        <w:ind w:left="660" w:hanging="328"/>
        <w:spacing w:after="0"/>
        <w:tabs>
          <w:tab w:leader="none" w:pos="660" w:val="left"/>
        </w:tabs>
        <w:numPr>
          <w:ilvl w:val="0"/>
          <w:numId w:val="5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u w:val="single" w:color="auto"/>
          <w:color w:val="auto"/>
        </w:rPr>
        <w:t>Recurring valuation (continued)</w:t>
      </w:r>
    </w:p>
    <w:p>
      <w:pPr>
        <w:spacing w:after="0" w:line="22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Financial instruments at FVTPL and FVOCI (continued)</w:t>
      </w:r>
    </w:p>
    <w:p>
      <w:pPr>
        <w:spacing w:after="0" w:line="225"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When quoted prices are available in an active market, financial instruments at FVTPL and financial instruments at FVOCI are classified in level 1 of the fair value hierarchy. If quoted market prices are not available or they are available in markets that are not active, then fair values are estimated based upon quoted prices for similar instruments, or where these are not available, by using internal valuation techniques, principally discounted cash flows models. Such securities are classified within levels 2 and 3 of the fair value hierarchy.</w:t>
      </w:r>
    </w:p>
    <w:p>
      <w:pPr>
        <w:spacing w:after="0" w:line="180"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Derivative financial instruments and hedged items that qualify as a fair value hedging relationship</w:t>
      </w:r>
    </w:p>
    <w:p>
      <w:pPr>
        <w:spacing w:after="0" w:line="225"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62"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0"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0" w:lineRule="exact"/>
        <w:rPr>
          <w:sz w:val="20"/>
          <w:szCs w:val="20"/>
          <w:color w:val="auto"/>
        </w:rPr>
      </w:pPr>
    </w:p>
    <w:p>
      <w:pPr>
        <w:jc w:val="both"/>
        <w:ind w:left="340"/>
        <w:spacing w:after="0" w:line="274" w:lineRule="auto"/>
        <w:rPr>
          <w:sz w:val="20"/>
          <w:szCs w:val="20"/>
          <w:color w:val="auto"/>
        </w:rPr>
      </w:pPr>
      <w:r>
        <w:rPr>
          <w:rFonts w:ascii="Times New Roman" w:cs="Times New Roman" w:eastAsia="Times New Roman" w:hAnsi="Times New Roman"/>
          <w:sz w:val="17"/>
          <w:szCs w:val="17"/>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73"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Financial instruments assets and liabilities recognized and designated as hedged items that qualify as a fair value hedging relationship are measured at amortized cost and adjusted for the effect of the risks covered in the hedging relationship.</w:t>
      </w:r>
    </w:p>
    <w:p>
      <w:pPr>
        <w:spacing w:after="0" w:line="378"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42" w:name="page43"/>
    <w:bookmarkEnd w:id="42"/>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5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Fair value of financial instruments (continued)</w:t>
      </w:r>
    </w:p>
    <w:p>
      <w:pPr>
        <w:spacing w:after="0" w:line="225" w:lineRule="exact"/>
        <w:rPr>
          <w:sz w:val="20"/>
          <w:szCs w:val="20"/>
          <w:color w:val="auto"/>
        </w:rPr>
      </w:pPr>
    </w:p>
    <w:p>
      <w:pPr>
        <w:ind w:left="660" w:hanging="328"/>
        <w:spacing w:after="0"/>
        <w:tabs>
          <w:tab w:leader="none" w:pos="660" w:val="left"/>
        </w:tabs>
        <w:numPr>
          <w:ilvl w:val="0"/>
          <w:numId w:val="5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u w:val="single" w:color="auto"/>
          <w:color w:val="auto"/>
        </w:rPr>
        <w:t>Recurring valuation (continued)</w:t>
      </w:r>
    </w:p>
    <w:p>
      <w:pPr>
        <w:spacing w:after="0" w:line="229" w:lineRule="exact"/>
        <w:rPr>
          <w:sz w:val="20"/>
          <w:szCs w:val="20"/>
          <w:color w:val="auto"/>
        </w:rPr>
      </w:pPr>
    </w:p>
    <w:p>
      <w:pPr>
        <w:ind w:left="340"/>
        <w:spacing w:after="0" w:line="282" w:lineRule="auto"/>
        <w:rPr>
          <w:sz w:val="20"/>
          <w:szCs w:val="20"/>
          <w:color w:val="auto"/>
        </w:rPr>
      </w:pPr>
      <w:r>
        <w:rPr>
          <w:rFonts w:ascii="Times New Roman" w:cs="Times New Roman" w:eastAsia="Times New Roman" w:hAnsi="Times New Roman"/>
          <w:sz w:val="18"/>
          <w:szCs w:val="18"/>
          <w:color w:val="auto"/>
        </w:rPr>
        <w:t>Financial instruments measured at fair value on a recurring basis by caption on the consolidated statement of financial position using the fair value hierarchy are described below:</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0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14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2980" w:type="dxa"/>
            <w:vAlign w:val="bottom"/>
            <w:tcBorders>
              <w:bottom w:val="single" w:sz="8" w:color="auto"/>
            </w:tcBorders>
            <w:gridSpan w:val="4"/>
          </w:tcPr>
          <w:p>
            <w:pPr>
              <w:jc w:val="right"/>
              <w:ind w:right="920"/>
              <w:spacing w:after="0"/>
              <w:rPr>
                <w:sz w:val="20"/>
                <w:szCs w:val="20"/>
                <w:color w:val="auto"/>
              </w:rPr>
            </w:pPr>
            <w:r>
              <w:rPr>
                <w:rFonts w:ascii="Times New Roman" w:cs="Times New Roman" w:eastAsia="Times New Roman" w:hAnsi="Times New Roman"/>
                <w:sz w:val="18"/>
                <w:szCs w:val="18"/>
                <w:b w:val="1"/>
                <w:bCs w:val="1"/>
                <w:color w:val="auto"/>
              </w:rPr>
              <w:t>September 30, 2020</w:t>
            </w: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0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140" w:type="dxa"/>
            <w:vAlign w:val="bottom"/>
          </w:tcPr>
          <w:p>
            <w:pPr>
              <w:spacing w:after="0"/>
              <w:rPr>
                <w:sz w:val="18"/>
                <w:szCs w:val="18"/>
                <w:color w:val="auto"/>
              </w:rPr>
            </w:pPr>
          </w:p>
        </w:tc>
        <w:tc>
          <w:tcPr>
            <w:tcW w:w="1000" w:type="dxa"/>
            <w:vAlign w:val="bottom"/>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rPr>
              <w:t>Level 1</w:t>
            </w: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500" w:type="dxa"/>
            <w:vAlign w:val="bottom"/>
            <w:gridSpan w:val="2"/>
          </w:tcPr>
          <w:p>
            <w:pPr>
              <w:jc w:val="right"/>
              <w:ind w:right="640"/>
              <w:spacing w:after="0"/>
              <w:rPr>
                <w:sz w:val="20"/>
                <w:szCs w:val="20"/>
                <w:color w:val="auto"/>
              </w:rPr>
            </w:pPr>
            <w:r>
              <w:rPr>
                <w:rFonts w:ascii="Times New Roman" w:cs="Times New Roman" w:eastAsia="Times New Roman" w:hAnsi="Times New Roman"/>
                <w:sz w:val="18"/>
                <w:szCs w:val="18"/>
                <w:b w:val="1"/>
                <w:bCs w:val="1"/>
                <w:color w:val="auto"/>
              </w:rPr>
              <w:t>Level 2</w:t>
            </w:r>
          </w:p>
        </w:tc>
        <w:tc>
          <w:tcPr>
            <w:tcW w:w="148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Level 3</w:t>
            </w:r>
          </w:p>
        </w:tc>
        <w:tc>
          <w:tcPr>
            <w:tcW w:w="1160" w:type="dxa"/>
            <w:vAlign w:val="bottom"/>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9"/>
        </w:trPr>
        <w:tc>
          <w:tcPr>
            <w:tcW w:w="30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Times New Roman" w:cs="Times New Roman" w:eastAsia="Times New Roman" w:hAnsi="Times New Roman"/>
                <w:sz w:val="18"/>
                <w:szCs w:val="18"/>
                <w:b w:val="1"/>
                <w:bCs w:val="1"/>
                <w:color w:val="auto"/>
                <w:w w:val="95"/>
              </w:rPr>
              <w:t>Assets</w:t>
            </w:r>
          </w:p>
        </w:tc>
        <w:tc>
          <w:tcPr>
            <w:tcW w:w="442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auto"/>
              <w:bottom w:val="single" w:sz="8" w:color="CCEEFF"/>
            </w:tcBorders>
            <w:shd w:val="clear" w:color="auto" w:fill="CCEEFF"/>
          </w:tcPr>
          <w:p>
            <w:pPr>
              <w:spacing w:after="0"/>
              <w:rPr>
                <w:sz w:val="16"/>
                <w:szCs w:val="16"/>
                <w:color w:val="auto"/>
              </w:rPr>
            </w:pPr>
          </w:p>
        </w:tc>
        <w:tc>
          <w:tcPr>
            <w:tcW w:w="3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3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300" w:type="dxa"/>
            <w:vAlign w:val="bottom"/>
            <w:tcBorders>
              <w:top w:val="single" w:sz="8" w:color="CCEEFF"/>
              <w:bottom w:val="single" w:sz="8" w:color="CCEEFF"/>
            </w:tcBorders>
            <w:shd w:val="clear" w:color="auto" w:fill="CCEEFF"/>
          </w:tcPr>
          <w:p>
            <w:pPr>
              <w:spacing w:after="0"/>
              <w:rPr>
                <w:sz w:val="16"/>
                <w:szCs w:val="16"/>
                <w:color w:val="auto"/>
              </w:rPr>
            </w:pPr>
          </w:p>
        </w:tc>
        <w:tc>
          <w:tcPr>
            <w:tcW w:w="116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2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590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Securities and other financial assets:</w:t>
            </w: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590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Securities at FVOCI - Corporate debt</w:t>
            </w:r>
          </w:p>
        </w:tc>
        <w:tc>
          <w:tcPr>
            <w:tcW w:w="52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107,299</w:t>
            </w:r>
          </w:p>
        </w:tc>
        <w:tc>
          <w:tcPr>
            <w:tcW w:w="14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2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107,299</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5900" w:type="dxa"/>
            <w:vAlign w:val="bottom"/>
            <w:gridSpan w:val="4"/>
          </w:tcPr>
          <w:p>
            <w:pPr>
              <w:ind w:left="160"/>
              <w:spacing w:after="0"/>
              <w:rPr>
                <w:sz w:val="20"/>
                <w:szCs w:val="20"/>
                <w:color w:val="auto"/>
              </w:rPr>
            </w:pPr>
            <w:r>
              <w:rPr>
                <w:rFonts w:ascii="Times New Roman" w:cs="Times New Roman" w:eastAsia="Times New Roman" w:hAnsi="Times New Roman"/>
                <w:sz w:val="18"/>
                <w:szCs w:val="18"/>
                <w:color w:val="auto"/>
              </w:rPr>
              <w:t>Securities at FVOCI - Sovereign debt</w:t>
            </w:r>
          </w:p>
        </w:tc>
        <w:tc>
          <w:tcPr>
            <w:tcW w:w="5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5,125</w:t>
            </w:r>
          </w:p>
        </w:tc>
        <w:tc>
          <w:tcPr>
            <w:tcW w:w="148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2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5,125</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590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Debt instrument at fair value through profit or loss</w:t>
            </w:r>
          </w:p>
        </w:tc>
        <w:tc>
          <w:tcPr>
            <w:tcW w:w="52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3,500</w:t>
            </w:r>
          </w:p>
        </w:tc>
        <w:tc>
          <w:tcPr>
            <w:tcW w:w="12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3,500</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00" w:type="dxa"/>
            <w:vAlign w:val="bottom"/>
          </w:tcPr>
          <w:p>
            <w:pPr>
              <w:spacing w:after="0"/>
              <w:rPr>
                <w:sz w:val="18"/>
                <w:szCs w:val="18"/>
                <w:color w:val="auto"/>
              </w:rPr>
            </w:pPr>
          </w:p>
        </w:tc>
        <w:tc>
          <w:tcPr>
            <w:tcW w:w="4900" w:type="dxa"/>
            <w:vAlign w:val="bottom"/>
            <w:tcBorders>
              <w:bottom w:val="single" w:sz="8" w:color="CCEEFF"/>
            </w:tcBorders>
            <w:gridSpan w:val="3"/>
          </w:tcPr>
          <w:p>
            <w:pPr>
              <w:spacing w:after="0"/>
              <w:rPr>
                <w:sz w:val="20"/>
                <w:szCs w:val="20"/>
                <w:color w:val="auto"/>
              </w:rPr>
            </w:pPr>
            <w:r>
              <w:rPr>
                <w:rFonts w:ascii="Times New Roman" w:cs="Times New Roman" w:eastAsia="Times New Roman" w:hAnsi="Times New Roman"/>
                <w:sz w:val="18"/>
                <w:szCs w:val="18"/>
                <w:color w:val="auto"/>
              </w:rPr>
              <w:t>Total securities and other financial assets</w:t>
            </w:r>
          </w:p>
        </w:tc>
        <w:tc>
          <w:tcPr>
            <w:tcW w:w="100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112,424</w:t>
            </w:r>
          </w:p>
        </w:tc>
        <w:tc>
          <w:tcPr>
            <w:tcW w:w="3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3,500</w:t>
            </w:r>
          </w:p>
        </w:tc>
        <w:tc>
          <w:tcPr>
            <w:tcW w:w="3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115,924</w:t>
            </w:r>
          </w:p>
        </w:tc>
        <w:tc>
          <w:tcPr>
            <w:tcW w:w="100" w:type="dxa"/>
            <w:vAlign w:val="bottom"/>
            <w:tcBorders>
              <w:bottom w:val="single" w:sz="8" w:color="CCEEFF"/>
            </w:tcBorders>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00" w:type="dxa"/>
            <w:vAlign w:val="bottom"/>
            <w:vMerge w:val="restart"/>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vMerge w:val="continue"/>
          </w:tcPr>
          <w:p>
            <w:pPr>
              <w:spacing w:after="0"/>
              <w:rPr>
                <w:sz w:val="18"/>
                <w:szCs w:val="18"/>
                <w:color w:val="auto"/>
              </w:rPr>
            </w:pPr>
          </w:p>
        </w:tc>
        <w:tc>
          <w:tcPr>
            <w:tcW w:w="590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Derivative financial instruments - assets:</w:t>
            </w: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590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Interest rate swaps</w:t>
            </w:r>
          </w:p>
        </w:tc>
        <w:tc>
          <w:tcPr>
            <w:tcW w:w="52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1,531</w:t>
            </w:r>
          </w:p>
        </w:tc>
        <w:tc>
          <w:tcPr>
            <w:tcW w:w="14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2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1,531</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5900" w:type="dxa"/>
            <w:vAlign w:val="bottom"/>
            <w:gridSpan w:val="4"/>
          </w:tcPr>
          <w:p>
            <w:pPr>
              <w:ind w:left="160"/>
              <w:spacing w:after="0"/>
              <w:rPr>
                <w:sz w:val="20"/>
                <w:szCs w:val="20"/>
                <w:color w:val="auto"/>
              </w:rPr>
            </w:pPr>
            <w:r>
              <w:rPr>
                <w:rFonts w:ascii="Times New Roman" w:cs="Times New Roman" w:eastAsia="Times New Roman" w:hAnsi="Times New Roman"/>
                <w:sz w:val="18"/>
                <w:szCs w:val="18"/>
                <w:color w:val="auto"/>
              </w:rPr>
              <w:t>Cross-currency swaps</w:t>
            </w:r>
          </w:p>
        </w:tc>
        <w:tc>
          <w:tcPr>
            <w:tcW w:w="5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4,918</w:t>
            </w:r>
          </w:p>
        </w:tc>
        <w:tc>
          <w:tcPr>
            <w:tcW w:w="148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2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4,918</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590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Foreign exchange forwards</w:t>
            </w:r>
          </w:p>
        </w:tc>
        <w:tc>
          <w:tcPr>
            <w:tcW w:w="52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494</w:t>
            </w:r>
          </w:p>
        </w:tc>
        <w:tc>
          <w:tcPr>
            <w:tcW w:w="14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2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494</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4900" w:type="dxa"/>
            <w:vAlign w:val="bottom"/>
            <w:tcBorders>
              <w:bottom w:val="single" w:sz="8" w:color="CCEEFF"/>
            </w:tcBorders>
            <w:gridSpan w:val="3"/>
          </w:tcPr>
          <w:p>
            <w:pPr>
              <w:spacing w:after="0"/>
              <w:rPr>
                <w:sz w:val="20"/>
                <w:szCs w:val="20"/>
                <w:color w:val="auto"/>
              </w:rPr>
            </w:pPr>
            <w:r>
              <w:rPr>
                <w:rFonts w:ascii="Times New Roman" w:cs="Times New Roman" w:eastAsia="Times New Roman" w:hAnsi="Times New Roman"/>
                <w:sz w:val="18"/>
                <w:szCs w:val="18"/>
                <w:color w:val="auto"/>
              </w:rPr>
              <w:t>Total derivative financial instrument assets</w:t>
            </w:r>
          </w:p>
        </w:tc>
        <w:tc>
          <w:tcPr>
            <w:tcW w:w="100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6,943</w:t>
            </w:r>
          </w:p>
        </w:tc>
        <w:tc>
          <w:tcPr>
            <w:tcW w:w="3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6,943</w:t>
            </w:r>
          </w:p>
        </w:tc>
        <w:tc>
          <w:tcPr>
            <w:tcW w:w="100" w:type="dxa"/>
            <w:vAlign w:val="bottom"/>
            <w:tcBorders>
              <w:bottom w:val="single" w:sz="8" w:color="CCEEFF"/>
            </w:tcBorders>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00" w:type="dxa"/>
            <w:vAlign w:val="bottom"/>
          </w:tcPr>
          <w:p>
            <w:pPr>
              <w:spacing w:after="0"/>
              <w:rPr>
                <w:sz w:val="18"/>
                <w:szCs w:val="18"/>
                <w:color w:val="auto"/>
              </w:rPr>
            </w:pPr>
          </w:p>
        </w:tc>
        <w:tc>
          <w:tcPr>
            <w:tcW w:w="4900" w:type="dxa"/>
            <w:vAlign w:val="bottom"/>
            <w:tcBorders>
              <w:bottom w:val="single" w:sz="8" w:color="CCEEFF"/>
            </w:tcBorders>
            <w:gridSpan w:val="3"/>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assets at fair value</w:t>
            </w:r>
          </w:p>
        </w:tc>
        <w:tc>
          <w:tcPr>
            <w:tcW w:w="1000" w:type="dxa"/>
            <w:vAlign w:val="bottom"/>
            <w:tcBorders>
              <w:bottom w:val="single" w:sz="8" w:color="auto"/>
            </w:tcBorders>
            <w:shd w:val="clear" w:color="auto" w:fill="CCEEFF"/>
          </w:tcPr>
          <w:p>
            <w:pPr>
              <w:spacing w:after="0"/>
              <w:rPr>
                <w:sz w:val="18"/>
                <w:szCs w:val="18"/>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20" w:type="dxa"/>
            <w:vAlign w:val="bottom"/>
            <w:tcBorders>
              <w:bottom w:val="single" w:sz="8" w:color="CCEEFF"/>
            </w:tcBorders>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119,367</w:t>
            </w:r>
          </w:p>
        </w:tc>
        <w:tc>
          <w:tcPr>
            <w:tcW w:w="320" w:type="dxa"/>
            <w:vAlign w:val="bottom"/>
            <w:tcBorders>
              <w:bottom w:val="single" w:sz="8" w:color="CCEEFF"/>
            </w:tcBorders>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3,500</w:t>
            </w:r>
          </w:p>
        </w:tc>
        <w:tc>
          <w:tcPr>
            <w:tcW w:w="300" w:type="dxa"/>
            <w:vAlign w:val="bottom"/>
            <w:tcBorders>
              <w:bottom w:val="single" w:sz="8" w:color="CCEEFF"/>
            </w:tcBorders>
            <w:shd w:val="clear" w:color="auto" w:fill="CCEEFF"/>
          </w:tcPr>
          <w:p>
            <w:pPr>
              <w:spacing w:after="0"/>
              <w:rPr>
                <w:sz w:val="18"/>
                <w:szCs w:val="18"/>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122,867</w:t>
            </w:r>
          </w:p>
        </w:tc>
        <w:tc>
          <w:tcPr>
            <w:tcW w:w="100" w:type="dxa"/>
            <w:vAlign w:val="bottom"/>
            <w:tcBorders>
              <w:bottom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00" w:type="dxa"/>
            <w:vAlign w:val="bottom"/>
            <w:vMerge w:val="restart"/>
          </w:tcPr>
          <w:p>
            <w:pPr>
              <w:spacing w:after="0"/>
              <w:rPr>
                <w:sz w:val="17"/>
                <w:szCs w:val="17"/>
                <w:color w:val="auto"/>
              </w:rPr>
            </w:pPr>
          </w:p>
        </w:tc>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300" w:type="dxa"/>
            <w:vAlign w:val="bottom"/>
            <w:vMerge w:val="continue"/>
          </w:tcPr>
          <w:p>
            <w:pPr>
              <w:spacing w:after="0"/>
              <w:rPr>
                <w:sz w:val="15"/>
                <w:szCs w:val="15"/>
                <w:color w:val="auto"/>
              </w:rPr>
            </w:pPr>
          </w:p>
        </w:tc>
        <w:tc>
          <w:tcPr>
            <w:tcW w:w="5900" w:type="dxa"/>
            <w:vAlign w:val="bottom"/>
            <w:gridSpan w:val="4"/>
            <w:shd w:val="clear" w:color="auto" w:fill="CCEEFF"/>
          </w:tcPr>
          <w:p>
            <w:pPr>
              <w:spacing w:after="0" w:line="176" w:lineRule="exact"/>
              <w:rPr>
                <w:sz w:val="20"/>
                <w:szCs w:val="20"/>
                <w:color w:val="auto"/>
              </w:rPr>
            </w:pPr>
            <w:r>
              <w:rPr>
                <w:rFonts w:ascii="Times New Roman" w:cs="Times New Roman" w:eastAsia="Times New Roman" w:hAnsi="Times New Roman"/>
                <w:sz w:val="18"/>
                <w:szCs w:val="18"/>
                <w:b w:val="1"/>
                <w:bCs w:val="1"/>
                <w:color w:val="auto"/>
              </w:rPr>
              <w:t>Liabilities</w:t>
            </w:r>
          </w:p>
        </w:tc>
        <w:tc>
          <w:tcPr>
            <w:tcW w:w="200" w:type="dxa"/>
            <w:vAlign w:val="bottom"/>
            <w:shd w:val="clear" w:color="auto" w:fill="CCEEFF"/>
          </w:tcPr>
          <w:p>
            <w:pPr>
              <w:spacing w:after="0"/>
              <w:rPr>
                <w:sz w:val="15"/>
                <w:szCs w:val="15"/>
                <w:color w:val="auto"/>
              </w:rPr>
            </w:pPr>
          </w:p>
        </w:tc>
        <w:tc>
          <w:tcPr>
            <w:tcW w:w="320" w:type="dxa"/>
            <w:vAlign w:val="bottom"/>
            <w:shd w:val="clear" w:color="auto" w:fill="CCEEFF"/>
          </w:tcPr>
          <w:p>
            <w:pPr>
              <w:spacing w:after="0"/>
              <w:rPr>
                <w:sz w:val="15"/>
                <w:szCs w:val="15"/>
                <w:color w:val="auto"/>
              </w:rPr>
            </w:pPr>
          </w:p>
        </w:tc>
        <w:tc>
          <w:tcPr>
            <w:tcW w:w="1180" w:type="dxa"/>
            <w:vAlign w:val="bottom"/>
            <w:shd w:val="clear" w:color="auto" w:fill="CCEEFF"/>
          </w:tcPr>
          <w:p>
            <w:pPr>
              <w:spacing w:after="0"/>
              <w:rPr>
                <w:sz w:val="15"/>
                <w:szCs w:val="15"/>
                <w:color w:val="auto"/>
              </w:rPr>
            </w:pPr>
          </w:p>
        </w:tc>
        <w:tc>
          <w:tcPr>
            <w:tcW w:w="320" w:type="dxa"/>
            <w:vAlign w:val="bottom"/>
            <w:shd w:val="clear" w:color="auto" w:fill="CCEEFF"/>
          </w:tcPr>
          <w:p>
            <w:pPr>
              <w:spacing w:after="0"/>
              <w:rPr>
                <w:sz w:val="15"/>
                <w:szCs w:val="15"/>
                <w:color w:val="auto"/>
              </w:rPr>
            </w:pPr>
          </w:p>
        </w:tc>
        <w:tc>
          <w:tcPr>
            <w:tcW w:w="1180" w:type="dxa"/>
            <w:vAlign w:val="bottom"/>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11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00" w:type="dxa"/>
            <w:vAlign w:val="bottom"/>
            <w:vMerge w:val="restart"/>
          </w:tcPr>
          <w:p>
            <w:pPr>
              <w:spacing w:after="0" w:line="20" w:lineRule="exact"/>
              <w:rPr>
                <w:sz w:val="1"/>
                <w:szCs w:val="1"/>
                <w:color w:val="auto"/>
              </w:rPr>
            </w:pPr>
          </w:p>
        </w:tc>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4140" w:type="dxa"/>
            <w:vAlign w:val="bottom"/>
            <w:tcBorders>
              <w:top w:val="single" w:sz="8" w:color="CCEEFF"/>
            </w:tcBorders>
            <w:shd w:val="clear" w:color="auto" w:fill="CCEEFF"/>
          </w:tcPr>
          <w:p>
            <w:pPr>
              <w:spacing w:after="0" w:line="20" w:lineRule="exact"/>
              <w:rPr>
                <w:sz w:val="1"/>
                <w:szCs w:val="1"/>
                <w:color w:val="auto"/>
              </w:rPr>
            </w:pPr>
          </w:p>
        </w:tc>
        <w:tc>
          <w:tcPr>
            <w:tcW w:w="10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11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300" w:type="dxa"/>
            <w:vAlign w:val="bottom"/>
            <w:vMerge w:val="continue"/>
          </w:tcPr>
          <w:p>
            <w:pPr>
              <w:spacing w:after="0"/>
              <w:rPr>
                <w:sz w:val="18"/>
                <w:szCs w:val="18"/>
                <w:color w:val="auto"/>
              </w:rPr>
            </w:pPr>
          </w:p>
        </w:tc>
        <w:tc>
          <w:tcPr>
            <w:tcW w:w="590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Derivative financial instruments - liabilities:</w:t>
            </w:r>
          </w:p>
        </w:tc>
        <w:tc>
          <w:tcPr>
            <w:tcW w:w="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590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Interest rate swaps</w:t>
            </w:r>
          </w:p>
        </w:tc>
        <w:tc>
          <w:tcPr>
            <w:tcW w:w="52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2,159</w:t>
            </w:r>
          </w:p>
        </w:tc>
        <w:tc>
          <w:tcPr>
            <w:tcW w:w="14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2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2,159</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5900" w:type="dxa"/>
            <w:vAlign w:val="bottom"/>
            <w:gridSpan w:val="4"/>
          </w:tcPr>
          <w:p>
            <w:pPr>
              <w:ind w:left="160"/>
              <w:spacing w:after="0"/>
              <w:rPr>
                <w:sz w:val="20"/>
                <w:szCs w:val="20"/>
                <w:color w:val="auto"/>
              </w:rPr>
            </w:pPr>
            <w:r>
              <w:rPr>
                <w:rFonts w:ascii="Times New Roman" w:cs="Times New Roman" w:eastAsia="Times New Roman" w:hAnsi="Times New Roman"/>
                <w:sz w:val="18"/>
                <w:szCs w:val="18"/>
                <w:color w:val="auto"/>
              </w:rPr>
              <w:t>Cross-currency swaps</w:t>
            </w:r>
          </w:p>
        </w:tc>
        <w:tc>
          <w:tcPr>
            <w:tcW w:w="5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30,241</w:t>
            </w:r>
          </w:p>
        </w:tc>
        <w:tc>
          <w:tcPr>
            <w:tcW w:w="148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2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30,241</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590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Foreign exchange forwards</w:t>
            </w:r>
          </w:p>
        </w:tc>
        <w:tc>
          <w:tcPr>
            <w:tcW w:w="52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915</w:t>
            </w:r>
          </w:p>
        </w:tc>
        <w:tc>
          <w:tcPr>
            <w:tcW w:w="14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2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915</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4900" w:type="dxa"/>
            <w:vAlign w:val="bottom"/>
            <w:tcBorders>
              <w:bottom w:val="single" w:sz="8" w:color="CCEEFF"/>
            </w:tcBorders>
            <w:gridSpan w:val="3"/>
          </w:tcPr>
          <w:p>
            <w:pPr>
              <w:spacing w:after="0"/>
              <w:rPr>
                <w:sz w:val="20"/>
                <w:szCs w:val="20"/>
                <w:color w:val="auto"/>
              </w:rPr>
            </w:pPr>
            <w:r>
              <w:rPr>
                <w:rFonts w:ascii="Times New Roman" w:cs="Times New Roman" w:eastAsia="Times New Roman" w:hAnsi="Times New Roman"/>
                <w:sz w:val="18"/>
                <w:szCs w:val="18"/>
                <w:color w:val="auto"/>
              </w:rPr>
              <w:t>Total derivative financial instruments - liabilities</w:t>
            </w:r>
          </w:p>
        </w:tc>
        <w:tc>
          <w:tcPr>
            <w:tcW w:w="100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33,315</w:t>
            </w:r>
          </w:p>
        </w:tc>
        <w:tc>
          <w:tcPr>
            <w:tcW w:w="3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33,315</w:t>
            </w:r>
          </w:p>
        </w:tc>
        <w:tc>
          <w:tcPr>
            <w:tcW w:w="100" w:type="dxa"/>
            <w:vAlign w:val="bottom"/>
            <w:tcBorders>
              <w:bottom w:val="single" w:sz="8" w:color="CCEEFF"/>
            </w:tcBorders>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00" w:type="dxa"/>
            <w:vAlign w:val="bottom"/>
          </w:tcPr>
          <w:p>
            <w:pPr>
              <w:spacing w:after="0"/>
              <w:rPr>
                <w:sz w:val="18"/>
                <w:szCs w:val="18"/>
                <w:color w:val="auto"/>
              </w:rPr>
            </w:pPr>
          </w:p>
        </w:tc>
        <w:tc>
          <w:tcPr>
            <w:tcW w:w="4900" w:type="dxa"/>
            <w:vAlign w:val="bottom"/>
            <w:tcBorders>
              <w:bottom w:val="single" w:sz="8" w:color="CCEEFF"/>
            </w:tcBorders>
            <w:gridSpan w:val="3"/>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liabilities at fair value</w:t>
            </w:r>
          </w:p>
        </w:tc>
        <w:tc>
          <w:tcPr>
            <w:tcW w:w="1000" w:type="dxa"/>
            <w:vAlign w:val="bottom"/>
            <w:tcBorders>
              <w:bottom w:val="single" w:sz="8" w:color="auto"/>
            </w:tcBorders>
            <w:shd w:val="clear" w:color="auto" w:fill="CCEEFF"/>
          </w:tcPr>
          <w:p>
            <w:pPr>
              <w:spacing w:after="0"/>
              <w:rPr>
                <w:sz w:val="18"/>
                <w:szCs w:val="18"/>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20" w:type="dxa"/>
            <w:vAlign w:val="bottom"/>
            <w:tcBorders>
              <w:bottom w:val="single" w:sz="8" w:color="CCEEFF"/>
            </w:tcBorders>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33,315</w:t>
            </w:r>
          </w:p>
        </w:tc>
        <w:tc>
          <w:tcPr>
            <w:tcW w:w="320" w:type="dxa"/>
            <w:vAlign w:val="bottom"/>
            <w:tcBorders>
              <w:bottom w:val="single" w:sz="8" w:color="CCEEFF"/>
            </w:tcBorders>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00" w:type="dxa"/>
            <w:vAlign w:val="bottom"/>
            <w:tcBorders>
              <w:bottom w:val="single" w:sz="8" w:color="CCEEFF"/>
            </w:tcBorders>
            <w:shd w:val="clear" w:color="auto" w:fill="CCEEFF"/>
          </w:tcPr>
          <w:p>
            <w:pPr>
              <w:spacing w:after="0"/>
              <w:rPr>
                <w:sz w:val="18"/>
                <w:szCs w:val="18"/>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33,315</w:t>
            </w:r>
          </w:p>
        </w:tc>
        <w:tc>
          <w:tcPr>
            <w:tcW w:w="100" w:type="dxa"/>
            <w:vAlign w:val="bottom"/>
            <w:tcBorders>
              <w:bottom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780" w:type="dxa"/>
            <w:vAlign w:val="bottom"/>
            <w:gridSpan w:val="2"/>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6200" w:type="dxa"/>
            <w:vAlign w:val="bottom"/>
            <w:tcBorders>
              <w:bottom w:val="single" w:sz="8" w:color="auto"/>
            </w:tcBorders>
            <w:gridSpan w:val="5"/>
          </w:tcPr>
          <w:p>
            <w:pPr>
              <w:jc w:val="right"/>
              <w:ind w:right="370"/>
              <w:spacing w:after="0"/>
              <w:rPr>
                <w:sz w:val="20"/>
                <w:szCs w:val="20"/>
                <w:color w:val="auto"/>
              </w:rPr>
            </w:pPr>
            <w:r>
              <w:rPr>
                <w:rFonts w:ascii="Times New Roman" w:cs="Times New Roman" w:eastAsia="Times New Roman" w:hAnsi="Times New Roman"/>
                <w:sz w:val="18"/>
                <w:szCs w:val="18"/>
                <w:color w:val="auto"/>
              </w:rPr>
              <w:t>39</w:t>
            </w:r>
          </w:p>
        </w:tc>
        <w:tc>
          <w:tcPr>
            <w:tcW w:w="20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43" w:name="page44"/>
    <w:bookmarkEnd w:id="43"/>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spacing w:after="0"/>
        <w:tabs>
          <w:tab w:leader="none" w:pos="320" w:val="left"/>
        </w:tabs>
        <w:rPr>
          <w:sz w:val="20"/>
          <w:szCs w:val="20"/>
          <w:color w:val="auto"/>
        </w:rPr>
      </w:pPr>
      <w:r>
        <w:rPr>
          <w:rFonts w:ascii="Times New Roman" w:cs="Times New Roman" w:eastAsia="Times New Roman" w:hAnsi="Times New Roman"/>
          <w:sz w:val="18"/>
          <w:szCs w:val="18"/>
          <w:b w:val="1"/>
          <w:bCs w:val="1"/>
          <w:color w:val="auto"/>
        </w:rPr>
        <w:t>7.</w:t>
        <w:tab/>
        <w:t>Fair value of financial instruments (continued)</w:t>
      </w:r>
    </w:p>
    <w:p>
      <w:pPr>
        <w:spacing w:after="0" w:line="229" w:lineRule="exact"/>
        <w:rPr>
          <w:sz w:val="20"/>
          <w:szCs w:val="20"/>
          <w:color w:val="auto"/>
        </w:rPr>
      </w:pPr>
    </w:p>
    <w:p>
      <w:pPr>
        <w:ind w:left="340"/>
        <w:spacing w:after="0"/>
        <w:tabs>
          <w:tab w:leader="none" w:pos="640" w:val="left"/>
        </w:tabs>
        <w:rPr>
          <w:sz w:val="20"/>
          <w:szCs w:val="20"/>
          <w:color w:val="auto"/>
        </w:rPr>
      </w:pPr>
      <w:r>
        <w:rPr>
          <w:rFonts w:ascii="Times New Roman" w:cs="Times New Roman" w:eastAsia="Times New Roman" w:hAnsi="Times New Roman"/>
          <w:sz w:val="18"/>
          <w:szCs w:val="18"/>
          <w:color w:val="auto"/>
        </w:rPr>
        <w:t>A.</w:t>
      </w:r>
      <w:r>
        <w:rPr>
          <w:sz w:val="20"/>
          <w:szCs w:val="20"/>
          <w:color w:val="auto"/>
        </w:rPr>
        <w:tab/>
      </w:r>
      <w:r>
        <w:rPr>
          <w:rFonts w:ascii="Times New Roman" w:cs="Times New Roman" w:eastAsia="Times New Roman" w:hAnsi="Times New Roman"/>
          <w:sz w:val="17"/>
          <w:szCs w:val="17"/>
          <w:u w:val="single" w:color="auto"/>
          <w:color w:val="auto"/>
        </w:rPr>
        <w:t>Recurring valuation (continued)</w:t>
      </w:r>
    </w:p>
    <w:p>
      <w:pPr>
        <w:spacing w:after="0" w:line="235" w:lineRule="exact"/>
        <w:rPr>
          <w:sz w:val="20"/>
          <w:szCs w:val="20"/>
          <w:color w:val="auto"/>
        </w:rPr>
      </w:pPr>
    </w:p>
    <w:tbl>
      <w:tblPr>
        <w:tblLayout w:type="fixed"/>
        <w:tblInd w:w="580" w:type="dxa"/>
        <w:tblCellMar>
          <w:top w:w="0" w:type="dxa"/>
          <w:left w:w="0" w:type="dxa"/>
          <w:bottom w:w="0" w:type="dxa"/>
          <w:right w:w="0" w:type="dxa"/>
        </w:tblCellMar>
      </w:tblPr>
      <w:tr>
        <w:trPr>
          <w:trHeight w:val="238"/>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900" w:type="dxa"/>
            <w:vAlign w:val="bottom"/>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2820" w:type="dxa"/>
            <w:vAlign w:val="bottom"/>
            <w:tcBorders>
              <w:bottom w:val="single" w:sz="8" w:color="auto"/>
            </w:tcBorders>
            <w:gridSpan w:val="4"/>
          </w:tcPr>
          <w:p>
            <w:pPr>
              <w:jc w:val="right"/>
              <w:ind w:right="84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11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4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3900" w:type="dxa"/>
            <w:vAlign w:val="bottom"/>
          </w:tcPr>
          <w:p>
            <w:pPr>
              <w:spacing w:after="0"/>
              <w:rPr>
                <w:sz w:val="19"/>
                <w:szCs w:val="19"/>
                <w:color w:val="auto"/>
              </w:rPr>
            </w:pPr>
          </w:p>
        </w:tc>
        <w:tc>
          <w:tcPr>
            <w:tcW w:w="940" w:type="dxa"/>
            <w:vAlign w:val="bottom"/>
          </w:tcPr>
          <w:p>
            <w:pPr>
              <w:ind w:left="280"/>
              <w:spacing w:after="0"/>
              <w:rPr>
                <w:sz w:val="20"/>
                <w:szCs w:val="20"/>
                <w:color w:val="auto"/>
              </w:rPr>
            </w:pPr>
            <w:r>
              <w:rPr>
                <w:rFonts w:ascii="Times New Roman" w:cs="Times New Roman" w:eastAsia="Times New Roman" w:hAnsi="Times New Roman"/>
                <w:sz w:val="18"/>
                <w:szCs w:val="18"/>
                <w:b w:val="1"/>
                <w:bCs w:val="1"/>
                <w:color w:val="auto"/>
              </w:rPr>
              <w:t>Level 1</w:t>
            </w:r>
          </w:p>
        </w:tc>
        <w:tc>
          <w:tcPr>
            <w:tcW w:w="18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44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Level 2</w:t>
            </w:r>
          </w:p>
        </w:tc>
        <w:tc>
          <w:tcPr>
            <w:tcW w:w="1380" w:type="dxa"/>
            <w:vAlign w:val="bottom"/>
            <w:gridSpan w:val="2"/>
          </w:tcPr>
          <w:p>
            <w:pPr>
              <w:jc w:val="right"/>
              <w:ind w:right="560"/>
              <w:spacing w:after="0"/>
              <w:rPr>
                <w:sz w:val="20"/>
                <w:szCs w:val="20"/>
                <w:color w:val="auto"/>
              </w:rPr>
            </w:pPr>
            <w:r>
              <w:rPr>
                <w:rFonts w:ascii="Times New Roman" w:cs="Times New Roman" w:eastAsia="Times New Roman" w:hAnsi="Times New Roman"/>
                <w:sz w:val="18"/>
                <w:szCs w:val="18"/>
                <w:b w:val="1"/>
                <w:bCs w:val="1"/>
                <w:color w:val="auto"/>
              </w:rPr>
              <w:t>Level 3</w:t>
            </w:r>
          </w:p>
        </w:tc>
        <w:tc>
          <w:tcPr>
            <w:tcW w:w="1100" w:type="dxa"/>
            <w:vAlign w:val="bottom"/>
          </w:tcPr>
          <w:p>
            <w:pPr>
              <w:jc w:val="right"/>
              <w:ind w:right="27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00" w:type="dxa"/>
            <w:vAlign w:val="bottom"/>
          </w:tcPr>
          <w:p>
            <w:pPr>
              <w:spacing w:after="0"/>
              <w:rPr>
                <w:sz w:val="19"/>
                <w:szCs w:val="19"/>
                <w:color w:val="auto"/>
              </w:rPr>
            </w:pPr>
          </w:p>
        </w:tc>
      </w:tr>
      <w:tr>
        <w:trPr>
          <w:trHeight w:val="189"/>
        </w:trPr>
        <w:tc>
          <w:tcPr>
            <w:tcW w:w="4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Times New Roman" w:cs="Times New Roman" w:eastAsia="Times New Roman" w:hAnsi="Times New Roman"/>
                <w:sz w:val="18"/>
                <w:szCs w:val="18"/>
                <w:b w:val="1"/>
                <w:bCs w:val="1"/>
                <w:color w:val="auto"/>
                <w:w w:val="95"/>
              </w:rPr>
              <w:t>Assets</w:t>
            </w:r>
          </w:p>
        </w:tc>
        <w:tc>
          <w:tcPr>
            <w:tcW w:w="418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940" w:type="dxa"/>
            <w:vAlign w:val="bottom"/>
            <w:tcBorders>
              <w:top w:val="single" w:sz="8" w:color="auto"/>
              <w:bottom w:val="single" w:sz="8" w:color="CCEEFF"/>
            </w:tcBorders>
            <w:shd w:val="clear" w:color="auto" w:fill="CCEEFF"/>
          </w:tcPr>
          <w:p>
            <w:pPr>
              <w:spacing w:after="0"/>
              <w:rPr>
                <w:sz w:val="16"/>
                <w:szCs w:val="16"/>
                <w:color w:val="auto"/>
              </w:rPr>
            </w:pPr>
          </w:p>
        </w:tc>
        <w:tc>
          <w:tcPr>
            <w:tcW w:w="180" w:type="dxa"/>
            <w:vAlign w:val="bottom"/>
            <w:tcBorders>
              <w:top w:val="single" w:sz="8" w:color="auto"/>
              <w:bottom w:val="single" w:sz="8" w:color="CCEEFF"/>
            </w:tcBorders>
            <w:shd w:val="clear" w:color="auto" w:fill="CCEEFF"/>
          </w:tcPr>
          <w:p>
            <w:pPr>
              <w:spacing w:after="0"/>
              <w:rPr>
                <w:sz w:val="16"/>
                <w:szCs w:val="16"/>
                <w:color w:val="auto"/>
              </w:rPr>
            </w:pPr>
          </w:p>
        </w:tc>
        <w:tc>
          <w:tcPr>
            <w:tcW w:w="300" w:type="dxa"/>
            <w:vAlign w:val="bottom"/>
            <w:tcBorders>
              <w:top w:val="single" w:sz="8" w:color="CCEEFF"/>
              <w:bottom w:val="single" w:sz="8" w:color="CCEEFF"/>
            </w:tcBorders>
            <w:shd w:val="clear" w:color="auto" w:fill="CCEEFF"/>
          </w:tcPr>
          <w:p>
            <w:pPr>
              <w:spacing w:after="0"/>
              <w:rPr>
                <w:sz w:val="16"/>
                <w:szCs w:val="16"/>
                <w:color w:val="auto"/>
              </w:rPr>
            </w:pPr>
          </w:p>
        </w:tc>
        <w:tc>
          <w:tcPr>
            <w:tcW w:w="1120" w:type="dxa"/>
            <w:vAlign w:val="bottom"/>
            <w:tcBorders>
              <w:top w:val="single" w:sz="8" w:color="auto"/>
              <w:bottom w:val="single" w:sz="8" w:color="CCEEFF"/>
            </w:tcBorders>
            <w:shd w:val="clear" w:color="auto" w:fill="CCEEFF"/>
          </w:tcPr>
          <w:p>
            <w:pPr>
              <w:spacing w:after="0"/>
              <w:rPr>
                <w:sz w:val="16"/>
                <w:szCs w:val="16"/>
                <w:color w:val="auto"/>
              </w:rPr>
            </w:pPr>
          </w:p>
        </w:tc>
        <w:tc>
          <w:tcPr>
            <w:tcW w:w="320" w:type="dxa"/>
            <w:vAlign w:val="bottom"/>
            <w:tcBorders>
              <w:top w:val="single" w:sz="8" w:color="CCEEFF"/>
              <w:bottom w:val="single" w:sz="8" w:color="CCEEFF"/>
            </w:tcBorders>
            <w:shd w:val="clear" w:color="auto" w:fill="CCEEFF"/>
          </w:tcPr>
          <w:p>
            <w:pPr>
              <w:spacing w:after="0"/>
              <w:rPr>
                <w:sz w:val="16"/>
                <w:szCs w:val="16"/>
                <w:color w:val="auto"/>
              </w:rPr>
            </w:pPr>
          </w:p>
        </w:tc>
        <w:tc>
          <w:tcPr>
            <w:tcW w:w="1100" w:type="dxa"/>
            <w:vAlign w:val="bottom"/>
            <w:tcBorders>
              <w:top w:val="single" w:sz="8" w:color="auto"/>
              <w:bottom w:val="single" w:sz="8" w:color="CCEEFF"/>
            </w:tcBorders>
            <w:shd w:val="clear" w:color="auto" w:fill="CCEEFF"/>
          </w:tcPr>
          <w:p>
            <w:pPr>
              <w:spacing w:after="0"/>
              <w:rPr>
                <w:sz w:val="16"/>
                <w:szCs w:val="16"/>
                <w:color w:val="auto"/>
              </w:rPr>
            </w:pPr>
          </w:p>
        </w:tc>
        <w:tc>
          <w:tcPr>
            <w:tcW w:w="280" w:type="dxa"/>
            <w:vAlign w:val="bottom"/>
            <w:tcBorders>
              <w:top w:val="single" w:sz="8" w:color="CCEEFF"/>
              <w:bottom w:val="single" w:sz="8" w:color="CCEEFF"/>
            </w:tcBorders>
            <w:shd w:val="clear" w:color="auto" w:fill="CCEEFF"/>
          </w:tcPr>
          <w:p>
            <w:pPr>
              <w:spacing w:after="0"/>
              <w:rPr>
                <w:sz w:val="16"/>
                <w:szCs w:val="16"/>
                <w:color w:val="auto"/>
              </w:rPr>
            </w:pPr>
          </w:p>
        </w:tc>
        <w:tc>
          <w:tcPr>
            <w:tcW w:w="110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560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Securities and other financial assets:</w:t>
            </w:r>
          </w:p>
        </w:tc>
        <w:tc>
          <w:tcPr>
            <w:tcW w:w="1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60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Securities at FVOCI - Sovereign debt</w:t>
            </w:r>
          </w:p>
        </w:tc>
        <w:tc>
          <w:tcPr>
            <w:tcW w:w="4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5,094</w:t>
            </w:r>
          </w:p>
        </w:tc>
        <w:tc>
          <w:tcPr>
            <w:tcW w:w="13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5,094</w:t>
            </w:r>
          </w:p>
        </w:tc>
      </w:tr>
      <w:tr>
        <w:trPr>
          <w:trHeight w:val="216"/>
        </w:trPr>
        <w:tc>
          <w:tcPr>
            <w:tcW w:w="5600" w:type="dxa"/>
            <w:vAlign w:val="bottom"/>
            <w:gridSpan w:val="4"/>
          </w:tcPr>
          <w:p>
            <w:pPr>
              <w:ind w:left="160"/>
              <w:spacing w:after="0"/>
              <w:rPr>
                <w:sz w:val="20"/>
                <w:szCs w:val="20"/>
                <w:color w:val="auto"/>
              </w:rPr>
            </w:pPr>
            <w:r>
              <w:rPr>
                <w:rFonts w:ascii="Times New Roman" w:cs="Times New Roman" w:eastAsia="Times New Roman" w:hAnsi="Times New Roman"/>
                <w:sz w:val="18"/>
                <w:szCs w:val="18"/>
                <w:color w:val="auto"/>
              </w:rPr>
              <w:t>Equity instrument at FVOCI</w:t>
            </w:r>
          </w:p>
        </w:tc>
        <w:tc>
          <w:tcPr>
            <w:tcW w:w="48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1,889</w:t>
            </w:r>
          </w:p>
        </w:tc>
        <w:tc>
          <w:tcPr>
            <w:tcW w:w="13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1,889</w:t>
            </w:r>
          </w:p>
        </w:tc>
      </w:tr>
      <w:tr>
        <w:trPr>
          <w:trHeight w:val="229"/>
        </w:trPr>
        <w:tc>
          <w:tcPr>
            <w:tcW w:w="560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Debt instrument at fair value through profit or loss</w:t>
            </w:r>
          </w:p>
        </w:tc>
        <w:tc>
          <w:tcPr>
            <w:tcW w:w="4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6,492</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6,492</w:t>
            </w:r>
          </w:p>
        </w:tc>
      </w:tr>
      <w:tr>
        <w:trPr>
          <w:trHeight w:val="209"/>
        </w:trPr>
        <w:tc>
          <w:tcPr>
            <w:tcW w:w="4660" w:type="dxa"/>
            <w:vAlign w:val="bottom"/>
            <w:tcBorders>
              <w:bottom w:val="single" w:sz="8" w:color="CCEEFF"/>
            </w:tcBorders>
            <w:gridSpan w:val="3"/>
          </w:tcPr>
          <w:p>
            <w:pPr>
              <w:spacing w:after="0"/>
              <w:rPr>
                <w:sz w:val="20"/>
                <w:szCs w:val="20"/>
                <w:color w:val="auto"/>
              </w:rPr>
            </w:pPr>
            <w:r>
              <w:rPr>
                <w:rFonts w:ascii="Times New Roman" w:cs="Times New Roman" w:eastAsia="Times New Roman" w:hAnsi="Times New Roman"/>
                <w:sz w:val="18"/>
                <w:szCs w:val="18"/>
                <w:color w:val="auto"/>
              </w:rPr>
              <w:t>Total securities and other financial assets</w:t>
            </w:r>
          </w:p>
        </w:tc>
        <w:tc>
          <w:tcPr>
            <w:tcW w:w="94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6,983</w:t>
            </w:r>
          </w:p>
        </w:tc>
        <w:tc>
          <w:tcPr>
            <w:tcW w:w="320" w:type="dxa"/>
            <w:vAlign w:val="bottom"/>
            <w:tcBorders>
              <w:bottom w:val="single" w:sz="8" w:color="CCEEFF"/>
            </w:tcBorders>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6,492</w:t>
            </w:r>
          </w:p>
        </w:tc>
        <w:tc>
          <w:tcPr>
            <w:tcW w:w="280" w:type="dxa"/>
            <w:vAlign w:val="bottom"/>
            <w:tcBorders>
              <w:bottom w:val="single" w:sz="8" w:color="CCEEFF"/>
            </w:tcBorders>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13,475</w:t>
            </w:r>
          </w:p>
        </w:tc>
        <w:tc>
          <w:tcPr>
            <w:tcW w:w="100" w:type="dxa"/>
            <w:vAlign w:val="bottom"/>
            <w:tcBorders>
              <w:bottom w:val="single" w:sz="8" w:color="CCEEFF"/>
            </w:tcBorders>
          </w:tcPr>
          <w:p>
            <w:pPr>
              <w:spacing w:after="0"/>
              <w:rPr>
                <w:sz w:val="18"/>
                <w:szCs w:val="18"/>
                <w:color w:val="auto"/>
              </w:rPr>
            </w:pPr>
          </w:p>
        </w:tc>
      </w:tr>
      <w:tr>
        <w:trPr>
          <w:trHeight w:val="210"/>
        </w:trPr>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9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60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Derivative financial instruments - assets:</w:t>
            </w:r>
          </w:p>
        </w:tc>
        <w:tc>
          <w:tcPr>
            <w:tcW w:w="1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60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Interest rate swaps</w:t>
            </w:r>
          </w:p>
        </w:tc>
        <w:tc>
          <w:tcPr>
            <w:tcW w:w="4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407</w:t>
            </w:r>
          </w:p>
        </w:tc>
        <w:tc>
          <w:tcPr>
            <w:tcW w:w="13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407</w:t>
            </w:r>
          </w:p>
        </w:tc>
      </w:tr>
      <w:tr>
        <w:trPr>
          <w:trHeight w:val="216"/>
        </w:trPr>
        <w:tc>
          <w:tcPr>
            <w:tcW w:w="5600" w:type="dxa"/>
            <w:vAlign w:val="bottom"/>
            <w:gridSpan w:val="4"/>
          </w:tcPr>
          <w:p>
            <w:pPr>
              <w:ind w:left="160"/>
              <w:spacing w:after="0"/>
              <w:rPr>
                <w:sz w:val="20"/>
                <w:szCs w:val="20"/>
                <w:color w:val="auto"/>
              </w:rPr>
            </w:pPr>
            <w:r>
              <w:rPr>
                <w:rFonts w:ascii="Times New Roman" w:cs="Times New Roman" w:eastAsia="Times New Roman" w:hAnsi="Times New Roman"/>
                <w:sz w:val="18"/>
                <w:szCs w:val="18"/>
                <w:color w:val="auto"/>
              </w:rPr>
              <w:t>Cross-currency swaps</w:t>
            </w:r>
          </w:p>
        </w:tc>
        <w:tc>
          <w:tcPr>
            <w:tcW w:w="48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10,125</w:t>
            </w:r>
          </w:p>
        </w:tc>
        <w:tc>
          <w:tcPr>
            <w:tcW w:w="13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10,125</w:t>
            </w:r>
          </w:p>
        </w:tc>
      </w:tr>
      <w:tr>
        <w:trPr>
          <w:trHeight w:val="230"/>
        </w:trPr>
        <w:tc>
          <w:tcPr>
            <w:tcW w:w="560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Foreign exchange forwards</w:t>
            </w:r>
          </w:p>
        </w:tc>
        <w:tc>
          <w:tcPr>
            <w:tcW w:w="4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625</w:t>
            </w:r>
          </w:p>
        </w:tc>
        <w:tc>
          <w:tcPr>
            <w:tcW w:w="13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625</w:t>
            </w:r>
          </w:p>
        </w:tc>
      </w:tr>
      <w:tr>
        <w:trPr>
          <w:trHeight w:val="209"/>
        </w:trPr>
        <w:tc>
          <w:tcPr>
            <w:tcW w:w="4660" w:type="dxa"/>
            <w:vAlign w:val="bottom"/>
            <w:tcBorders>
              <w:bottom w:val="single" w:sz="8" w:color="CCEEFF"/>
            </w:tcBorders>
            <w:gridSpan w:val="3"/>
          </w:tcPr>
          <w:p>
            <w:pPr>
              <w:spacing w:after="0"/>
              <w:rPr>
                <w:sz w:val="20"/>
                <w:szCs w:val="20"/>
                <w:color w:val="auto"/>
              </w:rPr>
            </w:pPr>
            <w:r>
              <w:rPr>
                <w:rFonts w:ascii="Times New Roman" w:cs="Times New Roman" w:eastAsia="Times New Roman" w:hAnsi="Times New Roman"/>
                <w:sz w:val="18"/>
                <w:szCs w:val="18"/>
                <w:color w:val="auto"/>
              </w:rPr>
              <w:t>Total derivative financial instrument assets</w:t>
            </w:r>
          </w:p>
        </w:tc>
        <w:tc>
          <w:tcPr>
            <w:tcW w:w="94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11,157</w:t>
            </w:r>
          </w:p>
        </w:tc>
        <w:tc>
          <w:tcPr>
            <w:tcW w:w="320" w:type="dxa"/>
            <w:vAlign w:val="bottom"/>
            <w:tcBorders>
              <w:bottom w:val="single" w:sz="8" w:color="CCEEFF"/>
            </w:tcBorders>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80" w:type="dxa"/>
            <w:vAlign w:val="bottom"/>
            <w:tcBorders>
              <w:bottom w:val="single" w:sz="8" w:color="CCEEFF"/>
            </w:tcBorders>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11,157</w:t>
            </w:r>
          </w:p>
        </w:tc>
        <w:tc>
          <w:tcPr>
            <w:tcW w:w="100" w:type="dxa"/>
            <w:vAlign w:val="bottom"/>
            <w:tcBorders>
              <w:bottom w:val="single" w:sz="8" w:color="CCEEFF"/>
            </w:tcBorders>
          </w:tcPr>
          <w:p>
            <w:pPr>
              <w:spacing w:after="0"/>
              <w:rPr>
                <w:sz w:val="18"/>
                <w:szCs w:val="18"/>
                <w:color w:val="auto"/>
              </w:rPr>
            </w:pPr>
          </w:p>
        </w:tc>
      </w:tr>
      <w:tr>
        <w:trPr>
          <w:trHeight w:val="223"/>
        </w:trPr>
        <w:tc>
          <w:tcPr>
            <w:tcW w:w="4660" w:type="dxa"/>
            <w:vAlign w:val="bottom"/>
            <w:tcBorders>
              <w:bottom w:val="single" w:sz="8" w:color="CCEEFF"/>
            </w:tcBorders>
            <w:gridSpan w:val="3"/>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assets at fair value</w:t>
            </w:r>
          </w:p>
        </w:tc>
        <w:tc>
          <w:tcPr>
            <w:tcW w:w="940" w:type="dxa"/>
            <w:vAlign w:val="bottom"/>
            <w:tcBorders>
              <w:bottom w:val="single" w:sz="8" w:color="auto"/>
            </w:tcBorders>
            <w:shd w:val="clear" w:color="auto" w:fill="CCEEFF"/>
          </w:tcPr>
          <w:p>
            <w:pPr>
              <w:spacing w:after="0"/>
              <w:rPr>
                <w:sz w:val="19"/>
                <w:szCs w:val="19"/>
                <w:color w:val="auto"/>
              </w:rPr>
            </w:pPr>
          </w:p>
        </w:tc>
        <w:tc>
          <w:tcPr>
            <w:tcW w:w="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00" w:type="dxa"/>
            <w:vAlign w:val="bottom"/>
            <w:tcBorders>
              <w:bottom w:val="single" w:sz="8" w:color="CCEEFF"/>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18,140</w:t>
            </w:r>
          </w:p>
        </w:tc>
        <w:tc>
          <w:tcPr>
            <w:tcW w:w="320" w:type="dxa"/>
            <w:vAlign w:val="bottom"/>
            <w:tcBorders>
              <w:bottom w:val="single" w:sz="8" w:color="CCEEFF"/>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6,492</w:t>
            </w:r>
          </w:p>
        </w:tc>
        <w:tc>
          <w:tcPr>
            <w:tcW w:w="280" w:type="dxa"/>
            <w:vAlign w:val="bottom"/>
            <w:tcBorders>
              <w:bottom w:val="single" w:sz="8" w:color="CCEEFF"/>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24,632</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9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6"/>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9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176"/>
        </w:trPr>
        <w:tc>
          <w:tcPr>
            <w:tcW w:w="5600" w:type="dxa"/>
            <w:vAlign w:val="bottom"/>
            <w:gridSpan w:val="4"/>
            <w:shd w:val="clear" w:color="auto" w:fill="CCEEFF"/>
          </w:tcPr>
          <w:p>
            <w:pPr>
              <w:spacing w:after="0" w:line="176" w:lineRule="exact"/>
              <w:rPr>
                <w:sz w:val="20"/>
                <w:szCs w:val="20"/>
                <w:color w:val="auto"/>
              </w:rPr>
            </w:pPr>
            <w:r>
              <w:rPr>
                <w:rFonts w:ascii="Times New Roman" w:cs="Times New Roman" w:eastAsia="Times New Roman" w:hAnsi="Times New Roman"/>
                <w:sz w:val="18"/>
                <w:szCs w:val="18"/>
                <w:b w:val="1"/>
                <w:bCs w:val="1"/>
                <w:color w:val="auto"/>
              </w:rPr>
              <w:t>Liabilities</w:t>
            </w:r>
          </w:p>
        </w:tc>
        <w:tc>
          <w:tcPr>
            <w:tcW w:w="180" w:type="dxa"/>
            <w:vAlign w:val="bottom"/>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1120" w:type="dxa"/>
            <w:vAlign w:val="bottom"/>
            <w:shd w:val="clear" w:color="auto" w:fill="CCEEFF"/>
          </w:tcPr>
          <w:p>
            <w:pPr>
              <w:spacing w:after="0"/>
              <w:rPr>
                <w:sz w:val="15"/>
                <w:szCs w:val="15"/>
                <w:color w:val="auto"/>
              </w:rPr>
            </w:pPr>
          </w:p>
        </w:tc>
        <w:tc>
          <w:tcPr>
            <w:tcW w:w="320" w:type="dxa"/>
            <w:vAlign w:val="bottom"/>
            <w:shd w:val="clear" w:color="auto" w:fill="CCEEFF"/>
          </w:tcPr>
          <w:p>
            <w:pPr>
              <w:spacing w:after="0"/>
              <w:rPr>
                <w:sz w:val="15"/>
                <w:szCs w:val="15"/>
                <w:color w:val="auto"/>
              </w:rPr>
            </w:pPr>
          </w:p>
        </w:tc>
        <w:tc>
          <w:tcPr>
            <w:tcW w:w="110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15"/>
                <w:szCs w:val="15"/>
                <w:color w:val="auto"/>
              </w:rPr>
            </w:pPr>
          </w:p>
        </w:tc>
        <w:tc>
          <w:tcPr>
            <w:tcW w:w="11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r>
      <w:tr>
        <w:trPr>
          <w:trHeight w:val="21"/>
        </w:trPr>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3900" w:type="dxa"/>
            <w:vAlign w:val="bottom"/>
            <w:tcBorders>
              <w:top w:val="single" w:sz="8" w:color="CCEEFF"/>
            </w:tcBorders>
            <w:shd w:val="clear" w:color="auto" w:fill="CCEEFF"/>
          </w:tcPr>
          <w:p>
            <w:pPr>
              <w:spacing w:after="0" w:line="20" w:lineRule="exact"/>
              <w:rPr>
                <w:sz w:val="1"/>
                <w:szCs w:val="1"/>
                <w:color w:val="auto"/>
              </w:rPr>
            </w:pPr>
          </w:p>
        </w:tc>
        <w:tc>
          <w:tcPr>
            <w:tcW w:w="9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112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11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16"/>
        </w:trPr>
        <w:tc>
          <w:tcPr>
            <w:tcW w:w="560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Derivative financial instruments - liabilities:</w:t>
            </w:r>
          </w:p>
        </w:tc>
        <w:tc>
          <w:tcPr>
            <w:tcW w:w="1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60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Interest rate swaps</w:t>
            </w:r>
          </w:p>
        </w:tc>
        <w:tc>
          <w:tcPr>
            <w:tcW w:w="4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1,903</w:t>
            </w:r>
          </w:p>
        </w:tc>
        <w:tc>
          <w:tcPr>
            <w:tcW w:w="13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1,903</w:t>
            </w:r>
          </w:p>
        </w:tc>
      </w:tr>
      <w:tr>
        <w:trPr>
          <w:trHeight w:val="216"/>
        </w:trPr>
        <w:tc>
          <w:tcPr>
            <w:tcW w:w="5600" w:type="dxa"/>
            <w:vAlign w:val="bottom"/>
            <w:gridSpan w:val="4"/>
          </w:tcPr>
          <w:p>
            <w:pPr>
              <w:ind w:left="160"/>
              <w:spacing w:after="0"/>
              <w:rPr>
                <w:sz w:val="20"/>
                <w:szCs w:val="20"/>
                <w:color w:val="auto"/>
              </w:rPr>
            </w:pPr>
            <w:r>
              <w:rPr>
                <w:rFonts w:ascii="Times New Roman" w:cs="Times New Roman" w:eastAsia="Times New Roman" w:hAnsi="Times New Roman"/>
                <w:sz w:val="18"/>
                <w:szCs w:val="18"/>
                <w:color w:val="auto"/>
              </w:rPr>
              <w:t>Cross-currency swaps</w:t>
            </w:r>
          </w:p>
        </w:tc>
        <w:tc>
          <w:tcPr>
            <w:tcW w:w="48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10,197</w:t>
            </w:r>
          </w:p>
        </w:tc>
        <w:tc>
          <w:tcPr>
            <w:tcW w:w="138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10,197</w:t>
            </w:r>
          </w:p>
        </w:tc>
      </w:tr>
      <w:tr>
        <w:trPr>
          <w:trHeight w:val="230"/>
        </w:trPr>
        <w:tc>
          <w:tcPr>
            <w:tcW w:w="5600" w:type="dxa"/>
            <w:vAlign w:val="bottom"/>
            <w:gridSpan w:val="4"/>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Foreign exchange forwards</w:t>
            </w:r>
          </w:p>
        </w:tc>
        <w:tc>
          <w:tcPr>
            <w:tcW w:w="48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2,575</w:t>
            </w:r>
          </w:p>
        </w:tc>
        <w:tc>
          <w:tcPr>
            <w:tcW w:w="138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2,575</w:t>
            </w:r>
          </w:p>
        </w:tc>
      </w:tr>
      <w:tr>
        <w:trPr>
          <w:trHeight w:val="210"/>
        </w:trPr>
        <w:tc>
          <w:tcPr>
            <w:tcW w:w="4660" w:type="dxa"/>
            <w:vAlign w:val="bottom"/>
            <w:tcBorders>
              <w:bottom w:val="single" w:sz="8" w:color="CCEEFF"/>
            </w:tcBorders>
            <w:gridSpan w:val="3"/>
          </w:tcPr>
          <w:p>
            <w:pPr>
              <w:spacing w:after="0"/>
              <w:rPr>
                <w:sz w:val="20"/>
                <w:szCs w:val="20"/>
                <w:color w:val="auto"/>
              </w:rPr>
            </w:pPr>
            <w:r>
              <w:rPr>
                <w:rFonts w:ascii="Times New Roman" w:cs="Times New Roman" w:eastAsia="Times New Roman" w:hAnsi="Times New Roman"/>
                <w:sz w:val="18"/>
                <w:szCs w:val="18"/>
                <w:color w:val="auto"/>
              </w:rPr>
              <w:t>Total derivative financial instruments - liabilities</w:t>
            </w:r>
          </w:p>
        </w:tc>
        <w:tc>
          <w:tcPr>
            <w:tcW w:w="94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14,675</w:t>
            </w:r>
          </w:p>
        </w:tc>
        <w:tc>
          <w:tcPr>
            <w:tcW w:w="320" w:type="dxa"/>
            <w:vAlign w:val="bottom"/>
            <w:tcBorders>
              <w:bottom w:val="single" w:sz="8" w:color="CCEEFF"/>
            </w:tcBorders>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80" w:type="dxa"/>
            <w:vAlign w:val="bottom"/>
            <w:tcBorders>
              <w:bottom w:val="single" w:sz="8" w:color="CCEEFF"/>
            </w:tcBorders>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14,675</w:t>
            </w:r>
          </w:p>
        </w:tc>
        <w:tc>
          <w:tcPr>
            <w:tcW w:w="100" w:type="dxa"/>
            <w:vAlign w:val="bottom"/>
            <w:tcBorders>
              <w:bottom w:val="single" w:sz="8" w:color="CCEEFF"/>
            </w:tcBorders>
          </w:tcPr>
          <w:p>
            <w:pPr>
              <w:spacing w:after="0"/>
              <w:rPr>
                <w:sz w:val="18"/>
                <w:szCs w:val="18"/>
                <w:color w:val="auto"/>
              </w:rPr>
            </w:pPr>
          </w:p>
        </w:tc>
      </w:tr>
      <w:tr>
        <w:trPr>
          <w:trHeight w:val="223"/>
        </w:trPr>
        <w:tc>
          <w:tcPr>
            <w:tcW w:w="4660" w:type="dxa"/>
            <w:vAlign w:val="bottom"/>
            <w:tcBorders>
              <w:bottom w:val="single" w:sz="8" w:color="CCEEFF"/>
            </w:tcBorders>
            <w:gridSpan w:val="3"/>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 liabilities at fair value</w:t>
            </w:r>
          </w:p>
        </w:tc>
        <w:tc>
          <w:tcPr>
            <w:tcW w:w="940" w:type="dxa"/>
            <w:vAlign w:val="bottom"/>
            <w:tcBorders>
              <w:bottom w:val="single" w:sz="8" w:color="auto"/>
            </w:tcBorders>
            <w:shd w:val="clear" w:color="auto" w:fill="CCEEFF"/>
          </w:tcPr>
          <w:p>
            <w:pPr>
              <w:spacing w:after="0"/>
              <w:rPr>
                <w:sz w:val="19"/>
                <w:szCs w:val="19"/>
                <w:color w:val="auto"/>
              </w:rPr>
            </w:pPr>
          </w:p>
        </w:tc>
        <w:tc>
          <w:tcPr>
            <w:tcW w:w="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00" w:type="dxa"/>
            <w:vAlign w:val="bottom"/>
            <w:tcBorders>
              <w:bottom w:val="single" w:sz="8" w:color="CCEEFF"/>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14,675</w:t>
            </w:r>
          </w:p>
        </w:tc>
        <w:tc>
          <w:tcPr>
            <w:tcW w:w="320" w:type="dxa"/>
            <w:vAlign w:val="bottom"/>
            <w:tcBorders>
              <w:bottom w:val="single" w:sz="8" w:color="CCEEFF"/>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80" w:type="dxa"/>
            <w:vAlign w:val="bottom"/>
            <w:tcBorders>
              <w:bottom w:val="single" w:sz="8" w:color="CCEEFF"/>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14,675</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9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Fair value calculations are provided only for a limited portion of assets and liabilities. Due to the wide range of valuation techniques and the degree of subjectivity used for estimates, comparisons of fair value information disclosed by the Bank with those of other companies may not be meaningful for comparative analysis.</w:t>
      </w:r>
    </w:p>
    <w:p>
      <w:pPr>
        <w:spacing w:after="0" w:line="392"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44" w:name="page45"/>
    <w:bookmarkEnd w:id="44"/>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7320" w:hanging="332"/>
        <w:spacing w:after="0" w:line="503" w:lineRule="auto"/>
        <w:tabs>
          <w:tab w:leader="none" w:pos="353" w:val="left"/>
        </w:tabs>
        <w:numPr>
          <w:ilvl w:val="0"/>
          <w:numId w:val="5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 xml:space="preserve">Fair value of financial instruments (continued) B. </w:t>
      </w:r>
      <w:r>
        <w:rPr>
          <w:rFonts w:ascii="Times New Roman" w:cs="Times New Roman" w:eastAsia="Times New Roman" w:hAnsi="Times New Roman"/>
          <w:sz w:val="18"/>
          <w:szCs w:val="18"/>
          <w:b w:val="1"/>
          <w:bCs w:val="1"/>
          <w:u w:val="single" w:color="auto"/>
          <w:color w:val="auto"/>
        </w:rPr>
        <w:t>Non-recurring valuation</w:t>
      </w:r>
    </w:p>
    <w:p>
      <w:pPr>
        <w:jc w:val="both"/>
        <w:ind w:left="340" w:right="20"/>
        <w:spacing w:after="0" w:line="282" w:lineRule="auto"/>
        <w:rPr>
          <w:sz w:val="20"/>
          <w:szCs w:val="20"/>
          <w:color w:val="auto"/>
        </w:rPr>
      </w:pPr>
      <w:r>
        <w:rPr>
          <w:rFonts w:ascii="Times New Roman" w:cs="Times New Roman" w:eastAsia="Times New Roman" w:hAnsi="Times New Roman"/>
          <w:sz w:val="18"/>
          <w:szCs w:val="18"/>
          <w:color w:val="222222"/>
        </w:rPr>
        <w:t>The following methods and inputs were used by the Bank’s management in estimating the fair values of financial instruments whose fair value is not measured on a recurring basis:</w:t>
      </w:r>
    </w:p>
    <w:p>
      <w:pPr>
        <w:spacing w:after="0" w:line="16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Financial instruments with carrying value that approximates fair value</w:t>
      </w:r>
    </w:p>
    <w:p>
      <w:pPr>
        <w:spacing w:after="0" w:line="225"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The carrying value of certain financial assets, including cash and due from banks, interest-bearing deposits in banks, customers’ liabilities under acceptances and certain financial liabilities including customer’s demand and time deposits, securities sold under repurchase agreements and acceptances outstanding, due to their short-term nature, is considered to approximate their fair value. These instruments are classified in Level 2.</w:t>
      </w:r>
    </w:p>
    <w:p>
      <w:pPr>
        <w:spacing w:after="0" w:line="17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Securities at amortized cost</w:t>
      </w:r>
    </w:p>
    <w:p>
      <w:pPr>
        <w:spacing w:after="0" w:line="225"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The fair value has been estimated upon current market quotations, where available. If quoted market prices are not available, fair value has been estimated based upon quoted prices of similar instruments, or where these are not available, on discounted expected future cash flows using market rates commensurate with the credit quality and maturity of the security. These securities are classified in Levels 2 and 3.</w:t>
      </w:r>
    </w:p>
    <w:p>
      <w:pPr>
        <w:spacing w:after="0" w:line="17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Loans</w:t>
      </w:r>
    </w:p>
    <w:p>
      <w:pPr>
        <w:spacing w:after="0" w:line="225"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The fair value of the loan portfolio, including impaired loans, is estimated by discounting expected future cash flows using the current rates at which loans would be made to borrowers with similar credit ratings and for the same remaining maturities, considering the contractual terms in effect as of September 30 of the relevant year. These assets are classified in Levels 2 and 3.</w:t>
      </w:r>
    </w:p>
    <w:p>
      <w:pPr>
        <w:spacing w:after="0" w:line="17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Transfer of financial assets</w:t>
      </w:r>
    </w:p>
    <w:p>
      <w:pPr>
        <w:spacing w:after="0" w:line="225"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Gains or losses on sale of loans depend in part on the carrying amount of the financial assets involved in the transfer, and their fair value at the date of transfer. The fair value of these instruments is determined based upon quoted market prices when available or is based on the present value of future expected cash flows using information related to credit losses, prepayment speeds, forward yield curves, and discounted rates commensurate with the risk involved.</w:t>
      </w:r>
    </w:p>
    <w:p>
      <w:pPr>
        <w:spacing w:after="0" w:line="180"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Short and long-term borrowings and debt</w:t>
      </w:r>
    </w:p>
    <w:p>
      <w:pPr>
        <w:spacing w:after="0" w:line="225"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The fair value of short and long-term borrowings and debt is estimated using discounted contractual future cash flows based on the current incremental borrowing rates for similar types of borrowing arrangements, considering the changes in the Bank’s credit margin. These liabilities are classified in Level 2.</w:t>
      </w:r>
    </w:p>
    <w:p>
      <w:pPr>
        <w:spacing w:after="0" w:line="392"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45" w:name="page46"/>
    <w:bookmarkEnd w:id="45"/>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7320" w:hanging="332"/>
        <w:spacing w:after="0" w:line="532" w:lineRule="auto"/>
        <w:tabs>
          <w:tab w:leader="none" w:pos="353" w:val="left"/>
        </w:tabs>
        <w:numPr>
          <w:ilvl w:val="0"/>
          <w:numId w:val="60"/>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 xml:space="preserve">Fair value of financial instruments (continued) B. </w:t>
      </w:r>
      <w:r>
        <w:rPr>
          <w:rFonts w:ascii="Times New Roman" w:cs="Times New Roman" w:eastAsia="Times New Roman" w:hAnsi="Times New Roman"/>
          <w:sz w:val="17"/>
          <w:szCs w:val="17"/>
          <w:b w:val="1"/>
          <w:bCs w:val="1"/>
          <w:u w:val="single" w:color="auto"/>
          <w:color w:val="auto"/>
        </w:rPr>
        <w:t>Non-recurring valuation (continued)</w:t>
      </w:r>
    </w:p>
    <w:p>
      <w:pPr>
        <w:spacing w:after="0" w:line="1" w:lineRule="exact"/>
        <w:rPr>
          <w:sz w:val="20"/>
          <w:szCs w:val="20"/>
          <w:color w:val="auto"/>
        </w:rPr>
      </w:pPr>
    </w:p>
    <w:p>
      <w:pPr>
        <w:ind w:left="340"/>
        <w:spacing w:after="0" w:line="282" w:lineRule="auto"/>
        <w:rPr>
          <w:sz w:val="20"/>
          <w:szCs w:val="20"/>
          <w:color w:val="auto"/>
        </w:rPr>
      </w:pPr>
      <w:r>
        <w:rPr>
          <w:rFonts w:ascii="Times New Roman" w:cs="Times New Roman" w:eastAsia="Times New Roman" w:hAnsi="Times New Roman"/>
          <w:sz w:val="18"/>
          <w:szCs w:val="18"/>
          <w:color w:val="auto"/>
        </w:rPr>
        <w:t>The following table provides information on the carrying value and an estimated fair value of the Bank’s financial instruments that are not measured on a recurring basis:</w:t>
      </w:r>
    </w:p>
    <w:p>
      <w:pPr>
        <w:spacing w:after="0" w:line="171" w:lineRule="exact"/>
        <w:rPr>
          <w:sz w:val="20"/>
          <w:szCs w:val="20"/>
          <w:color w:val="auto"/>
        </w:rPr>
      </w:pPr>
    </w:p>
    <w:tbl>
      <w:tblPr>
        <w:tblLayout w:type="fixed"/>
        <w:tblInd w:w="300" w:type="dxa"/>
        <w:tblCellMar>
          <w:top w:w="0" w:type="dxa"/>
          <w:left w:w="0" w:type="dxa"/>
          <w:bottom w:w="0" w:type="dxa"/>
          <w:right w:w="0" w:type="dxa"/>
        </w:tblCellMar>
      </w:tblPr>
      <w:tr>
        <w:trPr>
          <w:trHeight w:val="238"/>
        </w:trPr>
        <w:tc>
          <w:tcPr>
            <w:tcW w:w="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720" w:type="dxa"/>
            <w:vAlign w:val="bottom"/>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3"/>
          </w:tcPr>
          <w:p>
            <w:pPr>
              <w:jc w:val="center"/>
              <w:ind w:right="20"/>
              <w:spacing w:after="0"/>
              <w:rPr>
                <w:sz w:val="20"/>
                <w:szCs w:val="20"/>
                <w:color w:val="auto"/>
              </w:rPr>
            </w:pPr>
            <w:r>
              <w:rPr>
                <w:rFonts w:ascii="Times New Roman" w:cs="Times New Roman" w:eastAsia="Times New Roman" w:hAnsi="Times New Roman"/>
                <w:sz w:val="18"/>
                <w:szCs w:val="18"/>
                <w:b w:val="1"/>
                <w:bCs w:val="1"/>
                <w:color w:val="auto"/>
                <w:w w:val="99"/>
              </w:rPr>
              <w:t>September 30, 2020</w:t>
            </w:r>
          </w:p>
        </w:tc>
        <w:tc>
          <w:tcPr>
            <w:tcW w:w="94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720" w:type="dxa"/>
            <w:vAlign w:val="bottom"/>
          </w:tcPr>
          <w:p>
            <w:pPr>
              <w:spacing w:after="0"/>
              <w:rPr>
                <w:sz w:val="17"/>
                <w:szCs w:val="17"/>
                <w:color w:val="auto"/>
              </w:rPr>
            </w:pPr>
          </w:p>
        </w:tc>
        <w:tc>
          <w:tcPr>
            <w:tcW w:w="1300" w:type="dxa"/>
            <w:vAlign w:val="bottom"/>
            <w:gridSpan w:val="2"/>
          </w:tcPr>
          <w:p>
            <w:pPr>
              <w:jc w:val="center"/>
              <w:ind w:right="320"/>
              <w:spacing w:after="0" w:line="201" w:lineRule="exact"/>
              <w:rPr>
                <w:sz w:val="20"/>
                <w:szCs w:val="20"/>
                <w:color w:val="auto"/>
              </w:rPr>
            </w:pPr>
            <w:r>
              <w:rPr>
                <w:rFonts w:ascii="Times New Roman" w:cs="Times New Roman" w:eastAsia="Times New Roman" w:hAnsi="Times New Roman"/>
                <w:sz w:val="18"/>
                <w:szCs w:val="18"/>
                <w:b w:val="1"/>
                <w:bCs w:val="1"/>
                <w:color w:val="auto"/>
                <w:w w:val="98"/>
              </w:rPr>
              <w:t>Carrying</w:t>
            </w:r>
          </w:p>
        </w:tc>
        <w:tc>
          <w:tcPr>
            <w:tcW w:w="1000" w:type="dxa"/>
            <w:vAlign w:val="bottom"/>
            <w:gridSpan w:val="2"/>
          </w:tcPr>
          <w:p>
            <w:pPr>
              <w:jc w:val="center"/>
              <w:ind w:right="20"/>
              <w:spacing w:after="0" w:line="201" w:lineRule="exact"/>
              <w:rPr>
                <w:sz w:val="20"/>
                <w:szCs w:val="20"/>
                <w:color w:val="auto"/>
              </w:rPr>
            </w:pPr>
            <w:r>
              <w:rPr>
                <w:rFonts w:ascii="Times New Roman" w:cs="Times New Roman" w:eastAsia="Times New Roman" w:hAnsi="Times New Roman"/>
                <w:sz w:val="18"/>
                <w:szCs w:val="18"/>
                <w:b w:val="1"/>
                <w:bCs w:val="1"/>
                <w:color w:val="auto"/>
              </w:rPr>
              <w:t>Fair</w:t>
            </w:r>
          </w:p>
        </w:tc>
        <w:tc>
          <w:tcPr>
            <w:tcW w:w="3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8"/>
        </w:trPr>
        <w:tc>
          <w:tcPr>
            <w:tcW w:w="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720" w:type="dxa"/>
            <w:vAlign w:val="bottom"/>
          </w:tcPr>
          <w:p>
            <w:pPr>
              <w:spacing w:after="0"/>
              <w:rPr>
                <w:sz w:val="20"/>
                <w:szCs w:val="20"/>
                <w:color w:val="auto"/>
              </w:rPr>
            </w:pPr>
          </w:p>
        </w:tc>
        <w:tc>
          <w:tcPr>
            <w:tcW w:w="130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rPr>
              <w:t>value</w:t>
            </w:r>
          </w:p>
        </w:tc>
        <w:tc>
          <w:tcPr>
            <w:tcW w:w="1000" w:type="dxa"/>
            <w:vAlign w:val="bottom"/>
            <w:gridSpan w:val="2"/>
          </w:tcPr>
          <w:p>
            <w:pPr>
              <w:jc w:val="center"/>
              <w:ind w:right="20"/>
              <w:spacing w:after="0"/>
              <w:rPr>
                <w:sz w:val="20"/>
                <w:szCs w:val="20"/>
                <w:color w:val="auto"/>
              </w:rPr>
            </w:pPr>
            <w:r>
              <w:rPr>
                <w:rFonts w:ascii="Times New Roman" w:cs="Times New Roman" w:eastAsia="Times New Roman" w:hAnsi="Times New Roman"/>
                <w:sz w:val="18"/>
                <w:szCs w:val="18"/>
                <w:b w:val="1"/>
                <w:bCs w:val="1"/>
                <w:color w:val="auto"/>
              </w:rPr>
              <w:t>value</w:t>
            </w:r>
          </w:p>
        </w:tc>
        <w:tc>
          <w:tcPr>
            <w:tcW w:w="300" w:type="dxa"/>
            <w:vAlign w:val="bottom"/>
          </w:tcPr>
          <w:p>
            <w:pPr>
              <w:spacing w:after="0"/>
              <w:rPr>
                <w:sz w:val="20"/>
                <w:szCs w:val="20"/>
                <w:color w:val="auto"/>
              </w:rPr>
            </w:pPr>
          </w:p>
        </w:tc>
        <w:tc>
          <w:tcPr>
            <w:tcW w:w="130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rPr>
              <w:t>Level 1</w:t>
            </w:r>
          </w:p>
        </w:tc>
        <w:tc>
          <w:tcPr>
            <w:tcW w:w="124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Level 2</w:t>
            </w:r>
          </w:p>
        </w:tc>
        <w:tc>
          <w:tcPr>
            <w:tcW w:w="10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b w:val="1"/>
                <w:bCs w:val="1"/>
                <w:color w:val="auto"/>
              </w:rPr>
              <w:t>Level 3</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6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Times New Roman" w:cs="Times New Roman" w:eastAsia="Times New Roman" w:hAnsi="Times New Roman"/>
                <w:sz w:val="18"/>
                <w:szCs w:val="18"/>
                <w:b w:val="1"/>
                <w:bCs w:val="1"/>
                <w:color w:val="auto"/>
                <w:w w:val="91"/>
              </w:rPr>
              <w:t>Assets</w:t>
            </w:r>
          </w:p>
        </w:tc>
        <w:tc>
          <w:tcPr>
            <w:tcW w:w="400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32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30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320" w:type="dxa"/>
            <w:vAlign w:val="bottom"/>
            <w:tcBorders>
              <w:top w:val="single" w:sz="8" w:color="CCEEFF"/>
              <w:bottom w:val="single" w:sz="8" w:color="CCEEFF"/>
            </w:tcBorders>
            <w:shd w:val="clear" w:color="auto" w:fill="CCEEFF"/>
          </w:tcPr>
          <w:p>
            <w:pPr>
              <w:spacing w:after="0"/>
              <w:rPr>
                <w:sz w:val="16"/>
                <w:szCs w:val="16"/>
                <w:color w:val="auto"/>
              </w:rPr>
            </w:pPr>
          </w:p>
        </w:tc>
        <w:tc>
          <w:tcPr>
            <w:tcW w:w="940" w:type="dxa"/>
            <w:vAlign w:val="bottom"/>
            <w:tcBorders>
              <w:top w:val="single" w:sz="8" w:color="auto"/>
              <w:bottom w:val="single" w:sz="8" w:color="CCEEFF"/>
            </w:tcBorders>
            <w:shd w:val="clear" w:color="auto" w:fill="CCEEFF"/>
          </w:tcPr>
          <w:p>
            <w:pPr>
              <w:spacing w:after="0"/>
              <w:rPr>
                <w:sz w:val="16"/>
                <w:szCs w:val="16"/>
                <w:color w:val="auto"/>
              </w:rPr>
            </w:pPr>
          </w:p>
        </w:tc>
        <w:tc>
          <w:tcPr>
            <w:tcW w:w="300" w:type="dxa"/>
            <w:vAlign w:val="bottom"/>
            <w:tcBorders>
              <w:top w:val="single" w:sz="8" w:color="CCEEFF"/>
              <w:bottom w:val="single" w:sz="8" w:color="CCEEFF"/>
            </w:tcBorders>
            <w:shd w:val="clear" w:color="auto" w:fill="CCEEFF"/>
          </w:tcPr>
          <w:p>
            <w:pPr>
              <w:spacing w:after="0"/>
              <w:rPr>
                <w:sz w:val="16"/>
                <w:szCs w:val="16"/>
                <w:color w:val="auto"/>
              </w:rPr>
            </w:pPr>
          </w:p>
        </w:tc>
        <w:tc>
          <w:tcPr>
            <w:tcW w:w="94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Cash and deposits on banks</w:t>
            </w:r>
          </w:p>
        </w:tc>
        <w:tc>
          <w:tcPr>
            <w:tcW w:w="13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1,401,669</w:t>
            </w: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1,401,669</w:t>
            </w:r>
          </w:p>
        </w:tc>
        <w:tc>
          <w:tcPr>
            <w:tcW w:w="160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1,401,669</w:t>
            </w:r>
          </w:p>
        </w:tc>
        <w:tc>
          <w:tcPr>
            <w:tcW w:w="10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460" w:type="dxa"/>
            <w:vAlign w:val="bottom"/>
            <w:gridSpan w:val="3"/>
            <w:shd w:val="clear" w:color="auto" w:fill="CCEEFF"/>
          </w:tcPr>
          <w:p>
            <w:pPr>
              <w:spacing w:after="0" w:line="256" w:lineRule="exact"/>
              <w:rPr>
                <w:sz w:val="20"/>
                <w:szCs w:val="20"/>
                <w:color w:val="auto"/>
              </w:rPr>
            </w:pPr>
            <w:r>
              <w:rPr>
                <w:rFonts w:ascii="Times New Roman" w:cs="Times New Roman" w:eastAsia="Times New Roman" w:hAnsi="Times New Roman"/>
                <w:sz w:val="18"/>
                <w:szCs w:val="18"/>
                <w:color w:val="auto"/>
              </w:rPr>
              <w:t xml:space="preserve">Securities at amortized cost </w:t>
            </w:r>
            <w:r>
              <w:rPr>
                <w:rFonts w:ascii="Times New Roman" w:cs="Times New Roman" w:eastAsia="Times New Roman" w:hAnsi="Times New Roman"/>
                <w:sz w:val="29"/>
                <w:szCs w:val="29"/>
                <w:color w:val="auto"/>
                <w:vertAlign w:val="superscript"/>
              </w:rPr>
              <w:t>(1)</w:t>
            </w:r>
          </w:p>
        </w:tc>
        <w:tc>
          <w:tcPr>
            <w:tcW w:w="13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122,178</w:t>
            </w: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123,060</w:t>
            </w:r>
          </w:p>
        </w:tc>
        <w:tc>
          <w:tcPr>
            <w:tcW w:w="160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114,751</w:t>
            </w:r>
          </w:p>
        </w:tc>
        <w:tc>
          <w:tcPr>
            <w:tcW w:w="10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8,309</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460" w:type="dxa"/>
            <w:vAlign w:val="bottom"/>
            <w:gridSpan w:val="3"/>
          </w:tcPr>
          <w:p>
            <w:pPr>
              <w:spacing w:after="0" w:line="256" w:lineRule="exact"/>
              <w:rPr>
                <w:sz w:val="20"/>
                <w:szCs w:val="20"/>
                <w:color w:val="auto"/>
              </w:rPr>
            </w:pPr>
            <w:r>
              <w:rPr>
                <w:rFonts w:ascii="Times New Roman" w:cs="Times New Roman" w:eastAsia="Times New Roman" w:hAnsi="Times New Roman"/>
                <w:sz w:val="18"/>
                <w:szCs w:val="18"/>
                <w:color w:val="auto"/>
              </w:rPr>
              <w:t xml:space="preserve">Loans, net </w:t>
            </w:r>
            <w:r>
              <w:rPr>
                <w:rFonts w:ascii="Times New Roman" w:cs="Times New Roman" w:eastAsia="Times New Roman" w:hAnsi="Times New Roman"/>
                <w:sz w:val="29"/>
                <w:szCs w:val="29"/>
                <w:color w:val="auto"/>
                <w:vertAlign w:val="superscript"/>
              </w:rPr>
              <w:t>(2)</w:t>
            </w:r>
          </w:p>
        </w:tc>
        <w:tc>
          <w:tcPr>
            <w:tcW w:w="13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4,546,926</w:t>
            </w: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4,548,211</w:t>
            </w:r>
          </w:p>
        </w:tc>
        <w:tc>
          <w:tcPr>
            <w:tcW w:w="160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4,548,211</w:t>
            </w:r>
          </w:p>
        </w:tc>
        <w:tc>
          <w:tcPr>
            <w:tcW w:w="10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Customers' liabilities under acceptances</w:t>
            </w:r>
          </w:p>
        </w:tc>
        <w:tc>
          <w:tcPr>
            <w:tcW w:w="13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89,576</w:t>
            </w: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89,576</w:t>
            </w:r>
          </w:p>
        </w:tc>
        <w:tc>
          <w:tcPr>
            <w:tcW w:w="160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89,576</w:t>
            </w:r>
          </w:p>
        </w:tc>
        <w:tc>
          <w:tcPr>
            <w:tcW w:w="10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Investment properties</w:t>
            </w:r>
          </w:p>
        </w:tc>
        <w:tc>
          <w:tcPr>
            <w:tcW w:w="13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3,285</w:t>
            </w: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3,285</w:t>
            </w:r>
          </w:p>
        </w:tc>
        <w:tc>
          <w:tcPr>
            <w:tcW w:w="160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0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3,285</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7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4460" w:type="dxa"/>
            <w:vAlign w:val="bottom"/>
            <w:gridSpan w:val="3"/>
          </w:tcPr>
          <w:p>
            <w:pPr>
              <w:spacing w:after="0" w:line="176" w:lineRule="exact"/>
              <w:rPr>
                <w:sz w:val="20"/>
                <w:szCs w:val="20"/>
                <w:color w:val="auto"/>
              </w:rPr>
            </w:pPr>
            <w:r>
              <w:rPr>
                <w:rFonts w:ascii="Times New Roman" w:cs="Times New Roman" w:eastAsia="Times New Roman" w:hAnsi="Times New Roman"/>
                <w:sz w:val="18"/>
                <w:szCs w:val="18"/>
                <w:b w:val="1"/>
                <w:bCs w:val="1"/>
                <w:color w:val="auto"/>
              </w:rPr>
              <w:t>Liabilities</w:t>
            </w:r>
          </w:p>
        </w:tc>
        <w:tc>
          <w:tcPr>
            <w:tcW w:w="98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46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37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6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Deposits</w:t>
            </w:r>
          </w:p>
        </w:tc>
        <w:tc>
          <w:tcPr>
            <w:tcW w:w="13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3,055,195</w:t>
            </w: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3,055,195</w:t>
            </w:r>
          </w:p>
        </w:tc>
        <w:tc>
          <w:tcPr>
            <w:tcW w:w="160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3,055,195</w:t>
            </w:r>
          </w:p>
        </w:tc>
        <w:tc>
          <w:tcPr>
            <w:tcW w:w="10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Securities sold under repurchase agreements</w:t>
            </w:r>
          </w:p>
        </w:tc>
        <w:tc>
          <w:tcPr>
            <w:tcW w:w="13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10,663</w:t>
            </w: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10,663</w:t>
            </w:r>
          </w:p>
        </w:tc>
        <w:tc>
          <w:tcPr>
            <w:tcW w:w="160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10,663</w:t>
            </w:r>
          </w:p>
        </w:tc>
        <w:tc>
          <w:tcPr>
            <w:tcW w:w="10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460" w:type="dxa"/>
            <w:vAlign w:val="bottom"/>
            <w:gridSpan w:val="3"/>
            <w:shd w:val="clear" w:color="auto" w:fill="CCEEFF"/>
          </w:tcPr>
          <w:p>
            <w:pPr>
              <w:spacing w:after="0" w:line="256" w:lineRule="exact"/>
              <w:rPr>
                <w:sz w:val="20"/>
                <w:szCs w:val="20"/>
                <w:color w:val="auto"/>
              </w:rPr>
            </w:pPr>
            <w:r>
              <w:rPr>
                <w:rFonts w:ascii="Times New Roman" w:cs="Times New Roman" w:eastAsia="Times New Roman" w:hAnsi="Times New Roman"/>
                <w:sz w:val="18"/>
                <w:szCs w:val="18"/>
                <w:color w:val="auto"/>
              </w:rPr>
              <w:t xml:space="preserve">Borrowings and debt, net </w:t>
            </w:r>
            <w:r>
              <w:rPr>
                <w:rFonts w:ascii="Times New Roman" w:cs="Times New Roman" w:eastAsia="Times New Roman" w:hAnsi="Times New Roman"/>
                <w:sz w:val="29"/>
                <w:szCs w:val="29"/>
                <w:color w:val="auto"/>
                <w:vertAlign w:val="superscript"/>
              </w:rPr>
              <w:t>(3)</w:t>
            </w:r>
          </w:p>
        </w:tc>
        <w:tc>
          <w:tcPr>
            <w:tcW w:w="13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2,047,871</w:t>
            </w: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2,042,560</w:t>
            </w:r>
          </w:p>
        </w:tc>
        <w:tc>
          <w:tcPr>
            <w:tcW w:w="160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2,042,560</w:t>
            </w:r>
          </w:p>
        </w:tc>
        <w:tc>
          <w:tcPr>
            <w:tcW w:w="10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4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Customers' liabilities under acceptances</w:t>
            </w:r>
          </w:p>
        </w:tc>
        <w:tc>
          <w:tcPr>
            <w:tcW w:w="13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89,576</w:t>
            </w: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89,576</w:t>
            </w:r>
          </w:p>
        </w:tc>
        <w:tc>
          <w:tcPr>
            <w:tcW w:w="160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89,576</w:t>
            </w:r>
          </w:p>
        </w:tc>
        <w:tc>
          <w:tcPr>
            <w:tcW w:w="10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bl>
    <w:p>
      <w:pPr>
        <w:spacing w:after="0" w:line="189" w:lineRule="exact"/>
        <w:rPr>
          <w:sz w:val="20"/>
          <w:szCs w:val="20"/>
          <w:color w:val="auto"/>
        </w:rPr>
      </w:pPr>
    </w:p>
    <w:tbl>
      <w:tblPr>
        <w:tblLayout w:type="fixed"/>
        <w:tblInd w:w="300" w:type="dxa"/>
        <w:tblCellMar>
          <w:top w:w="0" w:type="dxa"/>
          <w:left w:w="0" w:type="dxa"/>
          <w:bottom w:w="0" w:type="dxa"/>
          <w:right w:w="0" w:type="dxa"/>
        </w:tblCellMar>
      </w:tblPr>
      <w:tr>
        <w:trPr>
          <w:trHeight w:val="238"/>
        </w:trPr>
        <w:tc>
          <w:tcPr>
            <w:tcW w:w="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720" w:type="dxa"/>
            <w:vAlign w:val="bottom"/>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94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720" w:type="dxa"/>
            <w:vAlign w:val="bottom"/>
          </w:tcPr>
          <w:p>
            <w:pPr>
              <w:spacing w:after="0"/>
              <w:rPr>
                <w:sz w:val="17"/>
                <w:szCs w:val="17"/>
                <w:color w:val="auto"/>
              </w:rPr>
            </w:pPr>
          </w:p>
        </w:tc>
        <w:tc>
          <w:tcPr>
            <w:tcW w:w="1300" w:type="dxa"/>
            <w:vAlign w:val="bottom"/>
            <w:gridSpan w:val="2"/>
          </w:tcPr>
          <w:p>
            <w:pPr>
              <w:jc w:val="center"/>
              <w:ind w:right="320"/>
              <w:spacing w:after="0" w:line="201" w:lineRule="exact"/>
              <w:rPr>
                <w:sz w:val="20"/>
                <w:szCs w:val="20"/>
                <w:color w:val="auto"/>
              </w:rPr>
            </w:pPr>
            <w:r>
              <w:rPr>
                <w:rFonts w:ascii="Times New Roman" w:cs="Times New Roman" w:eastAsia="Times New Roman" w:hAnsi="Times New Roman"/>
                <w:sz w:val="18"/>
                <w:szCs w:val="18"/>
                <w:b w:val="1"/>
                <w:bCs w:val="1"/>
                <w:color w:val="auto"/>
                <w:w w:val="98"/>
              </w:rPr>
              <w:t>Carrying</w:t>
            </w:r>
          </w:p>
        </w:tc>
        <w:tc>
          <w:tcPr>
            <w:tcW w:w="1000" w:type="dxa"/>
            <w:vAlign w:val="bottom"/>
            <w:gridSpan w:val="2"/>
          </w:tcPr>
          <w:p>
            <w:pPr>
              <w:jc w:val="center"/>
              <w:ind w:right="20"/>
              <w:spacing w:after="0" w:line="201" w:lineRule="exact"/>
              <w:rPr>
                <w:sz w:val="20"/>
                <w:szCs w:val="20"/>
                <w:color w:val="auto"/>
              </w:rPr>
            </w:pPr>
            <w:r>
              <w:rPr>
                <w:rFonts w:ascii="Times New Roman" w:cs="Times New Roman" w:eastAsia="Times New Roman" w:hAnsi="Times New Roman"/>
                <w:sz w:val="18"/>
                <w:szCs w:val="18"/>
                <w:b w:val="1"/>
                <w:bCs w:val="1"/>
                <w:color w:val="auto"/>
              </w:rPr>
              <w:t>Fair</w:t>
            </w:r>
          </w:p>
        </w:tc>
        <w:tc>
          <w:tcPr>
            <w:tcW w:w="3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8"/>
        </w:trPr>
        <w:tc>
          <w:tcPr>
            <w:tcW w:w="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720" w:type="dxa"/>
            <w:vAlign w:val="bottom"/>
          </w:tcPr>
          <w:p>
            <w:pPr>
              <w:spacing w:after="0"/>
              <w:rPr>
                <w:sz w:val="20"/>
                <w:szCs w:val="20"/>
                <w:color w:val="auto"/>
              </w:rPr>
            </w:pPr>
          </w:p>
        </w:tc>
        <w:tc>
          <w:tcPr>
            <w:tcW w:w="130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rPr>
              <w:t>value</w:t>
            </w:r>
          </w:p>
        </w:tc>
        <w:tc>
          <w:tcPr>
            <w:tcW w:w="1000" w:type="dxa"/>
            <w:vAlign w:val="bottom"/>
            <w:gridSpan w:val="2"/>
          </w:tcPr>
          <w:p>
            <w:pPr>
              <w:jc w:val="center"/>
              <w:ind w:right="20"/>
              <w:spacing w:after="0"/>
              <w:rPr>
                <w:sz w:val="20"/>
                <w:szCs w:val="20"/>
                <w:color w:val="auto"/>
              </w:rPr>
            </w:pPr>
            <w:r>
              <w:rPr>
                <w:rFonts w:ascii="Times New Roman" w:cs="Times New Roman" w:eastAsia="Times New Roman" w:hAnsi="Times New Roman"/>
                <w:sz w:val="18"/>
                <w:szCs w:val="18"/>
                <w:b w:val="1"/>
                <w:bCs w:val="1"/>
                <w:color w:val="auto"/>
              </w:rPr>
              <w:t>value</w:t>
            </w:r>
          </w:p>
        </w:tc>
        <w:tc>
          <w:tcPr>
            <w:tcW w:w="300" w:type="dxa"/>
            <w:vAlign w:val="bottom"/>
          </w:tcPr>
          <w:p>
            <w:pPr>
              <w:spacing w:after="0"/>
              <w:rPr>
                <w:sz w:val="20"/>
                <w:szCs w:val="20"/>
                <w:color w:val="auto"/>
              </w:rPr>
            </w:pPr>
          </w:p>
        </w:tc>
        <w:tc>
          <w:tcPr>
            <w:tcW w:w="1300" w:type="dxa"/>
            <w:vAlign w:val="bottom"/>
            <w:gridSpan w:val="2"/>
          </w:tcPr>
          <w:p>
            <w:pPr>
              <w:ind w:left="200"/>
              <w:spacing w:after="0"/>
              <w:rPr>
                <w:sz w:val="20"/>
                <w:szCs w:val="20"/>
                <w:color w:val="auto"/>
              </w:rPr>
            </w:pPr>
            <w:r>
              <w:rPr>
                <w:rFonts w:ascii="Times New Roman" w:cs="Times New Roman" w:eastAsia="Times New Roman" w:hAnsi="Times New Roman"/>
                <w:sz w:val="18"/>
                <w:szCs w:val="18"/>
                <w:b w:val="1"/>
                <w:bCs w:val="1"/>
                <w:color w:val="auto"/>
              </w:rPr>
              <w:t>Level 1</w:t>
            </w:r>
          </w:p>
        </w:tc>
        <w:tc>
          <w:tcPr>
            <w:tcW w:w="124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Level 2</w:t>
            </w:r>
          </w:p>
        </w:tc>
        <w:tc>
          <w:tcPr>
            <w:tcW w:w="10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b w:val="1"/>
                <w:bCs w:val="1"/>
                <w:color w:val="auto"/>
              </w:rPr>
              <w:t>Level 3</w:t>
            </w: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46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Times New Roman" w:cs="Times New Roman" w:eastAsia="Times New Roman" w:hAnsi="Times New Roman"/>
                <w:sz w:val="18"/>
                <w:szCs w:val="18"/>
                <w:b w:val="1"/>
                <w:bCs w:val="1"/>
                <w:color w:val="auto"/>
                <w:w w:val="91"/>
              </w:rPr>
              <w:t>Assets</w:t>
            </w:r>
          </w:p>
        </w:tc>
        <w:tc>
          <w:tcPr>
            <w:tcW w:w="400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32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300" w:type="dxa"/>
            <w:vAlign w:val="bottom"/>
            <w:tcBorders>
              <w:top w:val="single" w:sz="8" w:color="CCEEFF"/>
              <w:bottom w:val="single" w:sz="8" w:color="CCEEFF"/>
            </w:tcBorders>
            <w:shd w:val="clear" w:color="auto" w:fill="CCEEFF"/>
          </w:tcPr>
          <w:p>
            <w:pPr>
              <w:spacing w:after="0"/>
              <w:rPr>
                <w:sz w:val="16"/>
                <w:szCs w:val="16"/>
                <w:color w:val="auto"/>
              </w:rPr>
            </w:pPr>
          </w:p>
        </w:tc>
        <w:tc>
          <w:tcPr>
            <w:tcW w:w="980" w:type="dxa"/>
            <w:vAlign w:val="bottom"/>
            <w:tcBorders>
              <w:top w:val="single" w:sz="8" w:color="auto"/>
              <w:bottom w:val="single" w:sz="8" w:color="CCEEFF"/>
            </w:tcBorders>
            <w:shd w:val="clear" w:color="auto" w:fill="CCEEFF"/>
          </w:tcPr>
          <w:p>
            <w:pPr>
              <w:spacing w:after="0"/>
              <w:rPr>
                <w:sz w:val="16"/>
                <w:szCs w:val="16"/>
                <w:color w:val="auto"/>
              </w:rPr>
            </w:pPr>
          </w:p>
        </w:tc>
        <w:tc>
          <w:tcPr>
            <w:tcW w:w="320" w:type="dxa"/>
            <w:vAlign w:val="bottom"/>
            <w:tcBorders>
              <w:top w:val="single" w:sz="8" w:color="CCEEFF"/>
              <w:bottom w:val="single" w:sz="8" w:color="CCEEFF"/>
            </w:tcBorders>
            <w:shd w:val="clear" w:color="auto" w:fill="CCEEFF"/>
          </w:tcPr>
          <w:p>
            <w:pPr>
              <w:spacing w:after="0"/>
              <w:rPr>
                <w:sz w:val="16"/>
                <w:szCs w:val="16"/>
                <w:color w:val="auto"/>
              </w:rPr>
            </w:pPr>
          </w:p>
        </w:tc>
        <w:tc>
          <w:tcPr>
            <w:tcW w:w="940" w:type="dxa"/>
            <w:vAlign w:val="bottom"/>
            <w:tcBorders>
              <w:top w:val="single" w:sz="8" w:color="auto"/>
              <w:bottom w:val="single" w:sz="8" w:color="CCEEFF"/>
            </w:tcBorders>
            <w:shd w:val="clear" w:color="auto" w:fill="CCEEFF"/>
          </w:tcPr>
          <w:p>
            <w:pPr>
              <w:spacing w:after="0"/>
              <w:rPr>
                <w:sz w:val="16"/>
                <w:szCs w:val="16"/>
                <w:color w:val="auto"/>
              </w:rPr>
            </w:pPr>
          </w:p>
        </w:tc>
        <w:tc>
          <w:tcPr>
            <w:tcW w:w="300" w:type="dxa"/>
            <w:vAlign w:val="bottom"/>
            <w:tcBorders>
              <w:top w:val="single" w:sz="8" w:color="CCEEFF"/>
              <w:bottom w:val="single" w:sz="8" w:color="CCEEFF"/>
            </w:tcBorders>
            <w:shd w:val="clear" w:color="auto" w:fill="CCEEFF"/>
          </w:tcPr>
          <w:p>
            <w:pPr>
              <w:spacing w:after="0"/>
              <w:rPr>
                <w:sz w:val="16"/>
                <w:szCs w:val="16"/>
                <w:color w:val="auto"/>
              </w:rPr>
            </w:pPr>
          </w:p>
        </w:tc>
        <w:tc>
          <w:tcPr>
            <w:tcW w:w="94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Cash and deposits on banks</w:t>
            </w:r>
          </w:p>
        </w:tc>
        <w:tc>
          <w:tcPr>
            <w:tcW w:w="13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1,178,170</w:t>
            </w: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1,178,170</w:t>
            </w:r>
          </w:p>
        </w:tc>
        <w:tc>
          <w:tcPr>
            <w:tcW w:w="160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1,178,170</w:t>
            </w:r>
          </w:p>
        </w:tc>
        <w:tc>
          <w:tcPr>
            <w:tcW w:w="10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460" w:type="dxa"/>
            <w:vAlign w:val="bottom"/>
            <w:gridSpan w:val="3"/>
            <w:shd w:val="clear" w:color="auto" w:fill="CCEEFF"/>
          </w:tcPr>
          <w:p>
            <w:pPr>
              <w:spacing w:after="0" w:line="256" w:lineRule="exact"/>
              <w:rPr>
                <w:sz w:val="20"/>
                <w:szCs w:val="20"/>
                <w:color w:val="auto"/>
              </w:rPr>
            </w:pPr>
            <w:r>
              <w:rPr>
                <w:rFonts w:ascii="Times New Roman" w:cs="Times New Roman" w:eastAsia="Times New Roman" w:hAnsi="Times New Roman"/>
                <w:sz w:val="18"/>
                <w:szCs w:val="18"/>
                <w:color w:val="auto"/>
              </w:rPr>
              <w:t xml:space="preserve">Securities at amortized cost </w:t>
            </w:r>
            <w:r>
              <w:rPr>
                <w:rFonts w:ascii="Times New Roman" w:cs="Times New Roman" w:eastAsia="Times New Roman" w:hAnsi="Times New Roman"/>
                <w:sz w:val="29"/>
                <w:szCs w:val="29"/>
                <w:color w:val="auto"/>
                <w:vertAlign w:val="superscript"/>
              </w:rPr>
              <w:t>(1)</w:t>
            </w:r>
          </w:p>
        </w:tc>
        <w:tc>
          <w:tcPr>
            <w:tcW w:w="13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75,271</w:t>
            </w: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75,724</w:t>
            </w:r>
          </w:p>
        </w:tc>
        <w:tc>
          <w:tcPr>
            <w:tcW w:w="160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56,914</w:t>
            </w:r>
          </w:p>
        </w:tc>
        <w:tc>
          <w:tcPr>
            <w:tcW w:w="10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18,810</w:t>
            </w:r>
          </w:p>
        </w:tc>
        <w:tc>
          <w:tcPr>
            <w:tcW w:w="0" w:type="dxa"/>
            <w:vAlign w:val="bottom"/>
          </w:tcPr>
          <w:p>
            <w:pPr>
              <w:spacing w:after="0"/>
              <w:rPr>
                <w:sz w:val="1"/>
                <w:szCs w:val="1"/>
                <w:color w:val="auto"/>
              </w:rPr>
            </w:pPr>
          </w:p>
        </w:tc>
      </w:tr>
      <w:tr>
        <w:trPr>
          <w:trHeight w:val="256"/>
        </w:trPr>
        <w:tc>
          <w:tcPr>
            <w:tcW w:w="20" w:type="dxa"/>
            <w:vAlign w:val="bottom"/>
          </w:tcPr>
          <w:p>
            <w:pPr>
              <w:spacing w:after="0"/>
              <w:rPr>
                <w:sz w:val="22"/>
                <w:szCs w:val="22"/>
                <w:color w:val="auto"/>
              </w:rPr>
            </w:pPr>
          </w:p>
        </w:tc>
        <w:tc>
          <w:tcPr>
            <w:tcW w:w="4460" w:type="dxa"/>
            <w:vAlign w:val="bottom"/>
            <w:gridSpan w:val="3"/>
          </w:tcPr>
          <w:p>
            <w:pPr>
              <w:spacing w:after="0" w:line="256" w:lineRule="exact"/>
              <w:rPr>
                <w:sz w:val="20"/>
                <w:szCs w:val="20"/>
                <w:color w:val="auto"/>
              </w:rPr>
            </w:pPr>
            <w:r>
              <w:rPr>
                <w:rFonts w:ascii="Times New Roman" w:cs="Times New Roman" w:eastAsia="Times New Roman" w:hAnsi="Times New Roman"/>
                <w:sz w:val="18"/>
                <w:szCs w:val="18"/>
                <w:color w:val="auto"/>
              </w:rPr>
              <w:t xml:space="preserve">Loans, net </w:t>
            </w:r>
            <w:r>
              <w:rPr>
                <w:rFonts w:ascii="Times New Roman" w:cs="Times New Roman" w:eastAsia="Times New Roman" w:hAnsi="Times New Roman"/>
                <w:sz w:val="29"/>
                <w:szCs w:val="29"/>
                <w:color w:val="auto"/>
                <w:vertAlign w:val="superscript"/>
              </w:rPr>
              <w:t>(2)</w:t>
            </w:r>
          </w:p>
        </w:tc>
        <w:tc>
          <w:tcPr>
            <w:tcW w:w="13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5,823,333</w:t>
            </w: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6,162,885</w:t>
            </w:r>
          </w:p>
        </w:tc>
        <w:tc>
          <w:tcPr>
            <w:tcW w:w="160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6,101,040</w:t>
            </w:r>
          </w:p>
        </w:tc>
        <w:tc>
          <w:tcPr>
            <w:tcW w:w="10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61,845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Customers' liabilities under acceptances</w:t>
            </w:r>
          </w:p>
        </w:tc>
        <w:tc>
          <w:tcPr>
            <w:tcW w:w="13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115,682</w:t>
            </w: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115,682</w:t>
            </w:r>
          </w:p>
        </w:tc>
        <w:tc>
          <w:tcPr>
            <w:tcW w:w="160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115,682</w:t>
            </w:r>
          </w:p>
        </w:tc>
        <w:tc>
          <w:tcPr>
            <w:tcW w:w="10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Investment properties</w:t>
            </w:r>
          </w:p>
        </w:tc>
        <w:tc>
          <w:tcPr>
            <w:tcW w:w="13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3,494</w:t>
            </w: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3,494</w:t>
            </w:r>
          </w:p>
        </w:tc>
        <w:tc>
          <w:tcPr>
            <w:tcW w:w="160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FF0000"/>
              </w:rPr>
              <w:t>-</w:t>
            </w:r>
          </w:p>
        </w:tc>
        <w:tc>
          <w:tcPr>
            <w:tcW w:w="12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FF0000"/>
              </w:rPr>
              <w:t>-</w:t>
            </w:r>
          </w:p>
        </w:tc>
        <w:tc>
          <w:tcPr>
            <w:tcW w:w="10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3,494</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7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4460" w:type="dxa"/>
            <w:vAlign w:val="bottom"/>
            <w:gridSpan w:val="3"/>
          </w:tcPr>
          <w:p>
            <w:pPr>
              <w:spacing w:after="0" w:line="176" w:lineRule="exact"/>
              <w:rPr>
                <w:sz w:val="20"/>
                <w:szCs w:val="20"/>
                <w:color w:val="auto"/>
              </w:rPr>
            </w:pPr>
            <w:r>
              <w:rPr>
                <w:rFonts w:ascii="Times New Roman" w:cs="Times New Roman" w:eastAsia="Times New Roman" w:hAnsi="Times New Roman"/>
                <w:sz w:val="18"/>
                <w:szCs w:val="18"/>
                <w:b w:val="1"/>
                <w:bCs w:val="1"/>
                <w:color w:val="auto"/>
              </w:rPr>
              <w:t>Liabilities</w:t>
            </w:r>
          </w:p>
        </w:tc>
        <w:tc>
          <w:tcPr>
            <w:tcW w:w="98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46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37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continue"/>
          </w:tcPr>
          <w:p>
            <w:pPr>
              <w:spacing w:after="0"/>
              <w:rPr>
                <w:sz w:val="18"/>
                <w:szCs w:val="18"/>
                <w:color w:val="auto"/>
              </w:rPr>
            </w:pPr>
          </w:p>
        </w:tc>
        <w:tc>
          <w:tcPr>
            <w:tcW w:w="446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Deposits</w:t>
            </w:r>
          </w:p>
        </w:tc>
        <w:tc>
          <w:tcPr>
            <w:tcW w:w="13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2,888,336</w:t>
            </w: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2,888,336</w:t>
            </w:r>
          </w:p>
        </w:tc>
        <w:tc>
          <w:tcPr>
            <w:tcW w:w="160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2,888,336</w:t>
            </w:r>
          </w:p>
        </w:tc>
        <w:tc>
          <w:tcPr>
            <w:tcW w:w="10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Securities sold under repurchase agreements</w:t>
            </w:r>
          </w:p>
        </w:tc>
        <w:tc>
          <w:tcPr>
            <w:tcW w:w="13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40,530</w:t>
            </w: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40,530</w:t>
            </w:r>
          </w:p>
        </w:tc>
        <w:tc>
          <w:tcPr>
            <w:tcW w:w="160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40,530</w:t>
            </w:r>
          </w:p>
        </w:tc>
        <w:tc>
          <w:tcPr>
            <w:tcW w:w="10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4460" w:type="dxa"/>
            <w:vAlign w:val="bottom"/>
            <w:gridSpan w:val="3"/>
            <w:shd w:val="clear" w:color="auto" w:fill="CCEEFF"/>
          </w:tcPr>
          <w:p>
            <w:pPr>
              <w:spacing w:after="0" w:line="256" w:lineRule="exact"/>
              <w:rPr>
                <w:sz w:val="20"/>
                <w:szCs w:val="20"/>
                <w:color w:val="auto"/>
              </w:rPr>
            </w:pPr>
            <w:r>
              <w:rPr>
                <w:rFonts w:ascii="Times New Roman" w:cs="Times New Roman" w:eastAsia="Times New Roman" w:hAnsi="Times New Roman"/>
                <w:sz w:val="18"/>
                <w:szCs w:val="18"/>
                <w:color w:val="auto"/>
              </w:rPr>
              <w:t xml:space="preserve">Borrowings and debt, net </w:t>
            </w:r>
            <w:r>
              <w:rPr>
                <w:rFonts w:ascii="Times New Roman" w:cs="Times New Roman" w:eastAsia="Times New Roman" w:hAnsi="Times New Roman"/>
                <w:sz w:val="29"/>
                <w:szCs w:val="29"/>
                <w:color w:val="auto"/>
                <w:vertAlign w:val="superscript"/>
              </w:rPr>
              <w:t>(3)</w:t>
            </w:r>
          </w:p>
        </w:tc>
        <w:tc>
          <w:tcPr>
            <w:tcW w:w="13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3,118,396</w:t>
            </w:r>
          </w:p>
        </w:tc>
        <w:tc>
          <w:tcPr>
            <w:tcW w:w="10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3,126,333</w:t>
            </w:r>
          </w:p>
        </w:tc>
        <w:tc>
          <w:tcPr>
            <w:tcW w:w="160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CCEEFF"/>
          </w:tcPr>
          <w:p>
            <w:pPr>
              <w:jc w:val="right"/>
              <w:ind w:right="300"/>
              <w:spacing w:after="0"/>
              <w:rPr>
                <w:sz w:val="20"/>
                <w:szCs w:val="20"/>
                <w:color w:val="auto"/>
              </w:rPr>
            </w:pPr>
            <w:r>
              <w:rPr>
                <w:rFonts w:ascii="Times New Roman" w:cs="Times New Roman" w:eastAsia="Times New Roman" w:hAnsi="Times New Roman"/>
                <w:sz w:val="18"/>
                <w:szCs w:val="18"/>
                <w:color w:val="auto"/>
              </w:rPr>
              <w:t>3,126,333</w:t>
            </w:r>
          </w:p>
        </w:tc>
        <w:tc>
          <w:tcPr>
            <w:tcW w:w="10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4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Customers' liabilities under acceptances</w:t>
            </w:r>
          </w:p>
        </w:tc>
        <w:tc>
          <w:tcPr>
            <w:tcW w:w="13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115,682</w:t>
            </w:r>
          </w:p>
        </w:tc>
        <w:tc>
          <w:tcPr>
            <w:tcW w:w="10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115,682</w:t>
            </w:r>
          </w:p>
        </w:tc>
        <w:tc>
          <w:tcPr>
            <w:tcW w:w="160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115,682</w:t>
            </w:r>
          </w:p>
        </w:tc>
        <w:tc>
          <w:tcPr>
            <w:tcW w:w="10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bl>
    <w:p>
      <w:pPr>
        <w:spacing w:after="0" w:line="179" w:lineRule="exact"/>
        <w:rPr>
          <w:sz w:val="20"/>
          <w:szCs w:val="20"/>
          <w:color w:val="auto"/>
        </w:rPr>
      </w:pPr>
    </w:p>
    <w:p>
      <w:pPr>
        <w:jc w:val="both"/>
        <w:ind w:left="980" w:hanging="324"/>
        <w:spacing w:after="0" w:line="210" w:lineRule="auto"/>
        <w:tabs>
          <w:tab w:leader="none" w:pos="980" w:val="left"/>
        </w:tabs>
        <w:numPr>
          <w:ilvl w:val="0"/>
          <w:numId w:val="61"/>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The carrying value of securities at amortized cost is net of the accrued interest receivable of $1.0 million and the allowance for expected credit losses of $0.3 million as of September 30, 2020 and the accrued interest receivable of $0.8 million and the allowance for expected credit losses of $0.1 million as of December 31, 2019.</w:t>
      </w:r>
    </w:p>
    <w:p>
      <w:pPr>
        <w:spacing w:after="0" w:line="199" w:lineRule="exact"/>
        <w:rPr>
          <w:rFonts w:ascii="Times New Roman" w:cs="Times New Roman" w:eastAsia="Times New Roman" w:hAnsi="Times New Roman"/>
          <w:sz w:val="30"/>
          <w:szCs w:val="30"/>
          <w:color w:val="auto"/>
          <w:vertAlign w:val="superscript"/>
        </w:rPr>
      </w:pPr>
    </w:p>
    <w:p>
      <w:pPr>
        <w:jc w:val="both"/>
        <w:ind w:left="980" w:hanging="324"/>
        <w:spacing w:after="0" w:line="219" w:lineRule="auto"/>
        <w:tabs>
          <w:tab w:leader="none" w:pos="980" w:val="left"/>
        </w:tabs>
        <w:numPr>
          <w:ilvl w:val="0"/>
          <w:numId w:val="61"/>
        </w:numPr>
        <w:rPr>
          <w:rFonts w:ascii="Times New Roman" w:cs="Times New Roman" w:eastAsia="Times New Roman" w:hAnsi="Times New Roman"/>
          <w:sz w:val="30"/>
          <w:szCs w:val="30"/>
          <w:b w:val="1"/>
          <w:bCs w:val="1"/>
          <w:color w:val="auto"/>
          <w:vertAlign w:val="superscript"/>
        </w:rPr>
      </w:pPr>
      <w:r>
        <w:rPr>
          <w:rFonts w:ascii="Times New Roman" w:cs="Times New Roman" w:eastAsia="Times New Roman" w:hAnsi="Times New Roman"/>
          <w:sz w:val="18"/>
          <w:szCs w:val="18"/>
          <w:color w:val="auto"/>
        </w:rPr>
        <w:t>The carrying value of loans at amortized cost is net of the accrued interest receivable of $30.3 million, the allowance for expected credit losses of $42.4 million and unearned interest and deferred fees of $7.1 million for September 30, 2020, and the accrued interest receivable of $41.7 million, the allowance for expected credit losses of $99.3 million and unearned interest and deferred fees of $12.1 million for December 31, 2019.</w:t>
      </w:r>
    </w:p>
    <w:p>
      <w:pPr>
        <w:spacing w:after="0" w:line="198" w:lineRule="exact"/>
        <w:rPr>
          <w:rFonts w:ascii="Times New Roman" w:cs="Times New Roman" w:eastAsia="Times New Roman" w:hAnsi="Times New Roman"/>
          <w:sz w:val="30"/>
          <w:szCs w:val="30"/>
          <w:b w:val="1"/>
          <w:bCs w:val="1"/>
          <w:color w:val="auto"/>
          <w:vertAlign w:val="superscript"/>
        </w:rPr>
      </w:pPr>
    </w:p>
    <w:p>
      <w:pPr>
        <w:ind w:left="980" w:hanging="324"/>
        <w:spacing w:after="0" w:line="195" w:lineRule="auto"/>
        <w:tabs>
          <w:tab w:leader="none" w:pos="980" w:val="left"/>
        </w:tabs>
        <w:numPr>
          <w:ilvl w:val="0"/>
          <w:numId w:val="61"/>
        </w:numPr>
        <w:rPr>
          <w:rFonts w:ascii="Times New Roman" w:cs="Times New Roman" w:eastAsia="Times New Roman" w:hAnsi="Times New Roman"/>
          <w:sz w:val="30"/>
          <w:szCs w:val="30"/>
          <w:b w:val="1"/>
          <w:bCs w:val="1"/>
          <w:color w:val="auto"/>
          <w:vertAlign w:val="superscript"/>
        </w:rPr>
      </w:pPr>
      <w:r>
        <w:rPr>
          <w:rFonts w:ascii="Times New Roman" w:cs="Times New Roman" w:eastAsia="Times New Roman" w:hAnsi="Times New Roman"/>
          <w:sz w:val="18"/>
          <w:szCs w:val="18"/>
          <w:color w:val="auto"/>
        </w:rPr>
        <w:t>Borrowings and debt excludes the lease liabilities for an amount of $18.3 million and $19.0 million as of September 30, 2020 and December 31, 2019, respectively.</w:t>
      </w:r>
    </w:p>
    <w:p>
      <w:pPr>
        <w:spacing w:after="0" w:line="200" w:lineRule="exact"/>
        <w:rPr>
          <w:sz w:val="20"/>
          <w:szCs w:val="20"/>
          <w:color w:val="auto"/>
        </w:rPr>
      </w:pPr>
    </w:p>
    <w:p>
      <w:pPr>
        <w:spacing w:after="0" w:line="216"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46" w:name="page47"/>
    <w:bookmarkEnd w:id="46"/>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7320" w:hanging="332"/>
        <w:spacing w:after="0" w:line="503" w:lineRule="auto"/>
        <w:tabs>
          <w:tab w:leader="none" w:pos="353" w:val="left"/>
        </w:tabs>
        <w:numPr>
          <w:ilvl w:val="0"/>
          <w:numId w:val="6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 xml:space="preserve">Fair value of financial instruments (continued) C. </w:t>
      </w:r>
      <w:r>
        <w:rPr>
          <w:rFonts w:ascii="Times New Roman" w:cs="Times New Roman" w:eastAsia="Times New Roman" w:hAnsi="Times New Roman"/>
          <w:sz w:val="18"/>
          <w:szCs w:val="18"/>
          <w:b w:val="1"/>
          <w:bCs w:val="1"/>
          <w:u w:val="single" w:color="auto"/>
          <w:color w:val="auto"/>
        </w:rPr>
        <w:t>Valuation framework</w:t>
      </w:r>
    </w:p>
    <w:p>
      <w:pPr>
        <w:jc w:val="both"/>
        <w:ind w:left="340" w:right="20"/>
        <w:spacing w:after="0" w:line="312" w:lineRule="auto"/>
        <w:rPr>
          <w:sz w:val="20"/>
          <w:szCs w:val="20"/>
          <w:color w:val="auto"/>
        </w:rPr>
      </w:pPr>
      <w:r>
        <w:rPr>
          <w:rFonts w:ascii="Times New Roman" w:cs="Times New Roman" w:eastAsia="Times New Roman" w:hAnsi="Times New Roman"/>
          <w:sz w:val="17"/>
          <w:szCs w:val="17"/>
          <w:color w:val="auto"/>
        </w:rPr>
        <w:t>The Bank has an established control framework for the measurement of fair values, which is independent of front office management, to verify the valuation of significant fair value measurements of derivative financial instruments, securities and other financial instrument. Specific controls include:</w:t>
      </w:r>
    </w:p>
    <w:p>
      <w:pPr>
        <w:spacing w:after="0" w:line="140" w:lineRule="exact"/>
        <w:rPr>
          <w:sz w:val="20"/>
          <w:szCs w:val="20"/>
          <w:color w:val="auto"/>
        </w:rPr>
      </w:pPr>
    </w:p>
    <w:p>
      <w:pPr>
        <w:ind w:left="980" w:hanging="324"/>
        <w:spacing w:after="0"/>
        <w:tabs>
          <w:tab w:leader="none" w:pos="980" w:val="left"/>
        </w:tabs>
        <w:numPr>
          <w:ilvl w:val="1"/>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Verification of observable pricing.</w:t>
      </w:r>
    </w:p>
    <w:p>
      <w:pPr>
        <w:spacing w:after="0" w:line="27"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1"/>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Validation of performance of valuation models.</w:t>
      </w:r>
    </w:p>
    <w:p>
      <w:pPr>
        <w:spacing w:after="0" w:line="9"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1"/>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review and approval process for new models and changes to existing models.</w:t>
      </w:r>
    </w:p>
    <w:p>
      <w:pPr>
        <w:spacing w:after="0" w:line="9"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1"/>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Analysis and assessment of significant valuation fluctuations.</w:t>
      </w:r>
    </w:p>
    <w:p>
      <w:pPr>
        <w:spacing w:after="0" w:line="9"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1"/>
          <w:numId w:val="6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Review of significant unobservable inputs, valuation adjustments and changes to fair value measurement of Level 3 instruments.</w:t>
      </w:r>
    </w:p>
    <w:p>
      <w:pPr>
        <w:spacing w:after="0" w:line="202" w:lineRule="exact"/>
        <w:rPr>
          <w:rFonts w:ascii="Times New Roman" w:cs="Times New Roman" w:eastAsia="Times New Roman" w:hAnsi="Times New Roman"/>
          <w:sz w:val="18"/>
          <w:szCs w:val="18"/>
          <w:color w:val="auto"/>
        </w:rPr>
      </w:pPr>
    </w:p>
    <w:p>
      <w:pPr>
        <w:ind w:left="34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 xml:space="preserve">D.  </w:t>
      </w:r>
      <w:r>
        <w:rPr>
          <w:rFonts w:ascii="Times New Roman" w:cs="Times New Roman" w:eastAsia="Times New Roman" w:hAnsi="Times New Roman"/>
          <w:sz w:val="18"/>
          <w:szCs w:val="18"/>
          <w:b w:val="1"/>
          <w:bCs w:val="1"/>
          <w:u w:val="single" w:color="auto"/>
          <w:color w:val="auto"/>
        </w:rPr>
        <w:t>Level 3 - Fair value measurement</w:t>
      </w:r>
    </w:p>
    <w:p>
      <w:pPr>
        <w:spacing w:after="0" w:line="22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9600" w:type="dxa"/>
            <w:vAlign w:val="bottom"/>
          </w:tcPr>
          <w:p>
            <w:pPr>
              <w:spacing w:after="0"/>
              <w:rPr>
                <w:sz w:val="20"/>
                <w:szCs w:val="20"/>
                <w:color w:val="auto"/>
              </w:rPr>
            </w:pPr>
            <w:r>
              <w:rPr>
                <w:rFonts w:ascii="Times New Roman" w:cs="Times New Roman" w:eastAsia="Times New Roman" w:hAnsi="Times New Roman"/>
                <w:sz w:val="18"/>
                <w:szCs w:val="18"/>
                <w:color w:val="auto"/>
              </w:rPr>
              <w:t>The following table presents the movement of a Level 3 financial instruments measured at fair value:</w:t>
            </w: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16"/>
        </w:trPr>
        <w:tc>
          <w:tcPr>
            <w:tcW w:w="96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6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Carrying amount as of December 31, 2019</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6,492</w:t>
            </w:r>
          </w:p>
        </w:tc>
      </w:tr>
      <w:tr>
        <w:trPr>
          <w:trHeight w:val="230"/>
        </w:trPr>
        <w:tc>
          <w:tcPr>
            <w:tcW w:w="9600" w:type="dxa"/>
            <w:vAlign w:val="bottom"/>
          </w:tcPr>
          <w:p>
            <w:pPr>
              <w:spacing w:after="0"/>
              <w:rPr>
                <w:sz w:val="20"/>
                <w:szCs w:val="20"/>
                <w:color w:val="auto"/>
              </w:rPr>
            </w:pPr>
            <w:r>
              <w:rPr>
                <w:rFonts w:ascii="Times New Roman" w:cs="Times New Roman" w:eastAsia="Times New Roman" w:hAnsi="Times New Roman"/>
                <w:sz w:val="18"/>
                <w:szCs w:val="18"/>
                <w:color w:val="auto"/>
              </w:rPr>
              <w:t>Unrealized loss</w:t>
            </w:r>
          </w:p>
        </w:tc>
        <w:tc>
          <w:tcPr>
            <w:tcW w:w="12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(2,992)</w:t>
            </w:r>
          </w:p>
        </w:tc>
      </w:tr>
      <w:tr>
        <w:trPr>
          <w:trHeight w:val="209"/>
        </w:trPr>
        <w:tc>
          <w:tcPr>
            <w:tcW w:w="960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Carrying amount as of September 30, 2020</w:t>
            </w:r>
          </w:p>
        </w:tc>
        <w:tc>
          <w:tcPr>
            <w:tcW w:w="11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3,500</w:t>
            </w:r>
          </w:p>
        </w:tc>
        <w:tc>
          <w:tcPr>
            <w:tcW w:w="100" w:type="dxa"/>
            <w:vAlign w:val="bottom"/>
            <w:tcBorders>
              <w:top w:val="single" w:sz="8" w:color="CCEEFF"/>
            </w:tcBorders>
            <w:shd w:val="clear" w:color="auto" w:fill="CCEEFF"/>
          </w:tcPr>
          <w:p>
            <w:pPr>
              <w:spacing w:after="0"/>
              <w:rPr>
                <w:sz w:val="18"/>
                <w:szCs w:val="18"/>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Significant inputs used to determine fair value for Level 3 financial instruments</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significant inputs used in determining the fair value of instruments categorized as Level 3, using present value techniques, are as follows:</w:t>
      </w:r>
    </w:p>
    <w:p>
      <w:pPr>
        <w:sectPr>
          <w:pgSz w:w="11900" w:h="16838" w:orient="portrait"/>
          <w:cols w:equalWidth="0" w:num="1">
            <w:col w:w="11240"/>
          </w:cols>
          <w:pgMar w:left="320" w:top="900" w:right="339" w:bottom="1440" w:gutter="0" w:footer="0" w:header="0"/>
        </w:sectPr>
      </w:pPr>
    </w:p>
    <w:p>
      <w:pPr>
        <w:spacing w:after="0" w:line="221" w:lineRule="exact"/>
        <w:rPr>
          <w:sz w:val="20"/>
          <w:szCs w:val="20"/>
          <w:color w:val="auto"/>
        </w:rPr>
      </w:pPr>
    </w:p>
    <w:p>
      <w:pPr>
        <w:jc w:val="center"/>
        <w:ind w:left="300"/>
        <w:spacing w:after="0"/>
        <w:rPr>
          <w:sz w:val="20"/>
          <w:szCs w:val="20"/>
          <w:color w:val="auto"/>
        </w:rPr>
      </w:pPr>
      <w:r>
        <w:rPr>
          <w:rFonts w:ascii="Times New Roman" w:cs="Times New Roman" w:eastAsia="Times New Roman" w:hAnsi="Times New Roman"/>
          <w:sz w:val="18"/>
          <w:szCs w:val="18"/>
          <w:b w:val="1"/>
          <w:bCs w:val="1"/>
          <w:color w:val="auto"/>
        </w:rPr>
        <w:t>2020</w:t>
      </w:r>
    </w:p>
    <w:p>
      <w:pPr>
        <w:spacing w:after="0" w:line="31" w:lineRule="exact"/>
        <w:rPr>
          <w:sz w:val="20"/>
          <w:szCs w:val="20"/>
          <w:color w:val="auto"/>
        </w:rPr>
      </w:pPr>
    </w:p>
    <w:p>
      <w:pPr>
        <w:ind w:left="300"/>
        <w:spacing w:after="0"/>
        <w:rPr>
          <w:sz w:val="20"/>
          <w:szCs w:val="20"/>
          <w:color w:val="auto"/>
        </w:rPr>
      </w:pPr>
      <w:r>
        <w:rPr>
          <w:rFonts w:ascii="Times New Roman" w:cs="Times New Roman" w:eastAsia="Times New Roman" w:hAnsi="Times New Roman"/>
          <w:sz w:val="18"/>
          <w:szCs w:val="18"/>
          <w:b w:val="1"/>
          <w:bCs w:val="1"/>
          <w:i w:val="1"/>
          <w:iCs w:val="1"/>
          <w:color w:val="auto"/>
        </w:rPr>
        <w:t>Unobservable inputs</w:t>
      </w:r>
    </w:p>
    <w:p>
      <w:pPr>
        <w:spacing w:after="0" w:line="9" w:lineRule="exact"/>
        <w:rPr>
          <w:sz w:val="20"/>
          <w:szCs w:val="20"/>
          <w:color w:val="auto"/>
        </w:rPr>
      </w:pPr>
    </w:p>
    <w:p>
      <w:pPr>
        <w:ind w:left="300" w:right="20" w:hanging="9"/>
        <w:spacing w:after="0" w:line="260" w:lineRule="auto"/>
        <w:tabs>
          <w:tab w:leader="none" w:pos="409" w:val="left"/>
        </w:tabs>
        <w:numPr>
          <w:ilvl w:val="0"/>
          <w:numId w:val="6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Discount rate based on the return from CCC Corporate S&amp;P Bond Index</w:t>
      </w:r>
    </w:p>
    <w:p>
      <w:pPr>
        <w:spacing w:after="0" w:line="181" w:lineRule="exact"/>
        <w:rPr>
          <w:rFonts w:ascii="Times New Roman" w:cs="Times New Roman" w:eastAsia="Times New Roman" w:hAnsi="Times New Roman"/>
          <w:sz w:val="18"/>
          <w:szCs w:val="18"/>
          <w:color w:val="auto"/>
        </w:rPr>
      </w:pPr>
    </w:p>
    <w:p>
      <w:pPr>
        <w:ind w:left="300" w:hanging="9"/>
        <w:spacing w:after="0" w:line="282" w:lineRule="auto"/>
        <w:tabs>
          <w:tab w:leader="none" w:pos="460" w:val="left"/>
        </w:tabs>
        <w:numPr>
          <w:ilvl w:val="0"/>
          <w:numId w:val="6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Probability of occurrence of the flows of each sale or conversion scenario</w:t>
      </w:r>
    </w:p>
    <w:p>
      <w:pPr>
        <w:spacing w:after="0" w:line="20" w:lineRule="exact"/>
        <w:rPr>
          <w:sz w:val="20"/>
          <w:szCs w:val="20"/>
          <w:color w:val="auto"/>
        </w:rPr>
      </w:pPr>
      <w:r>
        <w:rPr>
          <w:sz w:val="20"/>
          <w:szCs w:val="20"/>
          <w:color w:val="auto"/>
        </w:rPr>
        <w:br w:type="column"/>
      </w:r>
    </w:p>
    <w:p>
      <w:pPr>
        <w:spacing w:after="0" w:line="201" w:lineRule="exact"/>
        <w:rPr>
          <w:sz w:val="20"/>
          <w:szCs w:val="20"/>
          <w:color w:val="auto"/>
        </w:rPr>
      </w:pPr>
    </w:p>
    <w:p>
      <w:pPr>
        <w:jc w:val="center"/>
        <w:ind w:right="280"/>
        <w:spacing w:after="0"/>
        <w:rPr>
          <w:sz w:val="20"/>
          <w:szCs w:val="20"/>
          <w:color w:val="auto"/>
        </w:rPr>
      </w:pPr>
      <w:r>
        <w:rPr>
          <w:rFonts w:ascii="Times New Roman" w:cs="Times New Roman" w:eastAsia="Times New Roman" w:hAnsi="Times New Roman"/>
          <w:sz w:val="18"/>
          <w:szCs w:val="18"/>
          <w:b w:val="1"/>
          <w:bCs w:val="1"/>
          <w:color w:val="auto"/>
        </w:rPr>
        <w:t>2019</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Unobservable inputs</w:t>
      </w:r>
    </w:p>
    <w:p>
      <w:pPr>
        <w:spacing w:after="0" w:line="9" w:lineRule="exact"/>
        <w:rPr>
          <w:sz w:val="20"/>
          <w:szCs w:val="20"/>
          <w:color w:val="auto"/>
        </w:rPr>
      </w:pPr>
    </w:p>
    <w:p>
      <w:pPr>
        <w:ind w:right="300" w:firstLine="5"/>
        <w:spacing w:after="0" w:line="260" w:lineRule="auto"/>
        <w:tabs>
          <w:tab w:leader="none" w:pos="111" w:val="left"/>
        </w:tabs>
        <w:numPr>
          <w:ilvl w:val="0"/>
          <w:numId w:val="6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Discount rate for similar companies of the same business line adjusted due to the debt-equity structure of the issuer</w:t>
      </w: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Observable inputs</w:t>
      </w:r>
    </w:p>
    <w:p>
      <w:pPr>
        <w:spacing w:after="0" w:line="31" w:lineRule="exact"/>
        <w:rPr>
          <w:sz w:val="20"/>
          <w:szCs w:val="20"/>
          <w:color w:val="auto"/>
        </w:rPr>
      </w:pPr>
    </w:p>
    <w:p>
      <w:pPr>
        <w:ind w:left="3160" w:right="720" w:hanging="3155"/>
        <w:spacing w:after="0" w:line="395" w:lineRule="auto"/>
        <w:rPr>
          <w:sz w:val="20"/>
          <w:szCs w:val="20"/>
          <w:color w:val="auto"/>
        </w:rPr>
      </w:pPr>
      <w:r>
        <w:rPr>
          <w:rFonts w:ascii="Times New Roman" w:cs="Times New Roman" w:eastAsia="Times New Roman" w:hAnsi="Times New Roman"/>
          <w:sz w:val="18"/>
          <w:szCs w:val="18"/>
          <w:color w:val="auto"/>
        </w:rPr>
        <w:t>- Average recovery factor for companies that reported</w:t>
      </w:r>
      <w:r>
        <w:rPr>
          <w:sz w:val="20"/>
          <w:szCs w:val="20"/>
          <w:color w:val="auto"/>
        </w:rPr>
        <w:t xml:space="preserve"> </w:t>
      </w:r>
      <w:r>
        <w:rPr>
          <w:rFonts w:ascii="Times New Roman" w:cs="Times New Roman" w:eastAsia="Times New Roman" w:hAnsi="Times New Roman"/>
          <w:sz w:val="18"/>
          <w:szCs w:val="18"/>
          <w:color w:val="auto"/>
        </w:rPr>
        <w:t>default – Moody’s Range of estimates</w:t>
      </w:r>
    </w:p>
    <w:p>
      <w:pPr>
        <w:spacing w:after="0" w:line="1" w:lineRule="exact"/>
        <w:rPr>
          <w:sz w:val="20"/>
          <w:szCs w:val="20"/>
          <w:color w:val="auto"/>
        </w:rPr>
      </w:pPr>
    </w:p>
    <w:p>
      <w:pPr>
        <w:sectPr>
          <w:pgSz w:w="11900" w:h="16838" w:orient="portrait"/>
          <w:cols w:equalWidth="0" w:num="2">
            <w:col w:w="4780" w:space="420"/>
            <w:col w:w="6040"/>
          </w:cols>
          <w:pgMar w:left="320" w:top="900" w:right="339" w:bottom="1440" w:gutter="0" w:footer="0" w:header="0"/>
          <w:type w:val="continuous"/>
        </w:sectPr>
      </w:pPr>
    </w:p>
    <w:tbl>
      <w:tblPr>
        <w:tblLayout w:type="fixed"/>
        <w:tblInd w:w="300" w:type="dxa"/>
        <w:tblCellMar>
          <w:top w:w="0" w:type="dxa"/>
          <w:left w:w="0" w:type="dxa"/>
          <w:bottom w:w="0" w:type="dxa"/>
          <w:right w:w="0" w:type="dxa"/>
        </w:tblCellMar>
      </w:tblPr>
      <w:tr>
        <w:trPr>
          <w:trHeight w:val="149"/>
        </w:trPr>
        <w:tc>
          <w:tcPr>
            <w:tcW w:w="6820" w:type="dxa"/>
            <w:vAlign w:val="bottom"/>
            <w:gridSpan w:val="3"/>
          </w:tcPr>
          <w:p>
            <w:pPr>
              <w:spacing w:after="0" w:line="129" w:lineRule="exact"/>
              <w:rPr>
                <w:sz w:val="20"/>
                <w:szCs w:val="20"/>
                <w:color w:val="auto"/>
              </w:rPr>
            </w:pPr>
            <w:r>
              <w:rPr>
                <w:rFonts w:ascii="Times New Roman" w:cs="Times New Roman" w:eastAsia="Times New Roman" w:hAnsi="Times New Roman"/>
                <w:sz w:val="13"/>
                <w:szCs w:val="13"/>
                <w:color w:val="auto"/>
              </w:rPr>
              <w:t>Fair value measurement sensitivity to unobservable inputs – discount rate</w:t>
            </w:r>
          </w:p>
        </w:tc>
        <w:tc>
          <w:tcPr>
            <w:tcW w:w="1720" w:type="dxa"/>
            <w:vAlign w:val="bottom"/>
            <w:tcBorders>
              <w:top w:val="single" w:sz="8" w:color="auto"/>
            </w:tcBorders>
          </w:tcPr>
          <w:p>
            <w:pPr>
              <w:jc w:val="right"/>
              <w:ind w:right="533"/>
              <w:spacing w:after="0" w:line="150" w:lineRule="exact"/>
              <w:rPr>
                <w:sz w:val="20"/>
                <w:szCs w:val="20"/>
                <w:color w:val="auto"/>
              </w:rPr>
            </w:pPr>
            <w:r>
              <w:rPr>
                <w:rFonts w:ascii="Times New Roman" w:cs="Times New Roman" w:eastAsia="Times New Roman" w:hAnsi="Times New Roman"/>
                <w:sz w:val="17"/>
                <w:szCs w:val="17"/>
                <w:b w:val="1"/>
                <w:bCs w:val="1"/>
                <w:color w:val="auto"/>
              </w:rPr>
              <w:t>2020</w:t>
            </w:r>
          </w:p>
        </w:tc>
        <w:tc>
          <w:tcPr>
            <w:tcW w:w="320" w:type="dxa"/>
            <w:vAlign w:val="bottom"/>
            <w:tcBorders>
              <w:top w:val="single" w:sz="8" w:color="auto"/>
            </w:tcBorders>
          </w:tcPr>
          <w:p>
            <w:pPr>
              <w:spacing w:after="0"/>
              <w:rPr>
                <w:sz w:val="12"/>
                <w:szCs w:val="12"/>
                <w:color w:val="auto"/>
              </w:rPr>
            </w:pPr>
          </w:p>
        </w:tc>
        <w:tc>
          <w:tcPr>
            <w:tcW w:w="1700" w:type="dxa"/>
            <w:vAlign w:val="bottom"/>
            <w:tcBorders>
              <w:top w:val="single" w:sz="8" w:color="auto"/>
            </w:tcBorders>
          </w:tcPr>
          <w:p>
            <w:pPr>
              <w:jc w:val="right"/>
              <w:ind w:right="533"/>
              <w:spacing w:after="0" w:line="150" w:lineRule="exact"/>
              <w:rPr>
                <w:sz w:val="20"/>
                <w:szCs w:val="20"/>
                <w:color w:val="auto"/>
              </w:rPr>
            </w:pPr>
            <w:r>
              <w:rPr>
                <w:rFonts w:ascii="Times New Roman" w:cs="Times New Roman" w:eastAsia="Times New Roman" w:hAnsi="Times New Roman"/>
                <w:sz w:val="17"/>
                <w:szCs w:val="17"/>
                <w:b w:val="1"/>
                <w:bCs w:val="1"/>
                <w:color w:val="auto"/>
              </w:rPr>
              <w:t>2019</w:t>
            </w:r>
          </w:p>
        </w:tc>
        <w:tc>
          <w:tcPr>
            <w:tcW w:w="100" w:type="dxa"/>
            <w:vAlign w:val="bottom"/>
          </w:tcPr>
          <w:p>
            <w:pPr>
              <w:spacing w:after="0"/>
              <w:rPr>
                <w:sz w:val="12"/>
                <w:szCs w:val="12"/>
                <w:color w:val="auto"/>
              </w:rPr>
            </w:pPr>
          </w:p>
        </w:tc>
      </w:tr>
      <w:tr>
        <w:trPr>
          <w:trHeight w:val="34"/>
        </w:trPr>
        <w:tc>
          <w:tcPr>
            <w:tcW w:w="20" w:type="dxa"/>
            <w:vAlign w:val="bottom"/>
          </w:tcPr>
          <w:p>
            <w:pPr>
              <w:spacing w:after="0"/>
              <w:rPr>
                <w:sz w:val="2"/>
                <w:szCs w:val="2"/>
                <w:color w:val="auto"/>
              </w:rPr>
            </w:pPr>
          </w:p>
        </w:tc>
        <w:tc>
          <w:tcPr>
            <w:tcW w:w="5260" w:type="dxa"/>
            <w:vAlign w:val="bottom"/>
            <w:tcBorders>
              <w:top w:val="single" w:sz="8" w:color="auto"/>
              <w:bottom w:val="single" w:sz="8" w:color="CCEEFF"/>
            </w:tcBorders>
          </w:tcPr>
          <w:p>
            <w:pPr>
              <w:spacing w:after="0"/>
              <w:rPr>
                <w:sz w:val="2"/>
                <w:szCs w:val="2"/>
                <w:color w:val="auto"/>
              </w:rPr>
            </w:pPr>
          </w:p>
        </w:tc>
        <w:tc>
          <w:tcPr>
            <w:tcW w:w="1540" w:type="dxa"/>
            <w:vAlign w:val="bottom"/>
            <w:tcBorders>
              <w:bottom w:val="single" w:sz="8" w:color="CCEEFF"/>
            </w:tcBorders>
          </w:tcPr>
          <w:p>
            <w:pPr>
              <w:spacing w:after="0"/>
              <w:rPr>
                <w:sz w:val="2"/>
                <w:szCs w:val="2"/>
                <w:color w:val="auto"/>
              </w:rPr>
            </w:pPr>
          </w:p>
        </w:tc>
        <w:tc>
          <w:tcPr>
            <w:tcW w:w="1720" w:type="dxa"/>
            <w:vAlign w:val="bottom"/>
            <w:tcBorders>
              <w:bottom w:val="single" w:sz="8" w:color="auto"/>
            </w:tcBorders>
          </w:tcPr>
          <w:p>
            <w:pPr>
              <w:spacing w:after="0"/>
              <w:rPr>
                <w:sz w:val="2"/>
                <w:szCs w:val="2"/>
                <w:color w:val="auto"/>
              </w:rPr>
            </w:pPr>
          </w:p>
        </w:tc>
        <w:tc>
          <w:tcPr>
            <w:tcW w:w="320" w:type="dxa"/>
            <w:vAlign w:val="bottom"/>
            <w:tcBorders>
              <w:bottom w:val="single" w:sz="8" w:color="CCEEFF"/>
            </w:tcBorders>
          </w:tcPr>
          <w:p>
            <w:pPr>
              <w:spacing w:after="0"/>
              <w:rPr>
                <w:sz w:val="2"/>
                <w:szCs w:val="2"/>
                <w:color w:val="auto"/>
              </w:rPr>
            </w:pPr>
          </w:p>
        </w:tc>
        <w:tc>
          <w:tcPr>
            <w:tcW w:w="17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r>
      <w:tr>
        <w:trPr>
          <w:trHeight w:val="210"/>
        </w:trPr>
        <w:tc>
          <w:tcPr>
            <w:tcW w:w="20" w:type="dxa"/>
            <w:vAlign w:val="bottom"/>
          </w:tcPr>
          <w:p>
            <w:pPr>
              <w:spacing w:after="0"/>
              <w:rPr>
                <w:sz w:val="18"/>
                <w:szCs w:val="18"/>
                <w:color w:val="auto"/>
              </w:rPr>
            </w:pPr>
          </w:p>
        </w:tc>
        <w:tc>
          <w:tcPr>
            <w:tcW w:w="68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A significant increase in volatility would result in a lower fair value</w:t>
            </w:r>
          </w:p>
        </w:tc>
        <w:tc>
          <w:tcPr>
            <w:tcW w:w="17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10.00% to 20.00%</w:t>
            </w:r>
          </w:p>
        </w:tc>
        <w:tc>
          <w:tcPr>
            <w:tcW w:w="320" w:type="dxa"/>
            <w:vAlign w:val="bottom"/>
            <w:shd w:val="clear" w:color="auto" w:fill="CCEEFF"/>
          </w:tcPr>
          <w:p>
            <w:pPr>
              <w:spacing w:after="0"/>
              <w:rPr>
                <w:sz w:val="18"/>
                <w:szCs w:val="18"/>
                <w:color w:val="auto"/>
              </w:rPr>
            </w:pPr>
          </w:p>
        </w:tc>
        <w:tc>
          <w:tcPr>
            <w:tcW w:w="17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12.97% to 27.50%</w:t>
            </w:r>
          </w:p>
        </w:tc>
        <w:tc>
          <w:tcPr>
            <w:tcW w:w="100" w:type="dxa"/>
            <w:vAlign w:val="bottom"/>
            <w:shd w:val="clear" w:color="auto" w:fill="CCEEFF"/>
          </w:tcPr>
          <w:p>
            <w:pPr>
              <w:spacing w:after="0"/>
              <w:rPr>
                <w:sz w:val="18"/>
                <w:szCs w:val="18"/>
                <w:color w:val="auto"/>
              </w:rPr>
            </w:pPr>
          </w:p>
        </w:tc>
      </w:tr>
    </w:tbl>
    <w:p>
      <w:pPr>
        <w:spacing w:after="0" w:line="198"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As of September 30, 2020, the Management took into consideration that the discount rate based on the return from CCC Corporate S&amp;P Bond Index, which are similar to CCC corporate bonds mostly US/LATAM markets displayed in Bloomberg, allows a more reliable measurement for the instrument.</w:t>
      </w:r>
    </w:p>
    <w:p>
      <w:pPr>
        <w:spacing w:after="0" w:line="392"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47" w:name="page48"/>
    <w:bookmarkEnd w:id="47"/>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6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Fair value of financial instruments (continued)</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u w:val="single" w:color="auto"/>
          <w:color w:val="auto"/>
        </w:rPr>
        <w:t>The effect of unobservable inputs on fair value measurement</w:t>
      </w:r>
    </w:p>
    <w:p>
      <w:pPr>
        <w:spacing w:after="0" w:line="225"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Although the Bank believes that its estimates of fair value are appropriate, the use of different methodologies or assumptions could lead to different measurements of fair value. For fair value measurements in Level 3, changing one or more of the assumptions used would have the following effects.</w:t>
      </w:r>
    </w:p>
    <w:p>
      <w:pPr>
        <w:spacing w:after="0" w:line="160" w:lineRule="exact"/>
        <w:rPr>
          <w:sz w:val="20"/>
          <w:szCs w:val="20"/>
          <w:color w:val="auto"/>
        </w:rPr>
      </w:pPr>
    </w:p>
    <w:tbl>
      <w:tblPr>
        <w:tblLayout w:type="fixed"/>
        <w:tblInd w:w="1140" w:type="dxa"/>
        <w:tblCellMar>
          <w:top w:w="0" w:type="dxa"/>
          <w:left w:w="0" w:type="dxa"/>
          <w:bottom w:w="0" w:type="dxa"/>
          <w:right w:w="0" w:type="dxa"/>
        </w:tblCellMar>
      </w:tblPr>
      <w:tr>
        <w:trPr>
          <w:trHeight w:val="216"/>
        </w:trPr>
        <w:tc>
          <w:tcPr>
            <w:tcW w:w="77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i w:val="1"/>
                <w:iCs w:val="1"/>
                <w:color w:val="auto"/>
                <w:w w:val="99"/>
              </w:rPr>
              <w:t>Effect on</w:t>
            </w:r>
          </w:p>
        </w:tc>
      </w:tr>
      <w:tr>
        <w:trPr>
          <w:trHeight w:val="236"/>
        </w:trPr>
        <w:tc>
          <w:tcPr>
            <w:tcW w:w="7920" w:type="dxa"/>
            <w:vAlign w:val="bottom"/>
            <w:gridSpan w:val="2"/>
          </w:tcPr>
          <w:p>
            <w:pPr>
              <w:spacing w:after="0"/>
              <w:rPr>
                <w:sz w:val="20"/>
                <w:szCs w:val="20"/>
                <w:color w:val="auto"/>
              </w:rPr>
            </w:pPr>
            <w:r>
              <w:rPr>
                <w:rFonts w:ascii="Times New Roman" w:cs="Times New Roman" w:eastAsia="Times New Roman" w:hAnsi="Times New Roman"/>
                <w:sz w:val="18"/>
                <w:szCs w:val="18"/>
                <w:i w:val="1"/>
                <w:iCs w:val="1"/>
                <w:color w:val="auto"/>
              </w:rPr>
              <w:t>Debentures at fair value through profit or loss</w:t>
            </w:r>
          </w:p>
        </w:tc>
        <w:tc>
          <w:tcPr>
            <w:tcW w:w="10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i w:val="1"/>
                <w:iCs w:val="1"/>
                <w:color w:val="auto"/>
                <w:w w:val="98"/>
              </w:rPr>
              <w:t>profit or loss</w:t>
            </w:r>
          </w:p>
        </w:tc>
      </w:tr>
      <w:tr>
        <w:trPr>
          <w:trHeight w:val="209"/>
        </w:trPr>
        <w:tc>
          <w:tcPr>
            <w:tcW w:w="772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+ 100 bps to the observable and unobservable inputs</w:t>
            </w:r>
          </w:p>
        </w:tc>
        <w:tc>
          <w:tcPr>
            <w:tcW w:w="2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(95)</w:t>
            </w:r>
          </w:p>
        </w:tc>
        <w:tc>
          <w:tcPr>
            <w:tcW w:w="80" w:type="dxa"/>
            <w:vAlign w:val="bottom"/>
            <w:tcBorders>
              <w:top w:val="single" w:sz="8" w:color="CCEEFF"/>
            </w:tcBorders>
            <w:shd w:val="clear" w:color="auto" w:fill="CCEEFF"/>
          </w:tcPr>
          <w:p>
            <w:pPr>
              <w:spacing w:after="0"/>
              <w:rPr>
                <w:sz w:val="18"/>
                <w:szCs w:val="18"/>
                <w:color w:val="auto"/>
              </w:rPr>
            </w:pPr>
          </w:p>
        </w:tc>
      </w:tr>
      <w:tr>
        <w:trPr>
          <w:trHeight w:val="234"/>
        </w:trPr>
        <w:tc>
          <w:tcPr>
            <w:tcW w:w="79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- 100 bps to the unobservable and observable inputs</w:t>
            </w:r>
          </w:p>
        </w:tc>
        <w:tc>
          <w:tcPr>
            <w:tcW w:w="9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100</w:t>
            </w:r>
          </w:p>
        </w:tc>
        <w:tc>
          <w:tcPr>
            <w:tcW w:w="80" w:type="dxa"/>
            <w:vAlign w:val="bottom"/>
          </w:tcPr>
          <w:p>
            <w:pPr>
              <w:spacing w:after="0"/>
              <w:rPr>
                <w:sz w:val="20"/>
                <w:szCs w:val="20"/>
                <w:color w:val="auto"/>
              </w:rPr>
            </w:pPr>
          </w:p>
        </w:tc>
      </w:tr>
    </w:tbl>
    <w:p>
      <w:pPr>
        <w:spacing w:after="0" w:line="175" w:lineRule="exact"/>
        <w:rPr>
          <w:sz w:val="20"/>
          <w:szCs w:val="20"/>
          <w:color w:val="auto"/>
        </w:rPr>
      </w:pPr>
    </w:p>
    <w:p>
      <w:pPr>
        <w:ind w:left="340" w:hanging="332"/>
        <w:spacing w:after="0"/>
        <w:tabs>
          <w:tab w:leader="none" w:pos="340" w:val="left"/>
        </w:tabs>
        <w:numPr>
          <w:ilvl w:val="0"/>
          <w:numId w:val="6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Cash and due from banks</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presents the details of interest-bearing deposits in banks and pledged deposits: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880" w:type="dxa"/>
            <w:vAlign w:val="bottom"/>
          </w:tcPr>
          <w:p>
            <w:pPr>
              <w:spacing w:after="0"/>
              <w:rPr>
                <w:sz w:val="19"/>
                <w:szCs w:val="19"/>
                <w:color w:val="auto"/>
              </w:rPr>
            </w:pPr>
          </w:p>
        </w:tc>
        <w:tc>
          <w:tcPr>
            <w:tcW w:w="1520" w:type="dxa"/>
            <w:vAlign w:val="bottom"/>
            <w:gridSpan w:val="2"/>
          </w:tcPr>
          <w:p>
            <w:pPr>
              <w:ind w:left="6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2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788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2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09"/>
        </w:trPr>
        <w:tc>
          <w:tcPr>
            <w:tcW w:w="78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Cash and due from banks</w:t>
            </w: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22,570</w:t>
            </w:r>
          </w:p>
        </w:tc>
        <w:tc>
          <w:tcPr>
            <w:tcW w:w="3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8,078</w:t>
            </w:r>
          </w:p>
        </w:tc>
        <w:tc>
          <w:tcPr>
            <w:tcW w:w="100" w:type="dxa"/>
            <w:vAlign w:val="bottom"/>
            <w:shd w:val="clear" w:color="auto" w:fill="CCEEFF"/>
          </w:tcPr>
          <w:p>
            <w:pPr>
              <w:spacing w:after="0"/>
              <w:rPr>
                <w:sz w:val="18"/>
                <w:szCs w:val="18"/>
                <w:color w:val="auto"/>
              </w:rPr>
            </w:pPr>
          </w:p>
        </w:tc>
      </w:tr>
      <w:tr>
        <w:trPr>
          <w:trHeight w:val="230"/>
        </w:trPr>
        <w:tc>
          <w:tcPr>
            <w:tcW w:w="7880" w:type="dxa"/>
            <w:vAlign w:val="bottom"/>
          </w:tcPr>
          <w:p>
            <w:pPr>
              <w:spacing w:after="0"/>
              <w:rPr>
                <w:sz w:val="20"/>
                <w:szCs w:val="20"/>
                <w:color w:val="auto"/>
              </w:rPr>
            </w:pPr>
            <w:r>
              <w:rPr>
                <w:rFonts w:ascii="Times New Roman" w:cs="Times New Roman" w:eastAsia="Times New Roman" w:hAnsi="Times New Roman"/>
                <w:sz w:val="18"/>
                <w:szCs w:val="18"/>
                <w:color w:val="auto"/>
              </w:rPr>
              <w:t>Interest-bearing deposits in banks</w:t>
            </w:r>
          </w:p>
        </w:tc>
        <w:tc>
          <w:tcPr>
            <w:tcW w:w="15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1,379,099</w:t>
            </w:r>
          </w:p>
        </w:tc>
        <w:tc>
          <w:tcPr>
            <w:tcW w:w="12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1,170,092</w:t>
            </w:r>
          </w:p>
        </w:tc>
      </w:tr>
      <w:tr>
        <w:trPr>
          <w:trHeight w:val="209"/>
        </w:trPr>
        <w:tc>
          <w:tcPr>
            <w:tcW w:w="78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w:t>
            </w:r>
          </w:p>
        </w:tc>
        <w:tc>
          <w:tcPr>
            <w:tcW w:w="12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1,401,669</w:t>
            </w:r>
          </w:p>
        </w:tc>
        <w:tc>
          <w:tcPr>
            <w:tcW w:w="3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1,178,170</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788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8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Less:</w:t>
            </w:r>
          </w:p>
        </w:tc>
        <w:tc>
          <w:tcPr>
            <w:tcW w:w="12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7880" w:type="dxa"/>
            <w:vAlign w:val="bottom"/>
          </w:tcPr>
          <w:p>
            <w:pPr>
              <w:spacing w:after="0"/>
              <w:rPr>
                <w:sz w:val="20"/>
                <w:szCs w:val="20"/>
                <w:color w:val="auto"/>
              </w:rPr>
            </w:pPr>
            <w:r>
              <w:rPr>
                <w:rFonts w:ascii="Times New Roman" w:cs="Times New Roman" w:eastAsia="Times New Roman" w:hAnsi="Times New Roman"/>
                <w:sz w:val="18"/>
                <w:szCs w:val="18"/>
                <w:color w:val="auto"/>
              </w:rPr>
              <w:t>Pledged deposits</w:t>
            </w:r>
          </w:p>
        </w:tc>
        <w:tc>
          <w:tcPr>
            <w:tcW w:w="15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44,404</w:t>
            </w:r>
          </w:p>
        </w:tc>
        <w:tc>
          <w:tcPr>
            <w:tcW w:w="126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18,452</w:t>
            </w:r>
          </w:p>
        </w:tc>
      </w:tr>
      <w:tr>
        <w:trPr>
          <w:trHeight w:val="223"/>
        </w:trPr>
        <w:tc>
          <w:tcPr>
            <w:tcW w:w="788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cash and cash equivalents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1,357,265</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1,159,718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8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7"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4080" w:type="dxa"/>
            <w:vAlign w:val="bottom"/>
          </w:tcPr>
          <w:p>
            <w:pPr>
              <w:spacing w:after="0"/>
              <w:rPr>
                <w:sz w:val="20"/>
                <w:szCs w:val="20"/>
                <w:color w:val="auto"/>
              </w:rPr>
            </w:pPr>
          </w:p>
        </w:tc>
        <w:tc>
          <w:tcPr>
            <w:tcW w:w="3520" w:type="dxa"/>
            <w:vAlign w:val="bottom"/>
            <w:gridSpan w:val="4"/>
          </w:tcPr>
          <w:p>
            <w:pPr>
              <w:jc w:val="right"/>
              <w:ind w:right="1200"/>
              <w:spacing w:after="0"/>
              <w:rPr>
                <w:sz w:val="20"/>
                <w:szCs w:val="20"/>
                <w:color w:val="auto"/>
              </w:rPr>
            </w:pPr>
            <w:r>
              <w:rPr>
                <w:rFonts w:ascii="Times New Roman" w:cs="Times New Roman" w:eastAsia="Times New Roman" w:hAnsi="Times New Roman"/>
                <w:sz w:val="18"/>
                <w:szCs w:val="18"/>
                <w:b w:val="1"/>
                <w:bCs w:val="1"/>
                <w:color w:val="auto"/>
              </w:rPr>
              <w:t>September 30, 2020</w:t>
            </w:r>
          </w:p>
        </w:tc>
        <w:tc>
          <w:tcPr>
            <w:tcW w:w="3280" w:type="dxa"/>
            <w:vAlign w:val="bottom"/>
            <w:gridSpan w:val="5"/>
          </w:tcPr>
          <w:p>
            <w:pPr>
              <w:jc w:val="right"/>
              <w:ind w:right="1000"/>
              <w:spacing w:after="0"/>
              <w:rPr>
                <w:sz w:val="20"/>
                <w:szCs w:val="20"/>
                <w:color w:val="auto"/>
              </w:rPr>
            </w:pPr>
            <w:r>
              <w:rPr>
                <w:rFonts w:ascii="Times New Roman" w:cs="Times New Roman" w:eastAsia="Times New Roman" w:hAnsi="Times New Roman"/>
                <w:sz w:val="18"/>
                <w:szCs w:val="18"/>
                <w:b w:val="1"/>
                <w:bCs w:val="1"/>
                <w:color w:val="auto"/>
              </w:rPr>
              <w:t>December 31, 2019</w:t>
            </w:r>
          </w:p>
        </w:tc>
      </w:tr>
      <w:tr>
        <w:trPr>
          <w:trHeight w:val="187"/>
        </w:trPr>
        <w:tc>
          <w:tcPr>
            <w:tcW w:w="4080" w:type="dxa"/>
            <w:vAlign w:val="bottom"/>
          </w:tcPr>
          <w:p>
            <w:pPr>
              <w:spacing w:after="0"/>
              <w:rPr>
                <w:sz w:val="16"/>
                <w:szCs w:val="16"/>
                <w:color w:val="auto"/>
              </w:rPr>
            </w:pPr>
          </w:p>
        </w:tc>
        <w:tc>
          <w:tcPr>
            <w:tcW w:w="1400" w:type="dxa"/>
            <w:vAlign w:val="bottom"/>
            <w:tcBorders>
              <w:top w:val="single" w:sz="8" w:color="auto"/>
            </w:tcBorders>
          </w:tcPr>
          <w:p>
            <w:pPr>
              <w:spacing w:after="0"/>
              <w:rPr>
                <w:sz w:val="16"/>
                <w:szCs w:val="16"/>
                <w:color w:val="auto"/>
              </w:rPr>
            </w:pPr>
          </w:p>
        </w:tc>
        <w:tc>
          <w:tcPr>
            <w:tcW w:w="340" w:type="dxa"/>
            <w:vAlign w:val="bottom"/>
            <w:tcBorders>
              <w:top w:val="single" w:sz="8" w:color="auto"/>
            </w:tcBorders>
          </w:tcPr>
          <w:p>
            <w:pPr>
              <w:spacing w:after="0"/>
              <w:rPr>
                <w:sz w:val="16"/>
                <w:szCs w:val="16"/>
                <w:color w:val="auto"/>
              </w:rPr>
            </w:pPr>
          </w:p>
        </w:tc>
        <w:tc>
          <w:tcPr>
            <w:tcW w:w="1400" w:type="dxa"/>
            <w:vAlign w:val="bottom"/>
            <w:tcBorders>
              <w:top w:val="single" w:sz="8" w:color="auto"/>
            </w:tcBorders>
          </w:tcPr>
          <w:p>
            <w:pPr>
              <w:jc w:val="right"/>
              <w:ind w:right="150"/>
              <w:spacing w:after="0" w:line="188" w:lineRule="exact"/>
              <w:rPr>
                <w:sz w:val="20"/>
                <w:szCs w:val="20"/>
                <w:color w:val="auto"/>
              </w:rPr>
            </w:pPr>
            <w:r>
              <w:rPr>
                <w:rFonts w:ascii="Times New Roman" w:cs="Times New Roman" w:eastAsia="Times New Roman" w:hAnsi="Times New Roman"/>
                <w:sz w:val="18"/>
                <w:szCs w:val="18"/>
                <w:b w:val="1"/>
                <w:bCs w:val="1"/>
                <w:color w:val="auto"/>
              </w:rPr>
              <w:t>Interest rate</w:t>
            </w:r>
          </w:p>
        </w:tc>
        <w:tc>
          <w:tcPr>
            <w:tcW w:w="380" w:type="dxa"/>
            <w:vAlign w:val="bottom"/>
          </w:tcPr>
          <w:p>
            <w:pPr>
              <w:spacing w:after="0"/>
              <w:rPr>
                <w:sz w:val="16"/>
                <w:szCs w:val="16"/>
                <w:color w:val="auto"/>
              </w:rPr>
            </w:pPr>
          </w:p>
        </w:tc>
        <w:tc>
          <w:tcPr>
            <w:tcW w:w="140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300" w:type="dxa"/>
            <w:vAlign w:val="bottom"/>
            <w:tcBorders>
              <w:top w:val="single" w:sz="8" w:color="auto"/>
            </w:tcBorders>
          </w:tcPr>
          <w:p>
            <w:pPr>
              <w:spacing w:after="0"/>
              <w:rPr>
                <w:sz w:val="16"/>
                <w:szCs w:val="16"/>
                <w:color w:val="auto"/>
              </w:rPr>
            </w:pPr>
          </w:p>
        </w:tc>
        <w:tc>
          <w:tcPr>
            <w:tcW w:w="1400" w:type="dxa"/>
            <w:vAlign w:val="bottom"/>
            <w:tcBorders>
              <w:top w:val="single" w:sz="8" w:color="auto"/>
            </w:tcBorders>
          </w:tcPr>
          <w:p>
            <w:pPr>
              <w:jc w:val="right"/>
              <w:ind w:right="130"/>
              <w:spacing w:after="0" w:line="188" w:lineRule="exact"/>
              <w:rPr>
                <w:sz w:val="20"/>
                <w:szCs w:val="20"/>
                <w:color w:val="auto"/>
              </w:rPr>
            </w:pPr>
            <w:r>
              <w:rPr>
                <w:rFonts w:ascii="Times New Roman" w:cs="Times New Roman" w:eastAsia="Times New Roman" w:hAnsi="Times New Roman"/>
                <w:sz w:val="18"/>
                <w:szCs w:val="18"/>
                <w:b w:val="1"/>
                <w:bCs w:val="1"/>
                <w:color w:val="auto"/>
              </w:rPr>
              <w:t>Interest rate</w:t>
            </w:r>
          </w:p>
        </w:tc>
        <w:tc>
          <w:tcPr>
            <w:tcW w:w="160" w:type="dxa"/>
            <w:vAlign w:val="bottom"/>
          </w:tcPr>
          <w:p>
            <w:pPr>
              <w:spacing w:after="0"/>
              <w:rPr>
                <w:sz w:val="16"/>
                <w:szCs w:val="16"/>
                <w:color w:val="auto"/>
              </w:rPr>
            </w:pPr>
          </w:p>
        </w:tc>
      </w:tr>
      <w:tr>
        <w:trPr>
          <w:trHeight w:val="238"/>
        </w:trPr>
        <w:tc>
          <w:tcPr>
            <w:tcW w:w="4080" w:type="dxa"/>
            <w:vAlign w:val="bottom"/>
          </w:tcPr>
          <w:p>
            <w:pPr>
              <w:spacing w:after="0"/>
              <w:rPr>
                <w:sz w:val="20"/>
                <w:szCs w:val="20"/>
                <w:color w:val="auto"/>
              </w:rPr>
            </w:pPr>
          </w:p>
        </w:tc>
        <w:tc>
          <w:tcPr>
            <w:tcW w:w="1740" w:type="dxa"/>
            <w:vAlign w:val="bottom"/>
            <w:gridSpan w:val="2"/>
          </w:tcPr>
          <w:p>
            <w:pPr>
              <w:jc w:val="right"/>
              <w:ind w:right="72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1780" w:type="dxa"/>
            <w:vAlign w:val="bottom"/>
            <w:gridSpan w:val="2"/>
          </w:tcPr>
          <w:p>
            <w:pPr>
              <w:jc w:val="right"/>
              <w:ind w:right="840"/>
              <w:spacing w:after="0"/>
              <w:rPr>
                <w:sz w:val="20"/>
                <w:szCs w:val="20"/>
                <w:color w:val="auto"/>
              </w:rPr>
            </w:pPr>
            <w:r>
              <w:rPr>
                <w:rFonts w:ascii="Times New Roman" w:cs="Times New Roman" w:eastAsia="Times New Roman" w:hAnsi="Times New Roman"/>
                <w:sz w:val="18"/>
                <w:szCs w:val="18"/>
                <w:b w:val="1"/>
                <w:bCs w:val="1"/>
                <w:color w:val="auto"/>
              </w:rPr>
              <w:t>range</w:t>
            </w:r>
          </w:p>
        </w:tc>
        <w:tc>
          <w:tcPr>
            <w:tcW w:w="1420" w:type="dxa"/>
            <w:vAlign w:val="bottom"/>
            <w:gridSpan w:val="2"/>
          </w:tcPr>
          <w:p>
            <w:pPr>
              <w:ind w:left="38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300" w:type="dxa"/>
            <w:vAlign w:val="bottom"/>
          </w:tcPr>
          <w:p>
            <w:pPr>
              <w:spacing w:after="0"/>
              <w:rPr>
                <w:sz w:val="20"/>
                <w:szCs w:val="20"/>
                <w:color w:val="auto"/>
              </w:rPr>
            </w:pPr>
          </w:p>
        </w:tc>
        <w:tc>
          <w:tcPr>
            <w:tcW w:w="1560" w:type="dxa"/>
            <w:vAlign w:val="bottom"/>
            <w:gridSpan w:val="2"/>
          </w:tcPr>
          <w:p>
            <w:pPr>
              <w:jc w:val="right"/>
              <w:ind w:right="640"/>
              <w:spacing w:after="0"/>
              <w:rPr>
                <w:sz w:val="20"/>
                <w:szCs w:val="20"/>
                <w:color w:val="auto"/>
              </w:rPr>
            </w:pPr>
            <w:r>
              <w:rPr>
                <w:rFonts w:ascii="Times New Roman" w:cs="Times New Roman" w:eastAsia="Times New Roman" w:hAnsi="Times New Roman"/>
                <w:sz w:val="18"/>
                <w:szCs w:val="18"/>
                <w:b w:val="1"/>
                <w:bCs w:val="1"/>
                <w:color w:val="auto"/>
              </w:rPr>
              <w:t>range</w:t>
            </w:r>
          </w:p>
        </w:tc>
      </w:tr>
      <w:tr>
        <w:trPr>
          <w:trHeight w:val="210"/>
        </w:trPr>
        <w:tc>
          <w:tcPr>
            <w:tcW w:w="40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Interest-bearing deposits in banks:</w:t>
            </w:r>
          </w:p>
        </w:tc>
        <w:tc>
          <w:tcPr>
            <w:tcW w:w="140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38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56"/>
        </w:trPr>
        <w:tc>
          <w:tcPr>
            <w:tcW w:w="4080" w:type="dxa"/>
            <w:vAlign w:val="bottom"/>
          </w:tcPr>
          <w:p>
            <w:pPr>
              <w:ind w:left="80"/>
              <w:spacing w:after="0" w:line="256" w:lineRule="exact"/>
              <w:rPr>
                <w:sz w:val="20"/>
                <w:szCs w:val="20"/>
                <w:color w:val="auto"/>
              </w:rPr>
            </w:pPr>
            <w:r>
              <w:rPr>
                <w:rFonts w:ascii="Times New Roman" w:cs="Times New Roman" w:eastAsia="Times New Roman" w:hAnsi="Times New Roman"/>
                <w:sz w:val="18"/>
                <w:szCs w:val="18"/>
                <w:color w:val="auto"/>
              </w:rPr>
              <w:t xml:space="preserve">Demand deposits </w:t>
            </w:r>
            <w:r>
              <w:rPr>
                <w:rFonts w:ascii="Times New Roman" w:cs="Times New Roman" w:eastAsia="Times New Roman" w:hAnsi="Times New Roman"/>
                <w:sz w:val="29"/>
                <w:szCs w:val="29"/>
                <w:color w:val="auto"/>
                <w:vertAlign w:val="superscript"/>
              </w:rPr>
              <w:t>(1)</w:t>
            </w:r>
          </w:p>
        </w:tc>
        <w:tc>
          <w:tcPr>
            <w:tcW w:w="174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color w:val="auto"/>
              </w:rPr>
              <w:t>1,272,099</w:t>
            </w:r>
          </w:p>
        </w:tc>
        <w:tc>
          <w:tcPr>
            <w:tcW w:w="178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color w:val="auto"/>
              </w:rPr>
              <w:t>0.03% to 3.00%</w:t>
            </w:r>
          </w:p>
        </w:tc>
        <w:tc>
          <w:tcPr>
            <w:tcW w:w="14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1,150,092</w:t>
            </w:r>
          </w:p>
        </w:tc>
        <w:tc>
          <w:tcPr>
            <w:tcW w:w="300" w:type="dxa"/>
            <w:vAlign w:val="bottom"/>
          </w:tcPr>
          <w:p>
            <w:pPr>
              <w:spacing w:after="0"/>
              <w:rPr>
                <w:sz w:val="22"/>
                <w:szCs w:val="22"/>
                <w:color w:val="auto"/>
              </w:rPr>
            </w:pPr>
          </w:p>
        </w:tc>
        <w:tc>
          <w:tcPr>
            <w:tcW w:w="156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1.55% to 5.10%</w:t>
            </w:r>
          </w:p>
        </w:tc>
      </w:tr>
      <w:tr>
        <w:trPr>
          <w:trHeight w:val="230"/>
        </w:trPr>
        <w:tc>
          <w:tcPr>
            <w:tcW w:w="4080" w:type="dxa"/>
            <w:vAlign w:val="bottom"/>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Time deposits</w:t>
            </w:r>
          </w:p>
        </w:tc>
        <w:tc>
          <w:tcPr>
            <w:tcW w:w="174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107,000</w:t>
            </w:r>
          </w:p>
        </w:tc>
        <w:tc>
          <w:tcPr>
            <w:tcW w:w="1780" w:type="dxa"/>
            <w:vAlign w:val="bottom"/>
            <w:gridSpan w:val="2"/>
            <w:shd w:val="clear" w:color="auto" w:fill="CCEEFF"/>
          </w:tcPr>
          <w:p>
            <w:pPr>
              <w:jc w:val="right"/>
              <w:ind w:right="380"/>
              <w:spacing w:after="0"/>
              <w:rPr>
                <w:sz w:val="20"/>
                <w:szCs w:val="20"/>
                <w:color w:val="auto"/>
              </w:rPr>
            </w:pPr>
            <w:r>
              <w:rPr>
                <w:rFonts w:ascii="Times New Roman" w:cs="Times New Roman" w:eastAsia="Times New Roman" w:hAnsi="Times New Roman"/>
                <w:sz w:val="18"/>
                <w:szCs w:val="18"/>
                <w:color w:val="auto"/>
              </w:rPr>
              <w:t>-</w:t>
            </w:r>
          </w:p>
        </w:tc>
        <w:tc>
          <w:tcPr>
            <w:tcW w:w="142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20,000</w:t>
            </w:r>
          </w:p>
        </w:tc>
        <w:tc>
          <w:tcPr>
            <w:tcW w:w="186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8"/>
                <w:szCs w:val="18"/>
                <w:color w:val="auto"/>
              </w:rPr>
              <w:t>-</w:t>
            </w:r>
          </w:p>
        </w:tc>
      </w:tr>
      <w:tr>
        <w:trPr>
          <w:trHeight w:val="263"/>
        </w:trPr>
        <w:tc>
          <w:tcPr>
            <w:tcW w:w="408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w:t>
            </w:r>
          </w:p>
        </w:tc>
        <w:tc>
          <w:tcPr>
            <w:tcW w:w="14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1,379,099</w:t>
            </w:r>
          </w:p>
        </w:tc>
        <w:tc>
          <w:tcPr>
            <w:tcW w:w="340" w:type="dxa"/>
            <w:vAlign w:val="bottom"/>
            <w:tcBorders>
              <w:bottom w:val="single" w:sz="8" w:color="CCEEFF"/>
            </w:tcBorders>
          </w:tcPr>
          <w:p>
            <w:pPr>
              <w:spacing w:after="0"/>
              <w:rPr>
                <w:sz w:val="22"/>
                <w:szCs w:val="22"/>
                <w:color w:val="auto"/>
              </w:rPr>
            </w:pPr>
          </w:p>
        </w:tc>
        <w:tc>
          <w:tcPr>
            <w:tcW w:w="1400" w:type="dxa"/>
            <w:vAlign w:val="bottom"/>
            <w:tcBorders>
              <w:bottom w:val="single" w:sz="8" w:color="CCEEFF"/>
            </w:tcBorders>
          </w:tcPr>
          <w:p>
            <w:pPr>
              <w:spacing w:after="0"/>
              <w:rPr>
                <w:sz w:val="22"/>
                <w:szCs w:val="22"/>
                <w:color w:val="auto"/>
              </w:rPr>
            </w:pPr>
          </w:p>
        </w:tc>
        <w:tc>
          <w:tcPr>
            <w:tcW w:w="380" w:type="dxa"/>
            <w:vAlign w:val="bottom"/>
            <w:tcBorders>
              <w:bottom w:val="single" w:sz="8" w:color="CCEEFF"/>
            </w:tcBorders>
          </w:tcPr>
          <w:p>
            <w:pPr>
              <w:spacing w:after="0"/>
              <w:rPr>
                <w:sz w:val="22"/>
                <w:szCs w:val="22"/>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1,170,092</w:t>
            </w:r>
          </w:p>
        </w:tc>
        <w:tc>
          <w:tcPr>
            <w:tcW w:w="20" w:type="dxa"/>
            <w:vAlign w:val="bottom"/>
            <w:tcBorders>
              <w:bottom w:val="single" w:sz="8" w:color="CCEEFF"/>
            </w:tcBorders>
          </w:tcPr>
          <w:p>
            <w:pPr>
              <w:spacing w:after="0"/>
              <w:rPr>
                <w:sz w:val="22"/>
                <w:szCs w:val="22"/>
                <w:color w:val="auto"/>
              </w:rPr>
            </w:pPr>
          </w:p>
        </w:tc>
        <w:tc>
          <w:tcPr>
            <w:tcW w:w="300" w:type="dxa"/>
            <w:vAlign w:val="bottom"/>
            <w:tcBorders>
              <w:bottom w:val="single" w:sz="8" w:color="CCEEFF"/>
            </w:tcBorders>
          </w:tcPr>
          <w:p>
            <w:pPr>
              <w:spacing w:after="0"/>
              <w:rPr>
                <w:sz w:val="22"/>
                <w:szCs w:val="22"/>
                <w:color w:val="auto"/>
              </w:rPr>
            </w:pPr>
          </w:p>
        </w:tc>
        <w:tc>
          <w:tcPr>
            <w:tcW w:w="1400" w:type="dxa"/>
            <w:vAlign w:val="bottom"/>
            <w:tcBorders>
              <w:bottom w:val="single" w:sz="8" w:color="CCEEFF"/>
            </w:tcBorders>
          </w:tcPr>
          <w:p>
            <w:pPr>
              <w:spacing w:after="0"/>
              <w:rPr>
                <w:sz w:val="22"/>
                <w:szCs w:val="22"/>
                <w:color w:val="auto"/>
              </w:rPr>
            </w:pPr>
          </w:p>
        </w:tc>
        <w:tc>
          <w:tcPr>
            <w:tcW w:w="160" w:type="dxa"/>
            <w:vAlign w:val="bottom"/>
            <w:tcBorders>
              <w:bottom w:val="single" w:sz="8" w:color="CCEEFF"/>
            </w:tcBorders>
          </w:tcPr>
          <w:p>
            <w:pPr>
              <w:spacing w:after="0"/>
              <w:rPr>
                <w:sz w:val="22"/>
                <w:szCs w:val="22"/>
                <w:color w:val="auto"/>
              </w:rPr>
            </w:pPr>
          </w:p>
        </w:tc>
      </w:tr>
      <w:tr>
        <w:trPr>
          <w:trHeight w:val="197"/>
        </w:trPr>
        <w:tc>
          <w:tcPr>
            <w:tcW w:w="408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43"/>
        </w:trPr>
        <w:tc>
          <w:tcPr>
            <w:tcW w:w="4080" w:type="dxa"/>
            <w:vAlign w:val="bottom"/>
          </w:tcPr>
          <w:p>
            <w:pPr>
              <w:spacing w:after="0"/>
              <w:rPr>
                <w:sz w:val="20"/>
                <w:szCs w:val="20"/>
                <w:color w:val="auto"/>
              </w:rPr>
            </w:pPr>
            <w:r>
              <w:rPr>
                <w:rFonts w:ascii="Times New Roman" w:cs="Times New Roman" w:eastAsia="Times New Roman" w:hAnsi="Times New Roman"/>
                <w:sz w:val="18"/>
                <w:szCs w:val="18"/>
                <w:color w:val="auto"/>
              </w:rPr>
              <w:t>Pledged deposits</w:t>
            </w:r>
          </w:p>
        </w:tc>
        <w:tc>
          <w:tcPr>
            <w:tcW w:w="174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b w:val="1"/>
                <w:bCs w:val="1"/>
                <w:color w:val="auto"/>
              </w:rPr>
              <w:t>44,404</w:t>
            </w:r>
          </w:p>
        </w:tc>
        <w:tc>
          <w:tcPr>
            <w:tcW w:w="178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0.09%</w:t>
            </w:r>
          </w:p>
        </w:tc>
        <w:tc>
          <w:tcPr>
            <w:tcW w:w="14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18,452</w:t>
            </w:r>
          </w:p>
        </w:tc>
        <w:tc>
          <w:tcPr>
            <w:tcW w:w="186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1.55%</w:t>
            </w:r>
          </w:p>
        </w:tc>
      </w:tr>
      <w:tr>
        <w:trPr>
          <w:trHeight w:val="20"/>
        </w:trPr>
        <w:tc>
          <w:tcPr>
            <w:tcW w:w="408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bl>
    <w:p>
      <w:pPr>
        <w:spacing w:after="0" w:line="198" w:lineRule="exact"/>
        <w:rPr>
          <w:sz w:val="20"/>
          <w:szCs w:val="20"/>
          <w:color w:val="auto"/>
        </w:rPr>
      </w:pPr>
    </w:p>
    <w:p>
      <w:pPr>
        <w:ind w:left="660" w:hanging="328"/>
        <w:spacing w:after="0" w:line="195" w:lineRule="auto"/>
        <w:tabs>
          <w:tab w:leader="none" w:pos="660" w:val="left"/>
        </w:tabs>
        <w:numPr>
          <w:ilvl w:val="0"/>
          <w:numId w:val="68"/>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Interest-bearing demand deposits based on daily rates determined by banks. In addition, rates of 3.00% and 5.10% corresponds to a deposit placed in México.</w:t>
      </w:r>
    </w:p>
    <w:p>
      <w:pPr>
        <w:spacing w:after="0" w:line="200" w:lineRule="exact"/>
        <w:rPr>
          <w:sz w:val="20"/>
          <w:szCs w:val="20"/>
          <w:color w:val="auto"/>
        </w:rPr>
      </w:pPr>
    </w:p>
    <w:p>
      <w:pPr>
        <w:spacing w:after="0" w:line="216"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48" w:name="page49"/>
    <w:bookmarkEnd w:id="48"/>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6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Cash and due from banks (continued)</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provides a breakdown of pledged deposits by country risk:</w:t>
      </w:r>
    </w:p>
    <w:p>
      <w:pPr>
        <w:spacing w:after="0" w:line="221" w:lineRule="exact"/>
        <w:rPr>
          <w:sz w:val="20"/>
          <w:szCs w:val="20"/>
          <w:color w:val="auto"/>
        </w:rPr>
      </w:pPr>
    </w:p>
    <w:tbl>
      <w:tblPr>
        <w:tblLayout w:type="fixed"/>
        <w:tblInd w:w="1140" w:type="dxa"/>
        <w:tblCellMar>
          <w:top w:w="0" w:type="dxa"/>
          <w:left w:w="0" w:type="dxa"/>
          <w:bottom w:w="0" w:type="dxa"/>
          <w:right w:w="0" w:type="dxa"/>
        </w:tblCellMar>
      </w:tblPr>
      <w:tr>
        <w:trPr>
          <w:trHeight w:val="229"/>
        </w:trPr>
        <w:tc>
          <w:tcPr>
            <w:tcW w:w="4320" w:type="dxa"/>
            <w:vAlign w:val="bottom"/>
          </w:tcPr>
          <w:p>
            <w:pPr>
              <w:spacing w:after="0"/>
              <w:rPr>
                <w:sz w:val="19"/>
                <w:szCs w:val="19"/>
                <w:color w:val="auto"/>
              </w:rPr>
            </w:pPr>
          </w:p>
        </w:tc>
        <w:tc>
          <w:tcPr>
            <w:tcW w:w="328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380" w:type="dxa"/>
            <w:vAlign w:val="bottom"/>
            <w:gridSpan w:val="3"/>
          </w:tcPr>
          <w:p>
            <w:pPr>
              <w:ind w:left="26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4320" w:type="dxa"/>
            <w:vAlign w:val="bottom"/>
          </w:tcPr>
          <w:p>
            <w:pPr>
              <w:spacing w:after="0"/>
              <w:rPr>
                <w:sz w:val="20"/>
                <w:szCs w:val="20"/>
                <w:color w:val="auto"/>
              </w:rPr>
            </w:pPr>
          </w:p>
        </w:tc>
        <w:tc>
          <w:tcPr>
            <w:tcW w:w="3280" w:type="dxa"/>
            <w:vAlign w:val="bottom"/>
            <w:gridSpan w:val="2"/>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300" w:type="dxa"/>
            <w:vAlign w:val="bottom"/>
            <w:gridSpan w:val="2"/>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2019</w:t>
            </w:r>
          </w:p>
        </w:tc>
        <w:tc>
          <w:tcPr>
            <w:tcW w:w="80" w:type="dxa"/>
            <w:vAlign w:val="bottom"/>
          </w:tcPr>
          <w:p>
            <w:pPr>
              <w:spacing w:after="0"/>
              <w:rPr>
                <w:sz w:val="20"/>
                <w:szCs w:val="20"/>
                <w:color w:val="auto"/>
              </w:rPr>
            </w:pPr>
          </w:p>
        </w:tc>
      </w:tr>
      <w:tr>
        <w:trPr>
          <w:trHeight w:val="209"/>
        </w:trPr>
        <w:tc>
          <w:tcPr>
            <w:tcW w:w="432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Country:</w:t>
            </w:r>
          </w:p>
        </w:tc>
        <w:tc>
          <w:tcPr>
            <w:tcW w:w="218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57"/>
        </w:trPr>
        <w:tc>
          <w:tcPr>
            <w:tcW w:w="4320" w:type="dxa"/>
            <w:vAlign w:val="bottom"/>
          </w:tcPr>
          <w:p>
            <w:pPr>
              <w:ind w:left="160"/>
              <w:spacing w:after="0" w:line="256" w:lineRule="exact"/>
              <w:rPr>
                <w:sz w:val="20"/>
                <w:szCs w:val="20"/>
                <w:color w:val="auto"/>
              </w:rPr>
            </w:pPr>
            <w:r>
              <w:rPr>
                <w:rFonts w:ascii="Times New Roman" w:cs="Times New Roman" w:eastAsia="Times New Roman" w:hAnsi="Times New Roman"/>
                <w:sz w:val="18"/>
                <w:szCs w:val="18"/>
                <w:color w:val="auto"/>
              </w:rPr>
              <w:t>United States of America</w:t>
            </w:r>
            <w:r>
              <w:rPr>
                <w:rFonts w:ascii="Times New Roman" w:cs="Times New Roman" w:eastAsia="Times New Roman" w:hAnsi="Times New Roman"/>
                <w:sz w:val="29"/>
                <w:szCs w:val="29"/>
                <w:color w:val="auto"/>
                <w:vertAlign w:val="superscript"/>
              </w:rPr>
              <w:t>(1)</w:t>
            </w:r>
          </w:p>
        </w:tc>
        <w:tc>
          <w:tcPr>
            <w:tcW w:w="3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11,955</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5,645</w:t>
            </w:r>
          </w:p>
        </w:tc>
        <w:tc>
          <w:tcPr>
            <w:tcW w:w="80" w:type="dxa"/>
            <w:vAlign w:val="bottom"/>
          </w:tcPr>
          <w:p>
            <w:pPr>
              <w:spacing w:after="0"/>
              <w:rPr>
                <w:sz w:val="22"/>
                <w:szCs w:val="22"/>
                <w:color w:val="auto"/>
              </w:rPr>
            </w:pPr>
          </w:p>
        </w:tc>
      </w:tr>
      <w:tr>
        <w:trPr>
          <w:trHeight w:val="216"/>
        </w:trPr>
        <w:tc>
          <w:tcPr>
            <w:tcW w:w="432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Netherlands</w:t>
            </w:r>
          </w:p>
        </w:tc>
        <w:tc>
          <w:tcPr>
            <w:tcW w:w="32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11,224</w:t>
            </w:r>
          </w:p>
        </w:tc>
        <w:tc>
          <w:tcPr>
            <w:tcW w:w="13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432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Mexico</w:t>
            </w:r>
          </w:p>
        </w:tc>
        <w:tc>
          <w:tcPr>
            <w:tcW w:w="3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6,670</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18"/>
                <w:szCs w:val="18"/>
                <w:color w:val="auto"/>
              </w:rPr>
            </w:pPr>
          </w:p>
        </w:tc>
      </w:tr>
      <w:tr>
        <w:trPr>
          <w:trHeight w:val="216"/>
        </w:trPr>
        <w:tc>
          <w:tcPr>
            <w:tcW w:w="432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Switzerland</w:t>
            </w:r>
          </w:p>
        </w:tc>
        <w:tc>
          <w:tcPr>
            <w:tcW w:w="32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6,237</w:t>
            </w:r>
          </w:p>
        </w:tc>
        <w:tc>
          <w:tcPr>
            <w:tcW w:w="13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9,567</w:t>
            </w:r>
          </w:p>
        </w:tc>
        <w:tc>
          <w:tcPr>
            <w:tcW w:w="80" w:type="dxa"/>
            <w:vAlign w:val="bottom"/>
            <w:shd w:val="clear" w:color="auto" w:fill="CCEEFF"/>
          </w:tcPr>
          <w:p>
            <w:pPr>
              <w:spacing w:after="0"/>
              <w:rPr>
                <w:sz w:val="18"/>
                <w:szCs w:val="18"/>
                <w:color w:val="auto"/>
              </w:rPr>
            </w:pPr>
          </w:p>
        </w:tc>
      </w:tr>
      <w:tr>
        <w:trPr>
          <w:trHeight w:val="216"/>
        </w:trPr>
        <w:tc>
          <w:tcPr>
            <w:tcW w:w="432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Spain</w:t>
            </w:r>
          </w:p>
        </w:tc>
        <w:tc>
          <w:tcPr>
            <w:tcW w:w="3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5,648</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18"/>
                <w:szCs w:val="18"/>
                <w:color w:val="auto"/>
              </w:rPr>
            </w:pPr>
          </w:p>
        </w:tc>
      </w:tr>
      <w:tr>
        <w:trPr>
          <w:trHeight w:val="216"/>
        </w:trPr>
        <w:tc>
          <w:tcPr>
            <w:tcW w:w="432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Japan</w:t>
            </w:r>
          </w:p>
        </w:tc>
        <w:tc>
          <w:tcPr>
            <w:tcW w:w="32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1,930</w:t>
            </w:r>
          </w:p>
        </w:tc>
        <w:tc>
          <w:tcPr>
            <w:tcW w:w="13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1,470</w:t>
            </w:r>
          </w:p>
        </w:tc>
        <w:tc>
          <w:tcPr>
            <w:tcW w:w="80" w:type="dxa"/>
            <w:vAlign w:val="bottom"/>
            <w:shd w:val="clear" w:color="auto" w:fill="CCEEFF"/>
          </w:tcPr>
          <w:p>
            <w:pPr>
              <w:spacing w:after="0"/>
              <w:rPr>
                <w:sz w:val="18"/>
                <w:szCs w:val="18"/>
                <w:color w:val="auto"/>
              </w:rPr>
            </w:pPr>
          </w:p>
        </w:tc>
      </w:tr>
      <w:tr>
        <w:trPr>
          <w:trHeight w:val="216"/>
        </w:trPr>
        <w:tc>
          <w:tcPr>
            <w:tcW w:w="432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Canada</w:t>
            </w:r>
          </w:p>
        </w:tc>
        <w:tc>
          <w:tcPr>
            <w:tcW w:w="3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610</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18"/>
                <w:szCs w:val="18"/>
                <w:color w:val="auto"/>
              </w:rPr>
            </w:pPr>
          </w:p>
        </w:tc>
      </w:tr>
      <w:tr>
        <w:trPr>
          <w:trHeight w:val="216"/>
        </w:trPr>
        <w:tc>
          <w:tcPr>
            <w:tcW w:w="432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United Kingdom</w:t>
            </w:r>
          </w:p>
        </w:tc>
        <w:tc>
          <w:tcPr>
            <w:tcW w:w="32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130</w:t>
            </w:r>
          </w:p>
        </w:tc>
        <w:tc>
          <w:tcPr>
            <w:tcW w:w="13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CCEEFF"/>
          </w:tcPr>
          <w:p>
            <w:pPr>
              <w:spacing w:after="0"/>
              <w:rPr>
                <w:sz w:val="18"/>
                <w:szCs w:val="18"/>
                <w:color w:val="auto"/>
              </w:rPr>
            </w:pPr>
          </w:p>
        </w:tc>
      </w:tr>
      <w:tr>
        <w:trPr>
          <w:trHeight w:val="229"/>
        </w:trPr>
        <w:tc>
          <w:tcPr>
            <w:tcW w:w="432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France</w:t>
            </w:r>
          </w:p>
        </w:tc>
        <w:tc>
          <w:tcPr>
            <w:tcW w:w="3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1,770</w:t>
            </w:r>
          </w:p>
        </w:tc>
        <w:tc>
          <w:tcPr>
            <w:tcW w:w="80" w:type="dxa"/>
            <w:vAlign w:val="bottom"/>
          </w:tcPr>
          <w:p>
            <w:pPr>
              <w:spacing w:after="0"/>
              <w:rPr>
                <w:sz w:val="19"/>
                <w:szCs w:val="19"/>
                <w:color w:val="auto"/>
              </w:rPr>
            </w:pPr>
          </w:p>
        </w:tc>
      </w:tr>
      <w:tr>
        <w:trPr>
          <w:trHeight w:val="223"/>
        </w:trPr>
        <w:tc>
          <w:tcPr>
            <w:tcW w:w="432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218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44,404</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18,452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320" w:type="dxa"/>
            <w:vAlign w:val="bottom"/>
          </w:tcPr>
          <w:p>
            <w:pPr>
              <w:spacing w:after="0" w:line="20" w:lineRule="exact"/>
              <w:rPr>
                <w:sz w:val="1"/>
                <w:szCs w:val="1"/>
                <w:color w:val="auto"/>
              </w:rPr>
            </w:pPr>
          </w:p>
        </w:tc>
        <w:tc>
          <w:tcPr>
            <w:tcW w:w="2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660" w:hanging="328"/>
        <w:spacing w:after="0" w:line="195" w:lineRule="auto"/>
        <w:tabs>
          <w:tab w:leader="none" w:pos="660" w:val="left"/>
        </w:tabs>
        <w:numPr>
          <w:ilvl w:val="1"/>
          <w:numId w:val="70"/>
        </w:numPr>
        <w:rPr>
          <w:rFonts w:ascii="Times New Roman" w:cs="Times New Roman" w:eastAsia="Times New Roman" w:hAnsi="Times New Roman"/>
          <w:sz w:val="30"/>
          <w:szCs w:val="30"/>
          <w:color w:val="auto"/>
          <w:vertAlign w:val="superscript"/>
        </w:rPr>
      </w:pPr>
      <w:r>
        <w:rPr>
          <w:rFonts w:ascii="Times New Roman" w:cs="Times New Roman" w:eastAsia="Times New Roman" w:hAnsi="Times New Roman"/>
          <w:sz w:val="18"/>
          <w:szCs w:val="18"/>
          <w:color w:val="auto"/>
        </w:rPr>
        <w:t>Includes pledged deposits of $7.0 million at September 30, 2020 and $3.5 million at December 31, 2019, with the New York State Banking Department under March 1994 legislation and deposits pledged to guarantee derivative financial instrument transactions.</w:t>
      </w:r>
    </w:p>
    <w:p>
      <w:pPr>
        <w:spacing w:after="0" w:line="195" w:lineRule="exact"/>
        <w:rPr>
          <w:rFonts w:ascii="Times New Roman" w:cs="Times New Roman" w:eastAsia="Times New Roman" w:hAnsi="Times New Roman"/>
          <w:sz w:val="30"/>
          <w:szCs w:val="30"/>
          <w:color w:val="auto"/>
          <w:vertAlign w:val="superscript"/>
        </w:rPr>
      </w:pPr>
    </w:p>
    <w:p>
      <w:pPr>
        <w:ind w:left="340" w:hanging="332"/>
        <w:spacing w:after="0"/>
        <w:tabs>
          <w:tab w:leader="none" w:pos="340" w:val="left"/>
        </w:tabs>
        <w:numPr>
          <w:ilvl w:val="0"/>
          <w:numId w:val="71"/>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Securities and other financial assets, net</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All securities and other financial assets are presented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00" w:type="dxa"/>
            <w:vAlign w:val="bottom"/>
          </w:tcPr>
          <w:p>
            <w:pPr>
              <w:spacing w:after="0"/>
              <w:rPr>
                <w:sz w:val="20"/>
                <w:szCs w:val="20"/>
                <w:color w:val="auto"/>
              </w:rPr>
            </w:pPr>
          </w:p>
        </w:tc>
        <w:tc>
          <w:tcPr>
            <w:tcW w:w="24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4"/>
          </w:tcPr>
          <w:p>
            <w:pPr>
              <w:ind w:left="140"/>
              <w:spacing w:after="0"/>
              <w:rPr>
                <w:sz w:val="20"/>
                <w:szCs w:val="20"/>
                <w:color w:val="auto"/>
              </w:rPr>
            </w:pPr>
            <w:r>
              <w:rPr>
                <w:rFonts w:ascii="Times New Roman" w:cs="Times New Roman" w:eastAsia="Times New Roman" w:hAnsi="Times New Roman"/>
                <w:sz w:val="18"/>
                <w:szCs w:val="18"/>
                <w:b w:val="1"/>
                <w:bCs w:val="1"/>
                <w:color w:val="auto"/>
              </w:rPr>
              <w:t>At fair value</w:t>
            </w:r>
          </w:p>
        </w:tc>
        <w:tc>
          <w:tcPr>
            <w:tcW w:w="8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7"/>
        </w:trPr>
        <w:tc>
          <w:tcPr>
            <w:tcW w:w="300" w:type="dxa"/>
            <w:vAlign w:val="bottom"/>
          </w:tcPr>
          <w:p>
            <w:pPr>
              <w:spacing w:after="0"/>
              <w:rPr>
                <w:sz w:val="16"/>
                <w:szCs w:val="16"/>
                <w:color w:val="auto"/>
              </w:rPr>
            </w:pPr>
          </w:p>
        </w:tc>
        <w:tc>
          <w:tcPr>
            <w:tcW w:w="24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3100" w:type="dxa"/>
            <w:vAlign w:val="bottom"/>
            <w:gridSpan w:val="13"/>
          </w:tcPr>
          <w:p>
            <w:pPr>
              <w:jc w:val="right"/>
              <w:ind w:right="220"/>
              <w:spacing w:after="0" w:line="188" w:lineRule="exact"/>
              <w:rPr>
                <w:sz w:val="20"/>
                <w:szCs w:val="20"/>
                <w:color w:val="auto"/>
              </w:rPr>
            </w:pPr>
            <w:r>
              <w:rPr>
                <w:rFonts w:ascii="Times New Roman" w:cs="Times New Roman" w:eastAsia="Times New Roman" w:hAnsi="Times New Roman"/>
                <w:sz w:val="18"/>
                <w:szCs w:val="18"/>
                <w:b w:val="1"/>
                <w:bCs w:val="1"/>
                <w:color w:val="auto"/>
                <w:w w:val="98"/>
              </w:rPr>
              <w:t>With changes in other comprehensive</w:t>
            </w:r>
          </w:p>
        </w:tc>
        <w:tc>
          <w:tcPr>
            <w:tcW w:w="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8"/>
        </w:trPr>
        <w:tc>
          <w:tcPr>
            <w:tcW w:w="2860" w:type="dxa"/>
            <w:vAlign w:val="bottom"/>
            <w:gridSpan w:val="3"/>
          </w:tcPr>
          <w:p>
            <w:pPr>
              <w:ind w:left="300"/>
              <w:spacing w:after="0"/>
              <w:rPr>
                <w:sz w:val="20"/>
                <w:szCs w:val="20"/>
                <w:color w:val="auto"/>
              </w:rPr>
            </w:pPr>
            <w:r>
              <w:rPr>
                <w:rFonts w:ascii="Times New Roman" w:cs="Times New Roman" w:eastAsia="Times New Roman" w:hAnsi="Times New Roman"/>
                <w:sz w:val="18"/>
                <w:szCs w:val="18"/>
                <w:b w:val="1"/>
                <w:bCs w:val="1"/>
                <w:color w:val="auto"/>
              </w:rPr>
              <w:t>At September 30, 2020</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580" w:type="dxa"/>
            <w:vAlign w:val="bottom"/>
            <w:tcBorders>
              <w:bottom w:val="single" w:sz="8" w:color="auto"/>
            </w:tcBorders>
            <w:gridSpan w:val="6"/>
          </w:tcPr>
          <w:p>
            <w:pPr>
              <w:jc w:val="right"/>
              <w:ind w:right="850"/>
              <w:spacing w:after="0"/>
              <w:rPr>
                <w:sz w:val="20"/>
                <w:szCs w:val="20"/>
                <w:color w:val="auto"/>
              </w:rPr>
            </w:pPr>
            <w:r>
              <w:rPr>
                <w:rFonts w:ascii="Times New Roman" w:cs="Times New Roman" w:eastAsia="Times New Roman" w:hAnsi="Times New Roman"/>
                <w:sz w:val="18"/>
                <w:szCs w:val="18"/>
                <w:b w:val="1"/>
                <w:bCs w:val="1"/>
                <w:color w:val="auto"/>
              </w:rPr>
              <w:t>income (loss)</w:t>
            </w:r>
          </w:p>
        </w:tc>
        <w:tc>
          <w:tcPr>
            <w:tcW w:w="220" w:type="dxa"/>
            <w:vAlign w:val="bottom"/>
            <w:gridSpan w:val="2"/>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60" w:type="dxa"/>
            <w:vAlign w:val="bottom"/>
            <w:gridSpan w:val="3"/>
            <w:vMerge w:val="restart"/>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7"/>
              </w:rPr>
              <w:t>With</w:t>
            </w: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4"/>
        </w:trPr>
        <w:tc>
          <w:tcPr>
            <w:tcW w:w="300" w:type="dxa"/>
            <w:vAlign w:val="bottom"/>
          </w:tcPr>
          <w:p>
            <w:pPr>
              <w:spacing w:after="0"/>
              <w:rPr>
                <w:sz w:val="15"/>
                <w:szCs w:val="15"/>
                <w:color w:val="auto"/>
              </w:rPr>
            </w:pPr>
          </w:p>
        </w:tc>
        <w:tc>
          <w:tcPr>
            <w:tcW w:w="24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20" w:type="dxa"/>
            <w:vAlign w:val="bottom"/>
            <w:gridSpan w:val="4"/>
            <w:vMerge w:val="restart"/>
          </w:tcPr>
          <w:p>
            <w:pPr>
              <w:spacing w:after="0"/>
              <w:rPr>
                <w:sz w:val="20"/>
                <w:szCs w:val="20"/>
                <w:color w:val="auto"/>
              </w:rPr>
            </w:pPr>
            <w:r>
              <w:rPr>
                <w:rFonts w:ascii="Times New Roman" w:cs="Times New Roman" w:eastAsia="Times New Roman" w:hAnsi="Times New Roman"/>
                <w:sz w:val="18"/>
                <w:szCs w:val="18"/>
                <w:b w:val="1"/>
                <w:bCs w:val="1"/>
                <w:color w:val="auto"/>
              </w:rPr>
              <w:t>Non-recyclable to</w:t>
            </w: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60" w:type="dxa"/>
            <w:vAlign w:val="bottom"/>
            <w:gridSpan w:val="3"/>
            <w:vMerge w:val="continue"/>
          </w:tcPr>
          <w:p>
            <w:pPr>
              <w:spacing w:after="0"/>
              <w:rPr>
                <w:sz w:val="15"/>
                <w:szCs w:val="15"/>
                <w:color w:val="auto"/>
              </w:rPr>
            </w:pPr>
          </w:p>
        </w:tc>
        <w:tc>
          <w:tcPr>
            <w:tcW w:w="8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9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3"/>
        </w:trPr>
        <w:tc>
          <w:tcPr>
            <w:tcW w:w="300" w:type="dxa"/>
            <w:vAlign w:val="bottom"/>
          </w:tcPr>
          <w:p>
            <w:pPr>
              <w:spacing w:after="0"/>
              <w:rPr>
                <w:sz w:val="17"/>
                <w:szCs w:val="17"/>
                <w:color w:val="auto"/>
              </w:rPr>
            </w:pPr>
          </w:p>
        </w:tc>
        <w:tc>
          <w:tcPr>
            <w:tcW w:w="24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300" w:type="dxa"/>
            <w:vAlign w:val="bottom"/>
            <w:gridSpan w:val="5"/>
          </w:tcPr>
          <w:p>
            <w:pPr>
              <w:jc w:val="right"/>
              <w:ind w:right="260"/>
              <w:spacing w:after="0" w:line="202" w:lineRule="exact"/>
              <w:rPr>
                <w:sz w:val="20"/>
                <w:szCs w:val="20"/>
                <w:color w:val="auto"/>
              </w:rPr>
            </w:pPr>
            <w:r>
              <w:rPr>
                <w:rFonts w:ascii="Times New Roman" w:cs="Times New Roman" w:eastAsia="Times New Roman" w:hAnsi="Times New Roman"/>
                <w:sz w:val="18"/>
                <w:szCs w:val="18"/>
                <w:b w:val="1"/>
                <w:bCs w:val="1"/>
                <w:color w:val="auto"/>
                <w:w w:val="99"/>
              </w:rPr>
              <w:t>Recyclable to</w:t>
            </w:r>
          </w:p>
        </w:tc>
        <w:tc>
          <w:tcPr>
            <w:tcW w:w="80" w:type="dxa"/>
            <w:vAlign w:val="bottom"/>
          </w:tcPr>
          <w:p>
            <w:pPr>
              <w:spacing w:after="0"/>
              <w:rPr>
                <w:sz w:val="17"/>
                <w:szCs w:val="17"/>
                <w:color w:val="auto"/>
              </w:rPr>
            </w:pPr>
          </w:p>
        </w:tc>
        <w:tc>
          <w:tcPr>
            <w:tcW w:w="1620" w:type="dxa"/>
            <w:vAlign w:val="bottom"/>
            <w:gridSpan w:val="4"/>
            <w:vMerge w:val="continue"/>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60" w:type="dxa"/>
            <w:vAlign w:val="bottom"/>
            <w:gridSpan w:val="3"/>
          </w:tcPr>
          <w:p>
            <w:pPr>
              <w:jc w:val="center"/>
              <w:ind w:right="280"/>
              <w:spacing w:after="0" w:line="202" w:lineRule="exact"/>
              <w:rPr>
                <w:sz w:val="20"/>
                <w:szCs w:val="20"/>
                <w:color w:val="auto"/>
              </w:rPr>
            </w:pPr>
            <w:r>
              <w:rPr>
                <w:rFonts w:ascii="Times New Roman" w:cs="Times New Roman" w:eastAsia="Times New Roman" w:hAnsi="Times New Roman"/>
                <w:sz w:val="18"/>
                <w:szCs w:val="18"/>
                <w:b w:val="1"/>
                <w:bCs w:val="1"/>
                <w:color w:val="auto"/>
                <w:w w:val="99"/>
              </w:rPr>
              <w:t>changes in</w:t>
            </w:r>
          </w:p>
        </w:tc>
        <w:tc>
          <w:tcPr>
            <w:tcW w:w="80" w:type="dxa"/>
            <w:vAlign w:val="bottom"/>
          </w:tcPr>
          <w:p>
            <w:pPr>
              <w:spacing w:after="0"/>
              <w:rPr>
                <w:sz w:val="17"/>
                <w:szCs w:val="17"/>
                <w:color w:val="auto"/>
              </w:rPr>
            </w:pPr>
          </w:p>
        </w:tc>
        <w:tc>
          <w:tcPr>
            <w:tcW w:w="2100" w:type="dxa"/>
            <w:vAlign w:val="bottom"/>
            <w:gridSpan w:val="3"/>
          </w:tcPr>
          <w:p>
            <w:pPr>
              <w:jc w:val="center"/>
              <w:ind w:right="40"/>
              <w:spacing w:after="0" w:line="202" w:lineRule="exact"/>
              <w:rPr>
                <w:sz w:val="20"/>
                <w:szCs w:val="20"/>
                <w:color w:val="auto"/>
              </w:rPr>
            </w:pPr>
            <w:r>
              <w:rPr>
                <w:rFonts w:ascii="Times New Roman" w:cs="Times New Roman" w:eastAsia="Times New Roman" w:hAnsi="Times New Roman"/>
                <w:sz w:val="18"/>
                <w:szCs w:val="18"/>
                <w:b w:val="1"/>
                <w:bCs w:val="1"/>
                <w:color w:val="auto"/>
                <w:w w:val="98"/>
              </w:rPr>
              <w:t>Total securities and other</w:t>
            </w: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2"/>
        </w:trPr>
        <w:tc>
          <w:tcPr>
            <w:tcW w:w="2860" w:type="dxa"/>
            <w:vAlign w:val="bottom"/>
            <w:gridSpan w:val="3"/>
          </w:tcPr>
          <w:p>
            <w:pPr>
              <w:ind w:left="300"/>
              <w:spacing w:after="0"/>
              <w:rPr>
                <w:sz w:val="20"/>
                <w:szCs w:val="20"/>
                <w:color w:val="auto"/>
              </w:rPr>
            </w:pPr>
            <w:r>
              <w:rPr>
                <w:rFonts w:ascii="Times New Roman" w:cs="Times New Roman" w:eastAsia="Times New Roman" w:hAnsi="Times New Roman"/>
                <w:sz w:val="18"/>
                <w:szCs w:val="18"/>
                <w:b w:val="1"/>
                <w:bCs w:val="1"/>
                <w:color w:val="auto"/>
              </w:rPr>
              <w:t>Carrying amount</w:t>
            </w:r>
          </w:p>
        </w:tc>
        <w:tc>
          <w:tcPr>
            <w:tcW w:w="100" w:type="dxa"/>
            <w:vAlign w:val="bottom"/>
          </w:tcPr>
          <w:p>
            <w:pPr>
              <w:spacing w:after="0"/>
              <w:rPr>
                <w:sz w:val="21"/>
                <w:szCs w:val="21"/>
                <w:color w:val="auto"/>
              </w:rPr>
            </w:pPr>
          </w:p>
        </w:tc>
        <w:tc>
          <w:tcPr>
            <w:tcW w:w="1480" w:type="dxa"/>
            <w:vAlign w:val="bottom"/>
            <w:gridSpan w:val="6"/>
          </w:tcPr>
          <w:p>
            <w:pPr>
              <w:spacing w:after="0"/>
              <w:rPr>
                <w:sz w:val="20"/>
                <w:szCs w:val="20"/>
                <w:color w:val="auto"/>
              </w:rPr>
            </w:pPr>
            <w:r>
              <w:rPr>
                <w:rFonts w:ascii="Times New Roman" w:cs="Times New Roman" w:eastAsia="Times New Roman" w:hAnsi="Times New Roman"/>
                <w:sz w:val="18"/>
                <w:szCs w:val="18"/>
                <w:b w:val="1"/>
                <w:bCs w:val="1"/>
                <w:color w:val="auto"/>
              </w:rPr>
              <w:t>Amortized cost</w:t>
            </w:r>
          </w:p>
        </w:tc>
        <w:tc>
          <w:tcPr>
            <w:tcW w:w="1320" w:type="dxa"/>
            <w:vAlign w:val="bottom"/>
            <w:gridSpan w:val="6"/>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w w:val="98"/>
              </w:rPr>
              <w:t>profit and loss</w:t>
            </w:r>
          </w:p>
        </w:tc>
        <w:tc>
          <w:tcPr>
            <w:tcW w:w="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480" w:type="dxa"/>
            <w:vAlign w:val="bottom"/>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profit and loss</w:t>
            </w:r>
          </w:p>
        </w:tc>
        <w:tc>
          <w:tcPr>
            <w:tcW w:w="80" w:type="dxa"/>
            <w:vAlign w:val="bottom"/>
          </w:tcPr>
          <w:p>
            <w:pPr>
              <w:spacing w:after="0"/>
              <w:rPr>
                <w:sz w:val="21"/>
                <w:szCs w:val="21"/>
                <w:color w:val="auto"/>
              </w:rPr>
            </w:pPr>
          </w:p>
        </w:tc>
        <w:tc>
          <w:tcPr>
            <w:tcW w:w="1240" w:type="dxa"/>
            <w:vAlign w:val="bottom"/>
            <w:gridSpan w:val="4"/>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profit or loss</w:t>
            </w:r>
          </w:p>
        </w:tc>
        <w:tc>
          <w:tcPr>
            <w:tcW w:w="8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2040" w:type="dxa"/>
            <w:vAlign w:val="bottom"/>
            <w:gridSpan w:val="2"/>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financial assets, net</w:t>
            </w:r>
          </w:p>
        </w:tc>
        <w:tc>
          <w:tcPr>
            <w:tcW w:w="2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9"/>
        </w:trPr>
        <w:tc>
          <w:tcPr>
            <w:tcW w:w="300" w:type="dxa"/>
            <w:vAlign w:val="bottom"/>
          </w:tcPr>
          <w:p>
            <w:pPr>
              <w:spacing w:after="0"/>
              <w:rPr>
                <w:sz w:val="18"/>
                <w:szCs w:val="18"/>
                <w:color w:val="auto"/>
              </w:rPr>
            </w:pPr>
          </w:p>
        </w:tc>
        <w:tc>
          <w:tcPr>
            <w:tcW w:w="248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Principal</w:t>
            </w: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121,388</w:t>
            </w:r>
          </w:p>
        </w:tc>
        <w:tc>
          <w:tcPr>
            <w:tcW w:w="24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080" w:type="dxa"/>
            <w:vAlign w:val="bottom"/>
            <w:tcBorders>
              <w:top w:val="single" w:sz="8" w:color="auto"/>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112,424</w:t>
            </w: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3,500</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0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237,312</w:t>
            </w:r>
          </w:p>
        </w:tc>
        <w:tc>
          <w:tcPr>
            <w:tcW w:w="10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25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Interest receivable</w:t>
            </w:r>
          </w:p>
        </w:tc>
        <w:tc>
          <w:tcPr>
            <w:tcW w:w="1500" w:type="dxa"/>
            <w:vAlign w:val="bottom"/>
            <w:gridSpan w:val="5"/>
          </w:tcPr>
          <w:p>
            <w:pPr>
              <w:jc w:val="right"/>
              <w:ind w:right="240"/>
              <w:spacing w:after="0"/>
              <w:rPr>
                <w:sz w:val="20"/>
                <w:szCs w:val="20"/>
                <w:color w:val="auto"/>
              </w:rPr>
            </w:pPr>
            <w:r>
              <w:rPr>
                <w:rFonts w:ascii="Times New Roman" w:cs="Times New Roman" w:eastAsia="Times New Roman" w:hAnsi="Times New Roman"/>
                <w:sz w:val="18"/>
                <w:szCs w:val="18"/>
                <w:color w:val="auto"/>
              </w:rPr>
              <w:t>1,091</w:t>
            </w: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80" w:type="dxa"/>
            <w:vAlign w:val="bottom"/>
            <w:gridSpan w:val="4"/>
          </w:tcPr>
          <w:p>
            <w:pPr>
              <w:jc w:val="right"/>
              <w:ind w:right="200"/>
              <w:spacing w:after="0"/>
              <w:rPr>
                <w:sz w:val="20"/>
                <w:szCs w:val="20"/>
                <w:color w:val="auto"/>
              </w:rPr>
            </w:pPr>
            <w:r>
              <w:rPr>
                <w:rFonts w:ascii="Times New Roman" w:cs="Times New Roman" w:eastAsia="Times New Roman" w:hAnsi="Times New Roman"/>
                <w:sz w:val="18"/>
                <w:szCs w:val="18"/>
                <w:color w:val="auto"/>
              </w:rPr>
              <w:t>470</w:t>
            </w:r>
          </w:p>
        </w:tc>
        <w:tc>
          <w:tcPr>
            <w:tcW w:w="20" w:type="dxa"/>
            <w:vAlign w:val="bottom"/>
          </w:tcPr>
          <w:p>
            <w:pPr>
              <w:spacing w:after="0"/>
              <w:rPr>
                <w:sz w:val="18"/>
                <w:szCs w:val="18"/>
                <w:color w:val="auto"/>
              </w:rPr>
            </w:pPr>
          </w:p>
        </w:tc>
        <w:tc>
          <w:tcPr>
            <w:tcW w:w="1620" w:type="dxa"/>
            <w:vAlign w:val="bottom"/>
            <w:gridSpan w:val="4"/>
          </w:tcPr>
          <w:p>
            <w:pPr>
              <w:jc w:val="right"/>
              <w:ind w:right="14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18"/>
                <w:szCs w:val="18"/>
                <w:color w:val="auto"/>
              </w:rPr>
            </w:pPr>
          </w:p>
        </w:tc>
        <w:tc>
          <w:tcPr>
            <w:tcW w:w="1200" w:type="dxa"/>
            <w:vAlign w:val="bottom"/>
            <w:gridSpan w:val="4"/>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8"/>
                <w:szCs w:val="18"/>
                <w:color w:val="auto"/>
              </w:rPr>
            </w:pPr>
          </w:p>
        </w:tc>
        <w:tc>
          <w:tcPr>
            <w:tcW w:w="2180" w:type="dxa"/>
            <w:vAlign w:val="bottom"/>
            <w:gridSpan w:val="4"/>
          </w:tcPr>
          <w:p>
            <w:pPr>
              <w:jc w:val="right"/>
              <w:ind w:right="100"/>
              <w:spacing w:after="0"/>
              <w:rPr>
                <w:sz w:val="20"/>
                <w:szCs w:val="20"/>
                <w:color w:val="auto"/>
              </w:rPr>
            </w:pPr>
            <w:r>
              <w:rPr>
                <w:rFonts w:ascii="Times New Roman" w:cs="Times New Roman" w:eastAsia="Times New Roman" w:hAnsi="Times New Roman"/>
                <w:sz w:val="18"/>
                <w:szCs w:val="18"/>
                <w:color w:val="auto"/>
              </w:rPr>
              <w:t>1,561</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256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Reserves</w:t>
            </w:r>
          </w:p>
        </w:tc>
        <w:tc>
          <w:tcPr>
            <w:tcW w:w="1500" w:type="dxa"/>
            <w:vAlign w:val="bottom"/>
            <w:gridSpan w:val="5"/>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(301)</w:t>
            </w:r>
          </w:p>
        </w:tc>
        <w:tc>
          <w:tcPr>
            <w:tcW w:w="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280" w:type="dxa"/>
            <w:vAlign w:val="bottom"/>
            <w:gridSpan w:val="4"/>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shd w:val="clear" w:color="auto" w:fill="CCEEFF"/>
          </w:tcPr>
          <w:p>
            <w:pPr>
              <w:spacing w:after="0"/>
              <w:rPr>
                <w:sz w:val="18"/>
                <w:szCs w:val="18"/>
                <w:color w:val="auto"/>
              </w:rPr>
            </w:pPr>
          </w:p>
        </w:tc>
        <w:tc>
          <w:tcPr>
            <w:tcW w:w="1620" w:type="dxa"/>
            <w:vAlign w:val="bottom"/>
            <w:gridSpan w:val="4"/>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CCEEFF"/>
          </w:tcPr>
          <w:p>
            <w:pPr>
              <w:spacing w:after="0"/>
              <w:rPr>
                <w:sz w:val="18"/>
                <w:szCs w:val="18"/>
                <w:color w:val="auto"/>
              </w:rPr>
            </w:pPr>
          </w:p>
        </w:tc>
        <w:tc>
          <w:tcPr>
            <w:tcW w:w="1200" w:type="dxa"/>
            <w:vAlign w:val="bottom"/>
            <w:gridSpan w:val="4"/>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shd w:val="clear" w:color="auto" w:fill="CCEEFF"/>
          </w:tcPr>
          <w:p>
            <w:pPr>
              <w:spacing w:after="0"/>
              <w:rPr>
                <w:sz w:val="18"/>
                <w:szCs w:val="18"/>
                <w:color w:val="auto"/>
              </w:rPr>
            </w:pPr>
          </w:p>
        </w:tc>
        <w:tc>
          <w:tcPr>
            <w:tcW w:w="2180" w:type="dxa"/>
            <w:vAlign w:val="bottom"/>
            <w:gridSpan w:val="4"/>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(301)</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24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60" w:type="dxa"/>
            <w:vAlign w:val="bottom"/>
            <w:tcBorders>
              <w:top w:val="single" w:sz="8" w:color="auto"/>
              <w:bottom w:val="single" w:sz="8" w:color="auto"/>
            </w:tcBorders>
            <w:gridSpan w:val="4"/>
          </w:tcPr>
          <w:p>
            <w:pPr>
              <w:jc w:val="right"/>
              <w:spacing w:after="0"/>
              <w:rPr>
                <w:sz w:val="20"/>
                <w:szCs w:val="20"/>
                <w:color w:val="auto"/>
              </w:rPr>
            </w:pPr>
            <w:r>
              <w:rPr>
                <w:rFonts w:ascii="Times New Roman" w:cs="Times New Roman" w:eastAsia="Times New Roman" w:hAnsi="Times New Roman"/>
                <w:sz w:val="18"/>
                <w:szCs w:val="18"/>
                <w:color w:val="auto"/>
              </w:rPr>
              <w:t>122,178</w:t>
            </w:r>
          </w:p>
        </w:tc>
        <w:tc>
          <w:tcPr>
            <w:tcW w:w="240" w:type="dxa"/>
            <w:vAlign w:val="bottom"/>
          </w:tcPr>
          <w:p>
            <w:pPr>
              <w:spacing w:after="0"/>
              <w:rPr>
                <w:sz w:val="18"/>
                <w:szCs w:val="18"/>
                <w:color w:val="auto"/>
              </w:rPr>
            </w:pPr>
          </w:p>
        </w:tc>
        <w:tc>
          <w:tcPr>
            <w:tcW w:w="40" w:type="dxa"/>
            <w:vAlign w:val="bottom"/>
            <w:tcBorders>
              <w:top w:val="single" w:sz="8" w:color="auto"/>
              <w:bottom w:val="single" w:sz="8" w:color="auto"/>
            </w:tcBorders>
          </w:tcPr>
          <w:p>
            <w:pPr>
              <w:spacing w:after="0"/>
              <w:rPr>
                <w:sz w:val="18"/>
                <w:szCs w:val="18"/>
                <w:color w:val="auto"/>
              </w:rPr>
            </w:pPr>
          </w:p>
        </w:tc>
        <w:tc>
          <w:tcPr>
            <w:tcW w:w="40" w:type="dxa"/>
            <w:vAlign w:val="bottom"/>
            <w:tcBorders>
              <w:top w:val="single" w:sz="8" w:color="auto"/>
              <w:bottom w:val="single" w:sz="8" w:color="auto"/>
            </w:tcBorders>
          </w:tcPr>
          <w:p>
            <w:pPr>
              <w:spacing w:after="0"/>
              <w:rPr>
                <w:sz w:val="18"/>
                <w:szCs w:val="18"/>
                <w:color w:val="auto"/>
              </w:rPr>
            </w:pPr>
          </w:p>
        </w:tc>
        <w:tc>
          <w:tcPr>
            <w:tcW w:w="20" w:type="dxa"/>
            <w:vAlign w:val="bottom"/>
            <w:tcBorders>
              <w:top w:val="single" w:sz="8" w:color="auto"/>
              <w:bottom w:val="single" w:sz="8" w:color="auto"/>
            </w:tcBorders>
          </w:tcPr>
          <w:p>
            <w:pPr>
              <w:spacing w:after="0"/>
              <w:rPr>
                <w:sz w:val="18"/>
                <w:szCs w:val="18"/>
                <w:color w:val="auto"/>
              </w:rPr>
            </w:pPr>
          </w:p>
        </w:tc>
        <w:tc>
          <w:tcPr>
            <w:tcW w:w="1080" w:type="dxa"/>
            <w:vAlign w:val="bottom"/>
            <w:tcBorders>
              <w:top w:val="single" w:sz="8" w:color="auto"/>
              <w:bottom w:val="single" w:sz="8" w:color="auto"/>
            </w:tcBorders>
            <w:gridSpan w:val="3"/>
          </w:tcPr>
          <w:p>
            <w:pPr>
              <w:jc w:val="right"/>
              <w:spacing w:after="0"/>
              <w:rPr>
                <w:sz w:val="20"/>
                <w:szCs w:val="20"/>
                <w:color w:val="auto"/>
              </w:rPr>
            </w:pPr>
            <w:r>
              <w:rPr>
                <w:rFonts w:ascii="Times New Roman" w:cs="Times New Roman" w:eastAsia="Times New Roman" w:hAnsi="Times New Roman"/>
                <w:sz w:val="18"/>
                <w:szCs w:val="18"/>
                <w:color w:val="auto"/>
              </w:rPr>
              <w:t>112,894</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80" w:type="dxa"/>
            <w:vAlign w:val="bottom"/>
            <w:tcBorders>
              <w:top w:val="single" w:sz="8" w:color="auto"/>
              <w:bottom w:val="single" w:sz="8" w:color="auto"/>
            </w:tcBorders>
            <w:gridSpan w:val="3"/>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00" w:type="dxa"/>
            <w:vAlign w:val="bottom"/>
            <w:tcBorders>
              <w:top w:val="single" w:sz="8" w:color="auto"/>
              <w:bottom w:val="single" w:sz="8" w:color="auto"/>
            </w:tcBorders>
            <w:gridSpan w:val="3"/>
          </w:tcPr>
          <w:p>
            <w:pPr>
              <w:jc w:val="right"/>
              <w:spacing w:after="0"/>
              <w:rPr>
                <w:sz w:val="20"/>
                <w:szCs w:val="20"/>
                <w:color w:val="auto"/>
              </w:rPr>
            </w:pPr>
            <w:r>
              <w:rPr>
                <w:rFonts w:ascii="Times New Roman" w:cs="Times New Roman" w:eastAsia="Times New Roman" w:hAnsi="Times New Roman"/>
                <w:sz w:val="18"/>
                <w:szCs w:val="18"/>
                <w:color w:val="auto"/>
              </w:rPr>
              <w:t>3,500</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80" w:type="dxa"/>
            <w:vAlign w:val="bottom"/>
            <w:tcBorders>
              <w:top w:val="single" w:sz="8" w:color="auto"/>
              <w:bottom w:val="single" w:sz="8" w:color="auto"/>
            </w:tcBorders>
            <w:gridSpan w:val="3"/>
          </w:tcPr>
          <w:p>
            <w:pPr>
              <w:jc w:val="right"/>
              <w:spacing w:after="0"/>
              <w:rPr>
                <w:sz w:val="20"/>
                <w:szCs w:val="20"/>
                <w:color w:val="auto"/>
              </w:rPr>
            </w:pPr>
            <w:r>
              <w:rPr>
                <w:rFonts w:ascii="Times New Roman" w:cs="Times New Roman" w:eastAsia="Times New Roman" w:hAnsi="Times New Roman"/>
                <w:sz w:val="18"/>
                <w:szCs w:val="18"/>
                <w:color w:val="auto"/>
              </w:rPr>
              <w:t>238,572</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24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00" w:type="dxa"/>
            <w:vAlign w:val="bottom"/>
          </w:tcPr>
          <w:p>
            <w:pPr>
              <w:spacing w:after="0"/>
              <w:rPr>
                <w:sz w:val="24"/>
                <w:szCs w:val="24"/>
                <w:color w:val="auto"/>
              </w:rPr>
            </w:pPr>
          </w:p>
        </w:tc>
        <w:tc>
          <w:tcPr>
            <w:tcW w:w="24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gridSpan w:val="3"/>
          </w:tcPr>
          <w:p>
            <w:pPr>
              <w:ind w:left="120"/>
              <w:spacing w:after="0"/>
              <w:rPr>
                <w:sz w:val="20"/>
                <w:szCs w:val="20"/>
                <w:color w:val="auto"/>
              </w:rPr>
            </w:pPr>
            <w:r>
              <w:rPr>
                <w:rFonts w:ascii="Times New Roman" w:cs="Times New Roman" w:eastAsia="Times New Roman" w:hAnsi="Times New Roman"/>
                <w:sz w:val="18"/>
                <w:szCs w:val="18"/>
                <w:b w:val="1"/>
                <w:bCs w:val="1"/>
                <w:color w:val="auto"/>
              </w:rPr>
              <w:t>At fair value</w:t>
            </w: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9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7"/>
        </w:trPr>
        <w:tc>
          <w:tcPr>
            <w:tcW w:w="300" w:type="dxa"/>
            <w:vAlign w:val="bottom"/>
          </w:tcPr>
          <w:p>
            <w:pPr>
              <w:spacing w:after="0"/>
              <w:rPr>
                <w:sz w:val="16"/>
                <w:szCs w:val="16"/>
                <w:color w:val="auto"/>
              </w:rPr>
            </w:pPr>
          </w:p>
        </w:tc>
        <w:tc>
          <w:tcPr>
            <w:tcW w:w="24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980" w:type="dxa"/>
            <w:vAlign w:val="bottom"/>
            <w:gridSpan w:val="9"/>
          </w:tcPr>
          <w:p>
            <w:pPr>
              <w:jc w:val="center"/>
              <w:spacing w:after="0" w:line="188" w:lineRule="exact"/>
              <w:rPr>
                <w:sz w:val="20"/>
                <w:szCs w:val="20"/>
                <w:color w:val="auto"/>
              </w:rPr>
            </w:pPr>
            <w:r>
              <w:rPr>
                <w:rFonts w:ascii="Times New Roman" w:cs="Times New Roman" w:eastAsia="Times New Roman" w:hAnsi="Times New Roman"/>
                <w:sz w:val="18"/>
                <w:szCs w:val="18"/>
                <w:b w:val="1"/>
                <w:bCs w:val="1"/>
                <w:color w:val="auto"/>
                <w:w w:val="99"/>
              </w:rPr>
              <w:t>With changes in other comprehensive</w:t>
            </w:r>
          </w:p>
        </w:tc>
        <w:tc>
          <w:tcPr>
            <w:tcW w:w="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8"/>
        </w:trPr>
        <w:tc>
          <w:tcPr>
            <w:tcW w:w="2860" w:type="dxa"/>
            <w:vAlign w:val="bottom"/>
            <w:gridSpan w:val="3"/>
          </w:tcPr>
          <w:p>
            <w:pPr>
              <w:ind w:left="300"/>
              <w:spacing w:after="0"/>
              <w:rPr>
                <w:sz w:val="20"/>
                <w:szCs w:val="20"/>
                <w:color w:val="auto"/>
              </w:rPr>
            </w:pPr>
            <w:r>
              <w:rPr>
                <w:rFonts w:ascii="Times New Roman" w:cs="Times New Roman" w:eastAsia="Times New Roman" w:hAnsi="Times New Roman"/>
                <w:sz w:val="18"/>
                <w:szCs w:val="18"/>
                <w:b w:val="1"/>
                <w:bCs w:val="1"/>
                <w:color w:val="auto"/>
              </w:rPr>
              <w:t>At December 31, 2019</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8"/>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rPr>
              <w:t>income (loss)</w:t>
            </w: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60" w:type="dxa"/>
            <w:vAlign w:val="bottom"/>
            <w:gridSpan w:val="3"/>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With</w:t>
            </w: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4"/>
        </w:trPr>
        <w:tc>
          <w:tcPr>
            <w:tcW w:w="300" w:type="dxa"/>
            <w:vAlign w:val="bottom"/>
          </w:tcPr>
          <w:p>
            <w:pPr>
              <w:spacing w:after="0"/>
              <w:rPr>
                <w:sz w:val="15"/>
                <w:szCs w:val="15"/>
                <w:color w:val="auto"/>
              </w:rPr>
            </w:pPr>
          </w:p>
        </w:tc>
        <w:tc>
          <w:tcPr>
            <w:tcW w:w="24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60" w:type="dxa"/>
            <w:vAlign w:val="bottom"/>
            <w:gridSpan w:val="3"/>
            <w:vMerge w:val="continue"/>
          </w:tcPr>
          <w:p>
            <w:pPr>
              <w:spacing w:after="0"/>
              <w:rPr>
                <w:sz w:val="15"/>
                <w:szCs w:val="15"/>
                <w:color w:val="auto"/>
              </w:rPr>
            </w:pPr>
          </w:p>
        </w:tc>
        <w:tc>
          <w:tcPr>
            <w:tcW w:w="8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9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24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00" w:type="dxa"/>
            <w:vAlign w:val="bottom"/>
            <w:gridSpan w:val="3"/>
          </w:tcPr>
          <w:p>
            <w:pPr>
              <w:jc w:val="right"/>
              <w:ind w:right="40"/>
              <w:spacing w:after="0"/>
              <w:rPr>
                <w:sz w:val="20"/>
                <w:szCs w:val="20"/>
                <w:color w:val="auto"/>
              </w:rPr>
            </w:pPr>
            <w:r>
              <w:rPr>
                <w:rFonts w:ascii="Times New Roman" w:cs="Times New Roman" w:eastAsia="Times New Roman" w:hAnsi="Times New Roman"/>
                <w:sz w:val="18"/>
                <w:szCs w:val="18"/>
                <w:b w:val="1"/>
                <w:bCs w:val="1"/>
                <w:color w:val="auto"/>
              </w:rPr>
              <w:t>Recyclable to</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80" w:type="dxa"/>
            <w:vAlign w:val="bottom"/>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Non-recyclable to</w:t>
            </w: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6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changes in</w:t>
            </w: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Total securities and other</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2860" w:type="dxa"/>
            <w:vAlign w:val="bottom"/>
            <w:gridSpan w:val="3"/>
          </w:tcPr>
          <w:p>
            <w:pPr>
              <w:ind w:left="300"/>
              <w:spacing w:after="0"/>
              <w:rPr>
                <w:sz w:val="20"/>
                <w:szCs w:val="20"/>
                <w:color w:val="auto"/>
              </w:rPr>
            </w:pPr>
            <w:r>
              <w:rPr>
                <w:rFonts w:ascii="Times New Roman" w:cs="Times New Roman" w:eastAsia="Times New Roman" w:hAnsi="Times New Roman"/>
                <w:sz w:val="18"/>
                <w:szCs w:val="18"/>
                <w:b w:val="1"/>
                <w:bCs w:val="1"/>
                <w:color w:val="auto"/>
              </w:rPr>
              <w:t>Carrying amount</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80" w:type="dxa"/>
            <w:vAlign w:val="bottom"/>
            <w:gridSpan w:val="5"/>
          </w:tcPr>
          <w:p>
            <w:pPr>
              <w:ind w:left="80"/>
              <w:spacing w:after="0"/>
              <w:rPr>
                <w:sz w:val="20"/>
                <w:szCs w:val="20"/>
                <w:color w:val="auto"/>
              </w:rPr>
            </w:pPr>
            <w:r>
              <w:rPr>
                <w:rFonts w:ascii="Times New Roman" w:cs="Times New Roman" w:eastAsia="Times New Roman" w:hAnsi="Times New Roman"/>
                <w:sz w:val="18"/>
                <w:szCs w:val="18"/>
                <w:b w:val="1"/>
                <w:bCs w:val="1"/>
                <w:color w:val="auto"/>
              </w:rPr>
              <w:t>Amortized cost</w:t>
            </w: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00" w:type="dxa"/>
            <w:vAlign w:val="bottom"/>
            <w:gridSpan w:val="3"/>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w w:val="96"/>
              </w:rPr>
              <w:t>profit and loss</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8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profit and loss</w:t>
            </w: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6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7"/>
              </w:rPr>
              <w:t>profit or loss</w:t>
            </w: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financial assets, net</w:t>
            </w:r>
          </w:p>
        </w:tc>
        <w:tc>
          <w:tcPr>
            <w:tcW w:w="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2560" w:type="dxa"/>
            <w:vAlign w:val="bottom"/>
            <w:tcBorders>
              <w:top w:val="single" w:sz="8" w:color="auto"/>
            </w:tcBorders>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Principal</w:t>
            </w:r>
          </w:p>
        </w:tc>
        <w:tc>
          <w:tcPr>
            <w:tcW w:w="300" w:type="dxa"/>
            <w:vAlign w:val="bottom"/>
            <w:tcBorders>
              <w:top w:val="single" w:sz="8" w:color="auto"/>
            </w:tcBorders>
            <w:gridSpan w:val="2"/>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74,547</w:t>
            </w:r>
          </w:p>
        </w:tc>
        <w:tc>
          <w:tcPr>
            <w:tcW w:w="4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5,094</w:t>
            </w:r>
          </w:p>
        </w:tc>
        <w:tc>
          <w:tcPr>
            <w:tcW w:w="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gridSpan w:val="2"/>
            <w:shd w:val="clear" w:color="auto" w:fill="CCEEFF"/>
          </w:tcPr>
          <w:p>
            <w:pPr>
              <w:spacing w:after="0"/>
              <w:rPr>
                <w:sz w:val="18"/>
                <w:szCs w:val="18"/>
                <w:color w:val="auto"/>
              </w:rPr>
            </w:pPr>
          </w:p>
        </w:tc>
        <w:tc>
          <w:tcPr>
            <w:tcW w:w="140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1,889</w:t>
            </w: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gridSpan w:val="2"/>
            <w:shd w:val="clear" w:color="auto" w:fill="CCEEFF"/>
          </w:tcPr>
          <w:p>
            <w:pPr>
              <w:spacing w:after="0"/>
              <w:rPr>
                <w:sz w:val="18"/>
                <w:szCs w:val="18"/>
                <w:color w:val="auto"/>
              </w:rPr>
            </w:pPr>
          </w:p>
        </w:tc>
        <w:tc>
          <w:tcPr>
            <w:tcW w:w="104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6,492</w:t>
            </w:r>
          </w:p>
        </w:tc>
        <w:tc>
          <w:tcPr>
            <w:tcW w:w="1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gridSpan w:val="2"/>
            <w:shd w:val="clear" w:color="auto" w:fill="CCEEFF"/>
          </w:tcPr>
          <w:p>
            <w:pPr>
              <w:spacing w:after="0"/>
              <w:rPr>
                <w:sz w:val="18"/>
                <w:szCs w:val="18"/>
                <w:color w:val="auto"/>
              </w:rPr>
            </w:pPr>
          </w:p>
        </w:tc>
        <w:tc>
          <w:tcPr>
            <w:tcW w:w="19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88,022</w:t>
            </w:r>
          </w:p>
        </w:tc>
        <w:tc>
          <w:tcPr>
            <w:tcW w:w="10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25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Interest receivable</w:t>
            </w:r>
          </w:p>
        </w:tc>
        <w:tc>
          <w:tcPr>
            <w:tcW w:w="1580" w:type="dxa"/>
            <w:vAlign w:val="bottom"/>
            <w:gridSpan w:val="7"/>
          </w:tcPr>
          <w:p>
            <w:pPr>
              <w:jc w:val="right"/>
              <w:ind w:right="40"/>
              <w:spacing w:after="0"/>
              <w:rPr>
                <w:sz w:val="20"/>
                <w:szCs w:val="20"/>
                <w:color w:val="auto"/>
              </w:rPr>
            </w:pPr>
            <w:r>
              <w:rPr>
                <w:rFonts w:ascii="Times New Roman" w:cs="Times New Roman" w:eastAsia="Times New Roman" w:hAnsi="Times New Roman"/>
                <w:sz w:val="18"/>
                <w:szCs w:val="18"/>
                <w:color w:val="auto"/>
              </w:rPr>
              <w:t>837</w:t>
            </w:r>
          </w:p>
        </w:tc>
        <w:tc>
          <w:tcPr>
            <w:tcW w:w="20" w:type="dxa"/>
            <w:vAlign w:val="bottom"/>
          </w:tcPr>
          <w:p>
            <w:pPr>
              <w:spacing w:after="0"/>
              <w:rPr>
                <w:sz w:val="18"/>
                <w:szCs w:val="18"/>
                <w:color w:val="auto"/>
              </w:rPr>
            </w:pPr>
          </w:p>
        </w:tc>
        <w:tc>
          <w:tcPr>
            <w:tcW w:w="1300" w:type="dxa"/>
            <w:vAlign w:val="bottom"/>
            <w:gridSpan w:val="5"/>
          </w:tcPr>
          <w:p>
            <w:pPr>
              <w:jc w:val="right"/>
              <w:ind w:right="20"/>
              <w:spacing w:after="0"/>
              <w:rPr>
                <w:sz w:val="20"/>
                <w:szCs w:val="20"/>
                <w:color w:val="auto"/>
              </w:rPr>
            </w:pPr>
            <w:r>
              <w:rPr>
                <w:rFonts w:ascii="Times New Roman" w:cs="Times New Roman" w:eastAsia="Times New Roman" w:hAnsi="Times New Roman"/>
                <w:sz w:val="18"/>
                <w:szCs w:val="18"/>
                <w:color w:val="auto"/>
              </w:rPr>
              <w:t>48</w:t>
            </w:r>
          </w:p>
        </w:tc>
        <w:tc>
          <w:tcPr>
            <w:tcW w:w="1700" w:type="dxa"/>
            <w:vAlign w:val="bottom"/>
            <w:gridSpan w:val="5"/>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1320" w:type="dxa"/>
            <w:vAlign w:val="bottom"/>
            <w:gridSpan w:val="5"/>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2180" w:type="dxa"/>
            <w:vAlign w:val="bottom"/>
            <w:gridSpan w:val="4"/>
          </w:tcPr>
          <w:p>
            <w:pPr>
              <w:jc w:val="right"/>
              <w:ind w:right="100"/>
              <w:spacing w:after="0"/>
              <w:rPr>
                <w:sz w:val="20"/>
                <w:szCs w:val="20"/>
                <w:color w:val="auto"/>
              </w:rPr>
            </w:pPr>
            <w:r>
              <w:rPr>
                <w:rFonts w:ascii="Times New Roman" w:cs="Times New Roman" w:eastAsia="Times New Roman" w:hAnsi="Times New Roman"/>
                <w:sz w:val="18"/>
                <w:szCs w:val="18"/>
                <w:color w:val="auto"/>
              </w:rPr>
              <w:t>885</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256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Reserves</w:t>
            </w:r>
          </w:p>
        </w:tc>
        <w:tc>
          <w:tcPr>
            <w:tcW w:w="1600" w:type="dxa"/>
            <w:vAlign w:val="bottom"/>
            <w:gridSpan w:val="8"/>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(113)</w:t>
            </w:r>
          </w:p>
        </w:tc>
        <w:tc>
          <w:tcPr>
            <w:tcW w:w="1300" w:type="dxa"/>
            <w:vAlign w:val="bottom"/>
            <w:gridSpan w:val="5"/>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700" w:type="dxa"/>
            <w:vAlign w:val="bottom"/>
            <w:gridSpan w:val="5"/>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1320" w:type="dxa"/>
            <w:vAlign w:val="bottom"/>
            <w:gridSpan w:val="5"/>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2180" w:type="dxa"/>
            <w:vAlign w:val="bottom"/>
            <w:gridSpan w:val="4"/>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(113)</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00" w:type="dxa"/>
            <w:vAlign w:val="bottom"/>
          </w:tcPr>
          <w:p>
            <w:pPr>
              <w:spacing w:after="0"/>
              <w:rPr>
                <w:sz w:val="18"/>
                <w:szCs w:val="18"/>
                <w:color w:val="auto"/>
              </w:rPr>
            </w:pPr>
          </w:p>
        </w:tc>
        <w:tc>
          <w:tcPr>
            <w:tcW w:w="24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00" w:type="dxa"/>
            <w:vAlign w:val="bottom"/>
            <w:gridSpan w:val="2"/>
          </w:tcPr>
          <w:p>
            <w:pPr>
              <w:spacing w:after="0"/>
              <w:rPr>
                <w:sz w:val="18"/>
                <w:szCs w:val="18"/>
                <w:color w:val="auto"/>
              </w:rPr>
            </w:pPr>
          </w:p>
        </w:tc>
        <w:tc>
          <w:tcPr>
            <w:tcW w:w="80" w:type="dxa"/>
            <w:vAlign w:val="bottom"/>
          </w:tcPr>
          <w:p>
            <w:pPr>
              <w:spacing w:after="0"/>
              <w:rPr>
                <w:sz w:val="18"/>
                <w:szCs w:val="18"/>
                <w:color w:val="auto"/>
              </w:rPr>
            </w:pPr>
          </w:p>
        </w:tc>
        <w:tc>
          <w:tcPr>
            <w:tcW w:w="1160" w:type="dxa"/>
            <w:vAlign w:val="bottom"/>
            <w:tcBorders>
              <w:top w:val="single" w:sz="8" w:color="auto"/>
              <w:bottom w:val="single" w:sz="8" w:color="auto"/>
            </w:tcBorders>
            <w:gridSpan w:val="3"/>
          </w:tcPr>
          <w:p>
            <w:pPr>
              <w:jc w:val="right"/>
              <w:spacing w:after="0"/>
              <w:rPr>
                <w:sz w:val="20"/>
                <w:szCs w:val="20"/>
                <w:color w:val="auto"/>
              </w:rPr>
            </w:pPr>
            <w:r>
              <w:rPr>
                <w:rFonts w:ascii="Times New Roman" w:cs="Times New Roman" w:eastAsia="Times New Roman" w:hAnsi="Times New Roman"/>
                <w:sz w:val="18"/>
                <w:szCs w:val="18"/>
                <w:color w:val="auto"/>
              </w:rPr>
              <w:t>75,271</w:t>
            </w:r>
          </w:p>
        </w:tc>
        <w:tc>
          <w:tcPr>
            <w:tcW w:w="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5,142</w:t>
            </w:r>
          </w:p>
        </w:tc>
        <w:tc>
          <w:tcPr>
            <w:tcW w:w="20" w:type="dxa"/>
            <w:vAlign w:val="bottom"/>
          </w:tcPr>
          <w:p>
            <w:pPr>
              <w:spacing w:after="0"/>
              <w:rPr>
                <w:sz w:val="18"/>
                <w:szCs w:val="18"/>
                <w:color w:val="auto"/>
              </w:rPr>
            </w:pPr>
          </w:p>
        </w:tc>
        <w:tc>
          <w:tcPr>
            <w:tcW w:w="220" w:type="dxa"/>
            <w:vAlign w:val="bottom"/>
            <w:gridSpan w:val="2"/>
          </w:tcPr>
          <w:p>
            <w:pPr>
              <w:spacing w:after="0"/>
              <w:rPr>
                <w:sz w:val="18"/>
                <w:szCs w:val="18"/>
                <w:color w:val="auto"/>
              </w:rPr>
            </w:pPr>
          </w:p>
        </w:tc>
        <w:tc>
          <w:tcPr>
            <w:tcW w:w="140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1,889</w:t>
            </w:r>
          </w:p>
        </w:tc>
        <w:tc>
          <w:tcPr>
            <w:tcW w:w="80" w:type="dxa"/>
            <w:vAlign w:val="bottom"/>
          </w:tcPr>
          <w:p>
            <w:pPr>
              <w:spacing w:after="0"/>
              <w:rPr>
                <w:sz w:val="18"/>
                <w:szCs w:val="18"/>
                <w:color w:val="auto"/>
              </w:rPr>
            </w:pPr>
          </w:p>
        </w:tc>
        <w:tc>
          <w:tcPr>
            <w:tcW w:w="160" w:type="dxa"/>
            <w:vAlign w:val="bottom"/>
            <w:gridSpan w:val="2"/>
          </w:tcPr>
          <w:p>
            <w:pPr>
              <w:spacing w:after="0"/>
              <w:rPr>
                <w:sz w:val="18"/>
                <w:szCs w:val="18"/>
                <w:color w:val="auto"/>
              </w:rPr>
            </w:pPr>
          </w:p>
        </w:tc>
        <w:tc>
          <w:tcPr>
            <w:tcW w:w="104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6,492</w:t>
            </w:r>
          </w:p>
        </w:tc>
        <w:tc>
          <w:tcPr>
            <w:tcW w:w="120" w:type="dxa"/>
            <w:vAlign w:val="bottom"/>
          </w:tcPr>
          <w:p>
            <w:pPr>
              <w:spacing w:after="0"/>
              <w:rPr>
                <w:sz w:val="18"/>
                <w:szCs w:val="18"/>
                <w:color w:val="auto"/>
              </w:rPr>
            </w:pPr>
          </w:p>
        </w:tc>
        <w:tc>
          <w:tcPr>
            <w:tcW w:w="140" w:type="dxa"/>
            <w:vAlign w:val="bottom"/>
            <w:gridSpan w:val="2"/>
          </w:tcPr>
          <w:p>
            <w:pPr>
              <w:spacing w:after="0"/>
              <w:rPr>
                <w:sz w:val="18"/>
                <w:szCs w:val="18"/>
                <w:color w:val="auto"/>
              </w:rPr>
            </w:pPr>
          </w:p>
        </w:tc>
        <w:tc>
          <w:tcPr>
            <w:tcW w:w="19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88,794</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24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80" w:type="dxa"/>
            <w:vAlign w:val="bottom"/>
            <w:tcBorders>
              <w:bottom w:val="single" w:sz="8" w:color="auto"/>
            </w:tcBorders>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0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4"/>
          </w:tcPr>
          <w:p>
            <w:pPr>
              <w:jc w:val="right"/>
              <w:spacing w:after="0"/>
              <w:rPr>
                <w:sz w:val="20"/>
                <w:szCs w:val="20"/>
                <w:color w:val="auto"/>
              </w:rPr>
            </w:pPr>
            <w:r>
              <w:rPr>
                <w:rFonts w:ascii="Times New Roman" w:cs="Times New Roman" w:eastAsia="Times New Roman" w:hAnsi="Times New Roman"/>
                <w:sz w:val="18"/>
                <w:szCs w:val="18"/>
                <w:color w:val="auto"/>
              </w:rPr>
              <w:t>45</w:t>
            </w: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9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49" w:name="page50"/>
    <w:bookmarkEnd w:id="49"/>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7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Securities and other financial assets, net (continued)</w:t>
      </w:r>
    </w:p>
    <w:p>
      <w:pPr>
        <w:spacing w:after="0" w:line="229"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As of September 30, 2020, and December 31, 2019, the Bank sold 261,164 and 767,301 shares, respectively, which were designated in their initial recognition at fair value with changes in other comprehensive income due to market changes affecting the liquidity of the instrument.</w:t>
      </w:r>
    </w:p>
    <w:p>
      <w:pPr>
        <w:spacing w:after="0" w:line="161"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cumulative fair value of the shares sold was $1.7 million and $4.8 million, respectively, and the cumulative loss recognized in OCI was $602 thousand and $151 thousand, respectively, transferred to retained earnings.</w:t>
      </w:r>
    </w:p>
    <w:p>
      <w:pPr>
        <w:spacing w:after="0" w:line="161"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Securities and other financial assets by contractual maturity are shown in the following table:</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343"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b w:val="1"/>
          <w:bCs w:val="1"/>
          <w:color w:val="auto"/>
        </w:rPr>
        <w:t>At September 30, 2020</w:t>
      </w:r>
    </w:p>
    <w:p>
      <w:pPr>
        <w:spacing w:after="0" w:line="381"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Due within 1 year</w:t>
      </w:r>
    </w:p>
    <w:p>
      <w:pPr>
        <w:spacing w:after="0" w:line="4"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After 1 year but within 5 years</w:t>
      </w:r>
    </w:p>
    <w:p>
      <w:pPr>
        <w:spacing w:after="0" w:line="39" w:lineRule="exact"/>
        <w:rPr>
          <w:sz w:val="20"/>
          <w:szCs w:val="20"/>
          <w:color w:val="auto"/>
        </w:rPr>
      </w:pPr>
    </w:p>
    <w:p>
      <w:pPr>
        <w:ind w:right="540"/>
        <w:spacing w:after="0" w:line="243" w:lineRule="auto"/>
        <w:rPr>
          <w:sz w:val="20"/>
          <w:szCs w:val="20"/>
          <w:color w:val="auto"/>
        </w:rPr>
      </w:pPr>
      <w:r>
        <w:rPr>
          <w:rFonts w:ascii="Times New Roman" w:cs="Times New Roman" w:eastAsia="Times New Roman" w:hAnsi="Times New Roman"/>
          <w:sz w:val="14"/>
          <w:szCs w:val="14"/>
          <w:color w:val="auto"/>
        </w:rPr>
        <w:t>After 5 years but within 10 years Non maturity</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b w:val="1"/>
          <w:bCs w:val="1"/>
          <w:color w:val="auto"/>
        </w:rPr>
        <w:t>Balance - principal</w:t>
      </w: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b w:val="1"/>
          <w:bCs w:val="1"/>
          <w:color w:val="auto"/>
        </w:rPr>
        <w:t>At December 31, 2019</w:t>
      </w:r>
    </w:p>
    <w:p>
      <w:pPr>
        <w:spacing w:after="0" w:line="314"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Due within 1 year</w:t>
      </w:r>
    </w:p>
    <w:p>
      <w:pPr>
        <w:spacing w:after="0" w:line="226" w:lineRule="auto"/>
        <w:rPr>
          <w:sz w:val="20"/>
          <w:szCs w:val="20"/>
          <w:color w:val="auto"/>
        </w:rPr>
      </w:pPr>
      <w:r>
        <w:rPr>
          <w:rFonts w:ascii="Times New Roman" w:cs="Times New Roman" w:eastAsia="Times New Roman" w:hAnsi="Times New Roman"/>
          <w:sz w:val="14"/>
          <w:szCs w:val="14"/>
          <w:color w:val="auto"/>
        </w:rPr>
        <w:t>After 1 year but within 5 years</w:t>
      </w:r>
    </w:p>
    <w:p>
      <w:pPr>
        <w:spacing w:after="0" w:line="222" w:lineRule="auto"/>
        <w:rPr>
          <w:sz w:val="20"/>
          <w:szCs w:val="20"/>
          <w:color w:val="auto"/>
        </w:rPr>
      </w:pPr>
      <w:r>
        <w:rPr>
          <w:rFonts w:ascii="Times New Roman" w:cs="Times New Roman" w:eastAsia="Times New Roman" w:hAnsi="Times New Roman"/>
          <w:sz w:val="14"/>
          <w:szCs w:val="14"/>
          <w:color w:val="auto"/>
        </w:rPr>
        <w:t>After 5 years but within 10 years</w:t>
      </w:r>
    </w:p>
    <w:p>
      <w:pPr>
        <w:spacing w:after="0"/>
        <w:rPr>
          <w:sz w:val="20"/>
          <w:szCs w:val="20"/>
          <w:color w:val="auto"/>
        </w:rPr>
      </w:pPr>
      <w:r>
        <w:rPr>
          <w:rFonts w:ascii="Times New Roman" w:cs="Times New Roman" w:eastAsia="Times New Roman" w:hAnsi="Times New Roman"/>
          <w:sz w:val="14"/>
          <w:szCs w:val="14"/>
          <w:color w:val="auto"/>
        </w:rPr>
        <w:t>Non maturity</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b w:val="1"/>
          <w:bCs w:val="1"/>
          <w:color w:val="auto"/>
        </w:rPr>
        <w:t>Balance - principal</w:t>
      </w:r>
    </w:p>
    <w:p>
      <w:pPr>
        <w:spacing w:after="0" w:line="20" w:lineRule="exact"/>
        <w:rPr>
          <w:sz w:val="20"/>
          <w:szCs w:val="20"/>
          <w:color w:val="auto"/>
        </w:rPr>
      </w:pPr>
      <w:r>
        <w:rPr>
          <w:sz w:val="20"/>
          <w:szCs w:val="20"/>
          <w:color w:val="auto"/>
        </w:rPr>
        <w:br w:type="column"/>
      </w:r>
    </w:p>
    <w:p>
      <w:pPr>
        <w:spacing w:after="0" w:line="21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73"/>
        </w:trPr>
        <w:tc>
          <w:tcPr>
            <w:tcW w:w="12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40" w:type="dxa"/>
            <w:vAlign w:val="bottom"/>
            <w:tcBorders>
              <w:bottom w:val="single" w:sz="8" w:color="auto"/>
            </w:tcBorders>
          </w:tcPr>
          <w:p>
            <w:pPr>
              <w:spacing w:after="0"/>
              <w:rPr>
                <w:sz w:val="15"/>
                <w:szCs w:val="15"/>
                <w:color w:val="auto"/>
              </w:rPr>
            </w:pPr>
          </w:p>
        </w:tc>
        <w:tc>
          <w:tcPr>
            <w:tcW w:w="220" w:type="dxa"/>
            <w:vAlign w:val="bottom"/>
            <w:tcBorders>
              <w:bottom w:val="single" w:sz="8" w:color="auto"/>
            </w:tcBorders>
          </w:tcPr>
          <w:p>
            <w:pPr>
              <w:spacing w:after="0"/>
              <w:rPr>
                <w:sz w:val="15"/>
                <w:szCs w:val="15"/>
                <w:color w:val="auto"/>
              </w:rPr>
            </w:pPr>
          </w:p>
        </w:tc>
        <w:tc>
          <w:tcPr>
            <w:tcW w:w="1440" w:type="dxa"/>
            <w:vAlign w:val="bottom"/>
            <w:tcBorders>
              <w:bottom w:val="single" w:sz="8" w:color="auto"/>
            </w:tcBorders>
            <w:gridSpan w:val="2"/>
          </w:tcPr>
          <w:p>
            <w:pPr>
              <w:jc w:val="center"/>
              <w:ind w:right="220"/>
              <w:spacing w:after="0"/>
              <w:rPr>
                <w:sz w:val="20"/>
                <w:szCs w:val="20"/>
                <w:color w:val="auto"/>
              </w:rPr>
            </w:pPr>
            <w:r>
              <w:rPr>
                <w:rFonts w:ascii="Times New Roman" w:cs="Times New Roman" w:eastAsia="Times New Roman" w:hAnsi="Times New Roman"/>
                <w:sz w:val="14"/>
                <w:szCs w:val="14"/>
                <w:b w:val="1"/>
                <w:bCs w:val="1"/>
                <w:color w:val="auto"/>
              </w:rPr>
              <w:t>At fair value</w:t>
            </w:r>
          </w:p>
        </w:tc>
        <w:tc>
          <w:tcPr>
            <w:tcW w:w="1240" w:type="dxa"/>
            <w:vAlign w:val="bottom"/>
            <w:tcBorders>
              <w:bottom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2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7"/>
        </w:trPr>
        <w:tc>
          <w:tcPr>
            <w:tcW w:w="12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2900" w:type="dxa"/>
            <w:vAlign w:val="bottom"/>
            <w:gridSpan w:val="4"/>
          </w:tcPr>
          <w:p>
            <w:pPr>
              <w:ind w:left="200"/>
              <w:spacing w:after="0" w:line="118" w:lineRule="exact"/>
              <w:rPr>
                <w:sz w:val="20"/>
                <w:szCs w:val="20"/>
                <w:color w:val="auto"/>
              </w:rPr>
            </w:pPr>
            <w:r>
              <w:rPr>
                <w:rFonts w:ascii="Times New Roman" w:cs="Times New Roman" w:eastAsia="Times New Roman" w:hAnsi="Times New Roman"/>
                <w:sz w:val="13"/>
                <w:szCs w:val="13"/>
                <w:b w:val="1"/>
                <w:bCs w:val="1"/>
                <w:color w:val="auto"/>
              </w:rPr>
              <w:t>With changes in other comprehensive</w:t>
            </w:r>
          </w:p>
        </w:tc>
        <w:tc>
          <w:tcPr>
            <w:tcW w:w="12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1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2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2900" w:type="dxa"/>
            <w:vAlign w:val="bottom"/>
            <w:gridSpan w:val="4"/>
          </w:tcPr>
          <w:p>
            <w:pPr>
              <w:ind w:left="1120"/>
              <w:spacing w:after="0"/>
              <w:rPr>
                <w:sz w:val="20"/>
                <w:szCs w:val="20"/>
                <w:color w:val="auto"/>
              </w:rPr>
            </w:pPr>
            <w:r>
              <w:rPr>
                <w:rFonts w:ascii="Times New Roman" w:cs="Times New Roman" w:eastAsia="Times New Roman" w:hAnsi="Times New Roman"/>
                <w:sz w:val="14"/>
                <w:szCs w:val="14"/>
                <w:b w:val="1"/>
                <w:bCs w:val="1"/>
                <w:color w:val="auto"/>
              </w:rPr>
              <w:t>income</w:t>
            </w:r>
          </w:p>
        </w:tc>
        <w:tc>
          <w:tcPr>
            <w:tcW w:w="1460" w:type="dxa"/>
            <w:vAlign w:val="bottom"/>
            <w:gridSpan w:val="2"/>
            <w:vMerge w:val="restart"/>
          </w:tcPr>
          <w:p>
            <w:pPr>
              <w:jc w:val="center"/>
              <w:ind w:right="220"/>
              <w:spacing w:after="0"/>
              <w:rPr>
                <w:sz w:val="20"/>
                <w:szCs w:val="20"/>
                <w:color w:val="auto"/>
              </w:rPr>
            </w:pPr>
            <w:r>
              <w:rPr>
                <w:rFonts w:ascii="Times New Roman" w:cs="Times New Roman" w:eastAsia="Times New Roman" w:hAnsi="Times New Roman"/>
                <w:sz w:val="14"/>
                <w:szCs w:val="14"/>
                <w:b w:val="1"/>
                <w:bCs w:val="1"/>
                <w:color w:val="auto"/>
              </w:rPr>
              <w:t>With changes in</w:t>
            </w:r>
          </w:p>
        </w:tc>
        <w:tc>
          <w:tcPr>
            <w:tcW w:w="2140" w:type="dxa"/>
            <w:vAlign w:val="bottom"/>
            <w:gridSpan w:val="2"/>
            <w:vMerge w:val="restart"/>
          </w:tcPr>
          <w:p>
            <w:pPr>
              <w:jc w:val="center"/>
              <w:ind w:right="20"/>
              <w:spacing w:after="0"/>
              <w:rPr>
                <w:sz w:val="20"/>
                <w:szCs w:val="20"/>
                <w:color w:val="auto"/>
              </w:rPr>
            </w:pPr>
            <w:r>
              <w:rPr>
                <w:rFonts w:ascii="Times New Roman" w:cs="Times New Roman" w:eastAsia="Times New Roman" w:hAnsi="Times New Roman"/>
                <w:sz w:val="14"/>
                <w:szCs w:val="14"/>
                <w:b w:val="1"/>
                <w:bCs w:val="1"/>
                <w:color w:val="auto"/>
              </w:rPr>
              <w:t>Total securities and other</w:t>
            </w:r>
          </w:p>
        </w:tc>
        <w:tc>
          <w:tcPr>
            <w:tcW w:w="0" w:type="dxa"/>
            <w:vAlign w:val="bottom"/>
          </w:tcPr>
          <w:p>
            <w:pPr>
              <w:spacing w:after="0"/>
              <w:rPr>
                <w:sz w:val="1"/>
                <w:szCs w:val="1"/>
                <w:color w:val="auto"/>
              </w:rPr>
            </w:pPr>
          </w:p>
        </w:tc>
      </w:tr>
      <w:tr>
        <w:trPr>
          <w:trHeight w:val="117"/>
        </w:trPr>
        <w:tc>
          <w:tcPr>
            <w:tcW w:w="1260" w:type="dxa"/>
            <w:vAlign w:val="bottom"/>
            <w:vMerge w:val="restart"/>
          </w:tcPr>
          <w:p>
            <w:pPr>
              <w:jc w:val="right"/>
              <w:ind w:right="87"/>
              <w:spacing w:after="0"/>
              <w:rPr>
                <w:sz w:val="20"/>
                <w:szCs w:val="20"/>
                <w:color w:val="auto"/>
              </w:rPr>
            </w:pPr>
            <w:r>
              <w:rPr>
                <w:rFonts w:ascii="Times New Roman" w:cs="Times New Roman" w:eastAsia="Times New Roman" w:hAnsi="Times New Roman"/>
                <w:sz w:val="14"/>
                <w:szCs w:val="14"/>
                <w:b w:val="1"/>
                <w:bCs w:val="1"/>
                <w:color w:val="auto"/>
              </w:rPr>
              <w:t>Amortized cost</w:t>
            </w:r>
          </w:p>
        </w:tc>
        <w:tc>
          <w:tcPr>
            <w:tcW w:w="240" w:type="dxa"/>
            <w:vAlign w:val="bottom"/>
            <w:vMerge w:val="restart"/>
          </w:tcPr>
          <w:p>
            <w:pPr>
              <w:spacing w:after="0"/>
              <w:rPr>
                <w:sz w:val="10"/>
                <w:szCs w:val="10"/>
                <w:color w:val="auto"/>
              </w:rPr>
            </w:pPr>
          </w:p>
        </w:tc>
        <w:tc>
          <w:tcPr>
            <w:tcW w:w="1460" w:type="dxa"/>
            <w:vAlign w:val="bottom"/>
            <w:tcBorders>
              <w:top w:val="single" w:sz="8" w:color="auto"/>
            </w:tcBorders>
            <w:gridSpan w:val="2"/>
          </w:tcPr>
          <w:p>
            <w:pPr>
              <w:jc w:val="right"/>
              <w:ind w:right="420"/>
              <w:spacing w:after="0" w:line="118" w:lineRule="exact"/>
              <w:rPr>
                <w:sz w:val="20"/>
                <w:szCs w:val="20"/>
                <w:color w:val="auto"/>
              </w:rPr>
            </w:pPr>
            <w:r>
              <w:rPr>
                <w:rFonts w:ascii="Times New Roman" w:cs="Times New Roman" w:eastAsia="Times New Roman" w:hAnsi="Times New Roman"/>
                <w:sz w:val="13"/>
                <w:szCs w:val="13"/>
                <w:b w:val="1"/>
                <w:bCs w:val="1"/>
                <w:color w:val="auto"/>
              </w:rPr>
              <w:t>Recyclable to</w:t>
            </w:r>
          </w:p>
        </w:tc>
        <w:tc>
          <w:tcPr>
            <w:tcW w:w="1240" w:type="dxa"/>
            <w:vAlign w:val="bottom"/>
            <w:tcBorders>
              <w:top w:val="single" w:sz="8" w:color="auto"/>
            </w:tcBorders>
          </w:tcPr>
          <w:p>
            <w:pPr>
              <w:jc w:val="center"/>
              <w:spacing w:after="0" w:line="118" w:lineRule="exact"/>
              <w:rPr>
                <w:sz w:val="20"/>
                <w:szCs w:val="20"/>
                <w:color w:val="auto"/>
              </w:rPr>
            </w:pPr>
            <w:r>
              <w:rPr>
                <w:rFonts w:ascii="Times New Roman" w:cs="Times New Roman" w:eastAsia="Times New Roman" w:hAnsi="Times New Roman"/>
                <w:sz w:val="13"/>
                <w:szCs w:val="13"/>
                <w:b w:val="1"/>
                <w:bCs w:val="1"/>
                <w:color w:val="auto"/>
              </w:rPr>
              <w:t>Non-recyclable to</w:t>
            </w:r>
          </w:p>
        </w:tc>
        <w:tc>
          <w:tcPr>
            <w:tcW w:w="200" w:type="dxa"/>
            <w:vAlign w:val="bottom"/>
          </w:tcPr>
          <w:p>
            <w:pPr>
              <w:spacing w:after="0"/>
              <w:rPr>
                <w:sz w:val="10"/>
                <w:szCs w:val="10"/>
                <w:color w:val="auto"/>
              </w:rPr>
            </w:pPr>
          </w:p>
        </w:tc>
        <w:tc>
          <w:tcPr>
            <w:tcW w:w="1460" w:type="dxa"/>
            <w:vAlign w:val="bottom"/>
            <w:gridSpan w:val="2"/>
            <w:vMerge w:val="continue"/>
          </w:tcPr>
          <w:p>
            <w:pPr>
              <w:spacing w:after="0"/>
              <w:rPr>
                <w:sz w:val="10"/>
                <w:szCs w:val="10"/>
                <w:color w:val="auto"/>
              </w:rPr>
            </w:pPr>
          </w:p>
        </w:tc>
        <w:tc>
          <w:tcPr>
            <w:tcW w:w="214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260" w:type="dxa"/>
            <w:vAlign w:val="bottom"/>
            <w:tcBorders>
              <w:bottom w:val="single" w:sz="8" w:color="auto"/>
            </w:tcBorders>
            <w:vMerge w:val="continue"/>
          </w:tcPr>
          <w:p>
            <w:pPr>
              <w:spacing w:after="0"/>
              <w:rPr>
                <w:sz w:val="15"/>
                <w:szCs w:val="15"/>
                <w:color w:val="auto"/>
              </w:rPr>
            </w:pPr>
          </w:p>
        </w:tc>
        <w:tc>
          <w:tcPr>
            <w:tcW w:w="240" w:type="dxa"/>
            <w:vAlign w:val="bottom"/>
            <w:vMerge w:val="continue"/>
          </w:tcPr>
          <w:p>
            <w:pPr>
              <w:spacing w:after="0"/>
              <w:rPr>
                <w:sz w:val="15"/>
                <w:szCs w:val="15"/>
                <w:color w:val="auto"/>
              </w:rPr>
            </w:pPr>
          </w:p>
        </w:tc>
        <w:tc>
          <w:tcPr>
            <w:tcW w:w="1240" w:type="dxa"/>
            <w:vAlign w:val="bottom"/>
            <w:tcBorders>
              <w:bottom w:val="single" w:sz="8" w:color="auto"/>
            </w:tcBorders>
          </w:tcPr>
          <w:p>
            <w:pPr>
              <w:ind w:left="180"/>
              <w:spacing w:after="0"/>
              <w:rPr>
                <w:sz w:val="20"/>
                <w:szCs w:val="20"/>
                <w:color w:val="auto"/>
              </w:rPr>
            </w:pPr>
            <w:r>
              <w:rPr>
                <w:rFonts w:ascii="Times New Roman" w:cs="Times New Roman" w:eastAsia="Times New Roman" w:hAnsi="Times New Roman"/>
                <w:sz w:val="14"/>
                <w:szCs w:val="14"/>
                <w:b w:val="1"/>
                <w:bCs w:val="1"/>
                <w:color w:val="auto"/>
              </w:rPr>
              <w:t>profit and loss</w:t>
            </w:r>
          </w:p>
        </w:tc>
        <w:tc>
          <w:tcPr>
            <w:tcW w:w="220" w:type="dxa"/>
            <w:vAlign w:val="bottom"/>
          </w:tcPr>
          <w:p>
            <w:pPr>
              <w:spacing w:after="0"/>
              <w:rPr>
                <w:sz w:val="15"/>
                <w:szCs w:val="15"/>
                <w:color w:val="auto"/>
              </w:rPr>
            </w:pPr>
          </w:p>
        </w:tc>
        <w:tc>
          <w:tcPr>
            <w:tcW w:w="12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4"/>
                <w:szCs w:val="14"/>
                <w:b w:val="1"/>
                <w:bCs w:val="1"/>
                <w:color w:val="auto"/>
              </w:rPr>
              <w:t>profit and loss</w:t>
            </w:r>
          </w:p>
        </w:tc>
        <w:tc>
          <w:tcPr>
            <w:tcW w:w="200" w:type="dxa"/>
            <w:vAlign w:val="bottom"/>
          </w:tcPr>
          <w:p>
            <w:pPr>
              <w:spacing w:after="0"/>
              <w:rPr>
                <w:sz w:val="15"/>
                <w:szCs w:val="15"/>
                <w:color w:val="auto"/>
              </w:rPr>
            </w:pPr>
          </w:p>
        </w:tc>
        <w:tc>
          <w:tcPr>
            <w:tcW w:w="12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4"/>
                <w:szCs w:val="14"/>
                <w:b w:val="1"/>
                <w:bCs w:val="1"/>
                <w:color w:val="auto"/>
              </w:rPr>
              <w:t>profit or loss</w:t>
            </w:r>
          </w:p>
        </w:tc>
        <w:tc>
          <w:tcPr>
            <w:tcW w:w="220" w:type="dxa"/>
            <w:vAlign w:val="bottom"/>
          </w:tcPr>
          <w:p>
            <w:pPr>
              <w:spacing w:after="0"/>
              <w:rPr>
                <w:sz w:val="15"/>
                <w:szCs w:val="15"/>
                <w:color w:val="auto"/>
              </w:rPr>
            </w:pPr>
          </w:p>
        </w:tc>
        <w:tc>
          <w:tcPr>
            <w:tcW w:w="21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4"/>
                <w:szCs w:val="14"/>
                <w:b w:val="1"/>
                <w:bCs w:val="1"/>
                <w:color w:val="auto"/>
              </w:rPr>
              <w:t>financial assets, net</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7"/>
        </w:trPr>
        <w:tc>
          <w:tcPr>
            <w:tcW w:w="150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37,628</w:t>
            </w:r>
          </w:p>
        </w:tc>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10,191</w:t>
            </w:r>
          </w:p>
        </w:tc>
        <w:tc>
          <w:tcPr>
            <w:tcW w:w="144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w:t>
            </w:r>
          </w:p>
        </w:tc>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214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47,819</w:t>
            </w:r>
          </w:p>
        </w:tc>
        <w:tc>
          <w:tcPr>
            <w:tcW w:w="0" w:type="dxa"/>
            <w:vAlign w:val="bottom"/>
          </w:tcPr>
          <w:p>
            <w:pPr>
              <w:spacing w:after="0"/>
              <w:rPr>
                <w:sz w:val="1"/>
                <w:szCs w:val="1"/>
                <w:color w:val="auto"/>
              </w:rPr>
            </w:pPr>
          </w:p>
        </w:tc>
      </w:tr>
      <w:tr>
        <w:trPr>
          <w:trHeight w:val="153"/>
        </w:trPr>
        <w:tc>
          <w:tcPr>
            <w:tcW w:w="1500" w:type="dxa"/>
            <w:vAlign w:val="bottom"/>
            <w:gridSpan w:val="2"/>
          </w:tcPr>
          <w:p>
            <w:pPr>
              <w:jc w:val="right"/>
              <w:ind w:right="240"/>
              <w:spacing w:after="0" w:line="153" w:lineRule="exact"/>
              <w:rPr>
                <w:sz w:val="20"/>
                <w:szCs w:val="20"/>
                <w:color w:val="auto"/>
              </w:rPr>
            </w:pPr>
            <w:r>
              <w:rPr>
                <w:rFonts w:ascii="Times New Roman" w:cs="Times New Roman" w:eastAsia="Times New Roman" w:hAnsi="Times New Roman"/>
                <w:sz w:val="14"/>
                <w:szCs w:val="14"/>
                <w:color w:val="auto"/>
              </w:rPr>
              <w:t>83,760</w:t>
            </w:r>
          </w:p>
        </w:tc>
        <w:tc>
          <w:tcPr>
            <w:tcW w:w="1460" w:type="dxa"/>
            <w:vAlign w:val="bottom"/>
            <w:gridSpan w:val="2"/>
          </w:tcPr>
          <w:p>
            <w:pPr>
              <w:jc w:val="right"/>
              <w:ind w:right="220"/>
              <w:spacing w:after="0" w:line="153" w:lineRule="exact"/>
              <w:rPr>
                <w:sz w:val="20"/>
                <w:szCs w:val="20"/>
                <w:color w:val="auto"/>
              </w:rPr>
            </w:pPr>
            <w:r>
              <w:rPr>
                <w:rFonts w:ascii="Times New Roman" w:cs="Times New Roman" w:eastAsia="Times New Roman" w:hAnsi="Times New Roman"/>
                <w:sz w:val="14"/>
                <w:szCs w:val="14"/>
                <w:color w:val="auto"/>
              </w:rPr>
              <w:t>102,232</w:t>
            </w:r>
          </w:p>
        </w:tc>
        <w:tc>
          <w:tcPr>
            <w:tcW w:w="1440" w:type="dxa"/>
            <w:vAlign w:val="bottom"/>
            <w:gridSpan w:val="2"/>
          </w:tcPr>
          <w:p>
            <w:pPr>
              <w:jc w:val="right"/>
              <w:ind w:right="200"/>
              <w:spacing w:after="0" w:line="153" w:lineRule="exact"/>
              <w:rPr>
                <w:sz w:val="20"/>
                <w:szCs w:val="20"/>
                <w:color w:val="auto"/>
              </w:rPr>
            </w:pPr>
            <w:r>
              <w:rPr>
                <w:rFonts w:ascii="Times New Roman" w:cs="Times New Roman" w:eastAsia="Times New Roman" w:hAnsi="Times New Roman"/>
                <w:sz w:val="14"/>
                <w:szCs w:val="14"/>
                <w:color w:val="auto"/>
              </w:rPr>
              <w:t>-</w:t>
            </w:r>
          </w:p>
        </w:tc>
        <w:tc>
          <w:tcPr>
            <w:tcW w:w="1460" w:type="dxa"/>
            <w:vAlign w:val="bottom"/>
            <w:gridSpan w:val="2"/>
          </w:tcPr>
          <w:p>
            <w:pPr>
              <w:jc w:val="right"/>
              <w:ind w:right="220"/>
              <w:spacing w:after="0" w:line="153" w:lineRule="exact"/>
              <w:rPr>
                <w:sz w:val="20"/>
                <w:szCs w:val="20"/>
                <w:color w:val="auto"/>
              </w:rPr>
            </w:pPr>
            <w:r>
              <w:rPr>
                <w:rFonts w:ascii="Times New Roman" w:cs="Times New Roman" w:eastAsia="Times New Roman" w:hAnsi="Times New Roman"/>
                <w:sz w:val="14"/>
                <w:szCs w:val="14"/>
                <w:color w:val="auto"/>
              </w:rPr>
              <w:t>-</w:t>
            </w:r>
          </w:p>
        </w:tc>
        <w:tc>
          <w:tcPr>
            <w:tcW w:w="2140" w:type="dxa"/>
            <w:vAlign w:val="bottom"/>
            <w:gridSpan w:val="2"/>
          </w:tcPr>
          <w:p>
            <w:pPr>
              <w:jc w:val="right"/>
              <w:ind w:right="20"/>
              <w:spacing w:after="0" w:line="153" w:lineRule="exact"/>
              <w:rPr>
                <w:sz w:val="20"/>
                <w:szCs w:val="20"/>
                <w:color w:val="auto"/>
              </w:rPr>
            </w:pPr>
            <w:r>
              <w:rPr>
                <w:rFonts w:ascii="Times New Roman" w:cs="Times New Roman" w:eastAsia="Times New Roman" w:hAnsi="Times New Roman"/>
                <w:sz w:val="14"/>
                <w:szCs w:val="14"/>
                <w:color w:val="auto"/>
              </w:rPr>
              <w:t>185,992</w:t>
            </w:r>
          </w:p>
        </w:tc>
        <w:tc>
          <w:tcPr>
            <w:tcW w:w="0" w:type="dxa"/>
            <w:vAlign w:val="bottom"/>
          </w:tcPr>
          <w:p>
            <w:pPr>
              <w:spacing w:after="0"/>
              <w:rPr>
                <w:sz w:val="1"/>
                <w:szCs w:val="1"/>
                <w:color w:val="auto"/>
              </w:rPr>
            </w:pPr>
          </w:p>
        </w:tc>
      </w:tr>
      <w:tr>
        <w:trPr>
          <w:trHeight w:val="225"/>
        </w:trPr>
        <w:tc>
          <w:tcPr>
            <w:tcW w:w="150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214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171"/>
        </w:trPr>
        <w:tc>
          <w:tcPr>
            <w:tcW w:w="150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44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w:t>
            </w:r>
          </w:p>
        </w:tc>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3,500</w:t>
            </w:r>
          </w:p>
        </w:tc>
        <w:tc>
          <w:tcPr>
            <w:tcW w:w="214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3,500</w:t>
            </w:r>
          </w:p>
        </w:tc>
        <w:tc>
          <w:tcPr>
            <w:tcW w:w="0" w:type="dxa"/>
            <w:vAlign w:val="bottom"/>
          </w:tcPr>
          <w:p>
            <w:pPr>
              <w:spacing w:after="0"/>
              <w:rPr>
                <w:sz w:val="1"/>
                <w:szCs w:val="1"/>
                <w:color w:val="auto"/>
              </w:rPr>
            </w:pPr>
          </w:p>
        </w:tc>
      </w:tr>
      <w:tr>
        <w:trPr>
          <w:trHeight w:val="155"/>
        </w:trPr>
        <w:tc>
          <w:tcPr>
            <w:tcW w:w="1260" w:type="dxa"/>
            <w:vAlign w:val="bottom"/>
            <w:tcBorders>
              <w:top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121,388</w:t>
            </w:r>
          </w:p>
        </w:tc>
        <w:tc>
          <w:tcPr>
            <w:tcW w:w="240" w:type="dxa"/>
            <w:vAlign w:val="bottom"/>
          </w:tcPr>
          <w:p>
            <w:pPr>
              <w:spacing w:after="0"/>
              <w:rPr>
                <w:sz w:val="13"/>
                <w:szCs w:val="13"/>
                <w:color w:val="auto"/>
              </w:rPr>
            </w:pPr>
          </w:p>
        </w:tc>
        <w:tc>
          <w:tcPr>
            <w:tcW w:w="1240" w:type="dxa"/>
            <w:vAlign w:val="bottom"/>
            <w:tcBorders>
              <w:top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112,424</w:t>
            </w:r>
          </w:p>
        </w:tc>
        <w:tc>
          <w:tcPr>
            <w:tcW w:w="220" w:type="dxa"/>
            <w:vAlign w:val="bottom"/>
          </w:tcPr>
          <w:p>
            <w:pPr>
              <w:spacing w:after="0"/>
              <w:rPr>
                <w:sz w:val="13"/>
                <w:szCs w:val="13"/>
                <w:color w:val="auto"/>
              </w:rPr>
            </w:pPr>
          </w:p>
        </w:tc>
        <w:tc>
          <w:tcPr>
            <w:tcW w:w="1240" w:type="dxa"/>
            <w:vAlign w:val="bottom"/>
            <w:tcBorders>
              <w:top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w:t>
            </w:r>
          </w:p>
        </w:tc>
        <w:tc>
          <w:tcPr>
            <w:tcW w:w="200" w:type="dxa"/>
            <w:vAlign w:val="bottom"/>
          </w:tcPr>
          <w:p>
            <w:pPr>
              <w:spacing w:after="0"/>
              <w:rPr>
                <w:sz w:val="13"/>
                <w:szCs w:val="13"/>
                <w:color w:val="auto"/>
              </w:rPr>
            </w:pPr>
          </w:p>
        </w:tc>
        <w:tc>
          <w:tcPr>
            <w:tcW w:w="1240" w:type="dxa"/>
            <w:vAlign w:val="bottom"/>
            <w:tcBorders>
              <w:top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3,500</w:t>
            </w:r>
          </w:p>
        </w:tc>
        <w:tc>
          <w:tcPr>
            <w:tcW w:w="220" w:type="dxa"/>
            <w:vAlign w:val="bottom"/>
          </w:tcPr>
          <w:p>
            <w:pPr>
              <w:spacing w:after="0"/>
              <w:rPr>
                <w:sz w:val="13"/>
                <w:szCs w:val="13"/>
                <w:color w:val="auto"/>
              </w:rPr>
            </w:pPr>
          </w:p>
        </w:tc>
        <w:tc>
          <w:tcPr>
            <w:tcW w:w="2140" w:type="dxa"/>
            <w:vAlign w:val="bottom"/>
            <w:tcBorders>
              <w:top w:val="single" w:sz="8" w:color="auto"/>
            </w:tcBorders>
            <w:gridSpan w:val="2"/>
          </w:tcPr>
          <w:p>
            <w:pPr>
              <w:jc w:val="right"/>
              <w:ind w:right="20"/>
              <w:spacing w:after="0" w:line="155" w:lineRule="exact"/>
              <w:rPr>
                <w:sz w:val="20"/>
                <w:szCs w:val="20"/>
                <w:color w:val="auto"/>
              </w:rPr>
            </w:pPr>
            <w:r>
              <w:rPr>
                <w:rFonts w:ascii="Times New Roman" w:cs="Times New Roman" w:eastAsia="Times New Roman" w:hAnsi="Times New Roman"/>
                <w:sz w:val="14"/>
                <w:szCs w:val="14"/>
                <w:b w:val="1"/>
                <w:bCs w:val="1"/>
                <w:color w:val="auto"/>
              </w:rPr>
              <w:t>237,312</w:t>
            </w:r>
          </w:p>
        </w:tc>
        <w:tc>
          <w:tcPr>
            <w:tcW w:w="0" w:type="dxa"/>
            <w:vAlign w:val="bottom"/>
          </w:tcPr>
          <w:p>
            <w:pPr>
              <w:spacing w:after="0"/>
              <w:rPr>
                <w:sz w:val="1"/>
                <w:szCs w:val="1"/>
                <w:color w:val="auto"/>
              </w:rPr>
            </w:pPr>
          </w:p>
        </w:tc>
      </w:tr>
      <w:tr>
        <w:trPr>
          <w:trHeight w:val="20"/>
        </w:trPr>
        <w:tc>
          <w:tcPr>
            <w:tcW w:w="12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1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8"/>
        </w:trPr>
        <w:tc>
          <w:tcPr>
            <w:tcW w:w="12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gridSpan w:val="2"/>
          </w:tcPr>
          <w:p>
            <w:pPr>
              <w:jc w:val="center"/>
              <w:ind w:right="220"/>
              <w:spacing w:after="0"/>
              <w:rPr>
                <w:sz w:val="20"/>
                <w:szCs w:val="20"/>
                <w:color w:val="auto"/>
              </w:rPr>
            </w:pPr>
            <w:r>
              <w:rPr>
                <w:rFonts w:ascii="Times New Roman" w:cs="Times New Roman" w:eastAsia="Times New Roman" w:hAnsi="Times New Roman"/>
                <w:sz w:val="14"/>
                <w:szCs w:val="14"/>
                <w:b w:val="1"/>
                <w:bCs w:val="1"/>
                <w:color w:val="auto"/>
              </w:rPr>
              <w:t>At fair value</w:t>
            </w:r>
          </w:p>
        </w:tc>
        <w:tc>
          <w:tcPr>
            <w:tcW w:w="124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2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7"/>
        </w:trPr>
        <w:tc>
          <w:tcPr>
            <w:tcW w:w="12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2900" w:type="dxa"/>
            <w:vAlign w:val="bottom"/>
            <w:gridSpan w:val="4"/>
          </w:tcPr>
          <w:p>
            <w:pPr>
              <w:ind w:left="200"/>
              <w:spacing w:after="0" w:line="118" w:lineRule="exact"/>
              <w:rPr>
                <w:sz w:val="20"/>
                <w:szCs w:val="20"/>
                <w:color w:val="auto"/>
              </w:rPr>
            </w:pPr>
            <w:r>
              <w:rPr>
                <w:rFonts w:ascii="Times New Roman" w:cs="Times New Roman" w:eastAsia="Times New Roman" w:hAnsi="Times New Roman"/>
                <w:sz w:val="13"/>
                <w:szCs w:val="13"/>
                <w:b w:val="1"/>
                <w:bCs w:val="1"/>
                <w:color w:val="auto"/>
              </w:rPr>
              <w:t>With changes in other comprehensive</w:t>
            </w:r>
          </w:p>
        </w:tc>
        <w:tc>
          <w:tcPr>
            <w:tcW w:w="12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1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2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2900" w:type="dxa"/>
            <w:vAlign w:val="bottom"/>
            <w:gridSpan w:val="4"/>
          </w:tcPr>
          <w:p>
            <w:pPr>
              <w:ind w:left="1120"/>
              <w:spacing w:after="0"/>
              <w:rPr>
                <w:sz w:val="20"/>
                <w:szCs w:val="20"/>
                <w:color w:val="auto"/>
              </w:rPr>
            </w:pPr>
            <w:r>
              <w:rPr>
                <w:rFonts w:ascii="Times New Roman" w:cs="Times New Roman" w:eastAsia="Times New Roman" w:hAnsi="Times New Roman"/>
                <w:sz w:val="14"/>
                <w:szCs w:val="14"/>
                <w:b w:val="1"/>
                <w:bCs w:val="1"/>
                <w:color w:val="auto"/>
              </w:rPr>
              <w:t>income</w:t>
            </w:r>
          </w:p>
        </w:tc>
        <w:tc>
          <w:tcPr>
            <w:tcW w:w="1460" w:type="dxa"/>
            <w:vAlign w:val="bottom"/>
            <w:gridSpan w:val="2"/>
            <w:vMerge w:val="restart"/>
          </w:tcPr>
          <w:p>
            <w:pPr>
              <w:jc w:val="center"/>
              <w:ind w:right="220"/>
              <w:spacing w:after="0"/>
              <w:rPr>
                <w:sz w:val="20"/>
                <w:szCs w:val="20"/>
                <w:color w:val="auto"/>
              </w:rPr>
            </w:pPr>
            <w:r>
              <w:rPr>
                <w:rFonts w:ascii="Times New Roman" w:cs="Times New Roman" w:eastAsia="Times New Roman" w:hAnsi="Times New Roman"/>
                <w:sz w:val="14"/>
                <w:szCs w:val="14"/>
                <w:b w:val="1"/>
                <w:bCs w:val="1"/>
                <w:color w:val="auto"/>
              </w:rPr>
              <w:t>With changes in</w:t>
            </w:r>
          </w:p>
        </w:tc>
        <w:tc>
          <w:tcPr>
            <w:tcW w:w="2140" w:type="dxa"/>
            <w:vAlign w:val="bottom"/>
            <w:gridSpan w:val="2"/>
            <w:vMerge w:val="restart"/>
          </w:tcPr>
          <w:p>
            <w:pPr>
              <w:jc w:val="center"/>
              <w:ind w:right="20"/>
              <w:spacing w:after="0"/>
              <w:rPr>
                <w:sz w:val="20"/>
                <w:szCs w:val="20"/>
                <w:color w:val="auto"/>
              </w:rPr>
            </w:pPr>
            <w:r>
              <w:rPr>
                <w:rFonts w:ascii="Times New Roman" w:cs="Times New Roman" w:eastAsia="Times New Roman" w:hAnsi="Times New Roman"/>
                <w:sz w:val="14"/>
                <w:szCs w:val="14"/>
                <w:b w:val="1"/>
                <w:bCs w:val="1"/>
                <w:color w:val="auto"/>
              </w:rPr>
              <w:t>Total securities and other</w:t>
            </w:r>
          </w:p>
        </w:tc>
        <w:tc>
          <w:tcPr>
            <w:tcW w:w="0" w:type="dxa"/>
            <w:vAlign w:val="bottom"/>
          </w:tcPr>
          <w:p>
            <w:pPr>
              <w:spacing w:after="0"/>
              <w:rPr>
                <w:sz w:val="1"/>
                <w:szCs w:val="1"/>
                <w:color w:val="auto"/>
              </w:rPr>
            </w:pPr>
          </w:p>
        </w:tc>
      </w:tr>
      <w:tr>
        <w:trPr>
          <w:trHeight w:val="117"/>
        </w:trPr>
        <w:tc>
          <w:tcPr>
            <w:tcW w:w="1500" w:type="dxa"/>
            <w:vAlign w:val="bottom"/>
            <w:gridSpan w:val="2"/>
            <w:vMerge w:val="restart"/>
          </w:tcPr>
          <w:p>
            <w:pPr>
              <w:jc w:val="right"/>
              <w:ind w:right="400"/>
              <w:spacing w:after="0"/>
              <w:rPr>
                <w:sz w:val="20"/>
                <w:szCs w:val="20"/>
                <w:color w:val="auto"/>
              </w:rPr>
            </w:pPr>
            <w:r>
              <w:rPr>
                <w:rFonts w:ascii="Times New Roman" w:cs="Times New Roman" w:eastAsia="Times New Roman" w:hAnsi="Times New Roman"/>
                <w:sz w:val="14"/>
                <w:szCs w:val="14"/>
                <w:b w:val="1"/>
                <w:bCs w:val="1"/>
                <w:color w:val="auto"/>
              </w:rPr>
              <w:t>Amortized cost</w:t>
            </w:r>
          </w:p>
        </w:tc>
        <w:tc>
          <w:tcPr>
            <w:tcW w:w="1460" w:type="dxa"/>
            <w:vAlign w:val="bottom"/>
            <w:tcBorders>
              <w:top w:val="single" w:sz="8" w:color="auto"/>
            </w:tcBorders>
            <w:gridSpan w:val="2"/>
          </w:tcPr>
          <w:p>
            <w:pPr>
              <w:jc w:val="right"/>
              <w:ind w:right="420"/>
              <w:spacing w:after="0" w:line="118" w:lineRule="exact"/>
              <w:rPr>
                <w:sz w:val="20"/>
                <w:szCs w:val="20"/>
                <w:color w:val="auto"/>
              </w:rPr>
            </w:pPr>
            <w:r>
              <w:rPr>
                <w:rFonts w:ascii="Times New Roman" w:cs="Times New Roman" w:eastAsia="Times New Roman" w:hAnsi="Times New Roman"/>
                <w:sz w:val="13"/>
                <w:szCs w:val="13"/>
                <w:b w:val="1"/>
                <w:bCs w:val="1"/>
                <w:color w:val="auto"/>
              </w:rPr>
              <w:t>Recyclable to</w:t>
            </w:r>
          </w:p>
        </w:tc>
        <w:tc>
          <w:tcPr>
            <w:tcW w:w="1240" w:type="dxa"/>
            <w:vAlign w:val="bottom"/>
            <w:tcBorders>
              <w:top w:val="single" w:sz="8" w:color="auto"/>
            </w:tcBorders>
          </w:tcPr>
          <w:p>
            <w:pPr>
              <w:jc w:val="center"/>
              <w:spacing w:after="0" w:line="118" w:lineRule="exact"/>
              <w:rPr>
                <w:sz w:val="20"/>
                <w:szCs w:val="20"/>
                <w:color w:val="auto"/>
              </w:rPr>
            </w:pPr>
            <w:r>
              <w:rPr>
                <w:rFonts w:ascii="Times New Roman" w:cs="Times New Roman" w:eastAsia="Times New Roman" w:hAnsi="Times New Roman"/>
                <w:sz w:val="13"/>
                <w:szCs w:val="13"/>
                <w:b w:val="1"/>
                <w:bCs w:val="1"/>
                <w:color w:val="auto"/>
              </w:rPr>
              <w:t>Non-recyclable to</w:t>
            </w:r>
          </w:p>
        </w:tc>
        <w:tc>
          <w:tcPr>
            <w:tcW w:w="200" w:type="dxa"/>
            <w:vAlign w:val="bottom"/>
          </w:tcPr>
          <w:p>
            <w:pPr>
              <w:spacing w:after="0"/>
              <w:rPr>
                <w:sz w:val="10"/>
                <w:szCs w:val="10"/>
                <w:color w:val="auto"/>
              </w:rPr>
            </w:pPr>
          </w:p>
        </w:tc>
        <w:tc>
          <w:tcPr>
            <w:tcW w:w="1460" w:type="dxa"/>
            <w:vAlign w:val="bottom"/>
            <w:gridSpan w:val="2"/>
            <w:vMerge w:val="continue"/>
          </w:tcPr>
          <w:p>
            <w:pPr>
              <w:spacing w:after="0"/>
              <w:rPr>
                <w:sz w:val="10"/>
                <w:szCs w:val="10"/>
                <w:color w:val="auto"/>
              </w:rPr>
            </w:pPr>
          </w:p>
        </w:tc>
        <w:tc>
          <w:tcPr>
            <w:tcW w:w="214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1500" w:type="dxa"/>
            <w:vAlign w:val="bottom"/>
            <w:gridSpan w:val="2"/>
            <w:vMerge w:val="continue"/>
          </w:tcPr>
          <w:p>
            <w:pPr>
              <w:spacing w:after="0"/>
              <w:rPr>
                <w:sz w:val="15"/>
                <w:szCs w:val="15"/>
                <w:color w:val="auto"/>
              </w:rPr>
            </w:pPr>
          </w:p>
        </w:tc>
        <w:tc>
          <w:tcPr>
            <w:tcW w:w="1460" w:type="dxa"/>
            <w:vAlign w:val="bottom"/>
            <w:gridSpan w:val="2"/>
          </w:tcPr>
          <w:p>
            <w:pPr>
              <w:ind w:left="180"/>
              <w:spacing w:after="0"/>
              <w:rPr>
                <w:sz w:val="20"/>
                <w:szCs w:val="20"/>
                <w:color w:val="auto"/>
              </w:rPr>
            </w:pPr>
            <w:r>
              <w:rPr>
                <w:rFonts w:ascii="Times New Roman" w:cs="Times New Roman" w:eastAsia="Times New Roman" w:hAnsi="Times New Roman"/>
                <w:sz w:val="14"/>
                <w:szCs w:val="14"/>
                <w:b w:val="1"/>
                <w:bCs w:val="1"/>
                <w:color w:val="auto"/>
              </w:rPr>
              <w:t>profit and loss</w:t>
            </w:r>
          </w:p>
        </w:tc>
        <w:tc>
          <w:tcPr>
            <w:tcW w:w="1440" w:type="dxa"/>
            <w:vAlign w:val="bottom"/>
            <w:gridSpan w:val="2"/>
          </w:tcPr>
          <w:p>
            <w:pPr>
              <w:jc w:val="center"/>
              <w:ind w:right="200"/>
              <w:spacing w:after="0"/>
              <w:rPr>
                <w:sz w:val="20"/>
                <w:szCs w:val="20"/>
                <w:color w:val="auto"/>
              </w:rPr>
            </w:pPr>
            <w:r>
              <w:rPr>
                <w:rFonts w:ascii="Times New Roman" w:cs="Times New Roman" w:eastAsia="Times New Roman" w:hAnsi="Times New Roman"/>
                <w:sz w:val="14"/>
                <w:szCs w:val="14"/>
                <w:b w:val="1"/>
                <w:bCs w:val="1"/>
                <w:color w:val="auto"/>
              </w:rPr>
              <w:t>profit and loss</w:t>
            </w:r>
          </w:p>
        </w:tc>
        <w:tc>
          <w:tcPr>
            <w:tcW w:w="1460" w:type="dxa"/>
            <w:vAlign w:val="bottom"/>
            <w:gridSpan w:val="2"/>
          </w:tcPr>
          <w:p>
            <w:pPr>
              <w:jc w:val="center"/>
              <w:ind w:right="200"/>
              <w:spacing w:after="0"/>
              <w:rPr>
                <w:sz w:val="20"/>
                <w:szCs w:val="20"/>
                <w:color w:val="auto"/>
              </w:rPr>
            </w:pPr>
            <w:r>
              <w:rPr>
                <w:rFonts w:ascii="Times New Roman" w:cs="Times New Roman" w:eastAsia="Times New Roman" w:hAnsi="Times New Roman"/>
                <w:sz w:val="14"/>
                <w:szCs w:val="14"/>
                <w:b w:val="1"/>
                <w:bCs w:val="1"/>
                <w:color w:val="auto"/>
              </w:rPr>
              <w:t>profit or loss</w:t>
            </w:r>
          </w:p>
        </w:tc>
        <w:tc>
          <w:tcPr>
            <w:tcW w:w="2140" w:type="dxa"/>
            <w:vAlign w:val="bottom"/>
            <w:gridSpan w:val="2"/>
          </w:tcPr>
          <w:p>
            <w:pPr>
              <w:jc w:val="center"/>
              <w:ind w:right="40"/>
              <w:spacing w:after="0"/>
              <w:rPr>
                <w:sz w:val="20"/>
                <w:szCs w:val="20"/>
                <w:color w:val="auto"/>
              </w:rPr>
            </w:pPr>
            <w:r>
              <w:rPr>
                <w:rFonts w:ascii="Times New Roman" w:cs="Times New Roman" w:eastAsia="Times New Roman" w:hAnsi="Times New Roman"/>
                <w:sz w:val="14"/>
                <w:szCs w:val="14"/>
                <w:b w:val="1"/>
                <w:bCs w:val="1"/>
                <w:color w:val="auto"/>
              </w:rPr>
              <w:t>financial assets, net</w:t>
            </w:r>
          </w:p>
        </w:tc>
        <w:tc>
          <w:tcPr>
            <w:tcW w:w="0" w:type="dxa"/>
            <w:vAlign w:val="bottom"/>
          </w:tcPr>
          <w:p>
            <w:pPr>
              <w:spacing w:after="0"/>
              <w:rPr>
                <w:sz w:val="1"/>
                <w:szCs w:val="1"/>
                <w:color w:val="auto"/>
              </w:rPr>
            </w:pPr>
          </w:p>
        </w:tc>
      </w:tr>
      <w:tr>
        <w:trPr>
          <w:trHeight w:val="119"/>
        </w:trPr>
        <w:tc>
          <w:tcPr>
            <w:tcW w:w="1260" w:type="dxa"/>
            <w:vAlign w:val="bottom"/>
            <w:tcBorders>
              <w:top w:val="single" w:sz="8" w:color="auto"/>
            </w:tcBorders>
          </w:tcPr>
          <w:p>
            <w:pPr>
              <w:jc w:val="right"/>
              <w:spacing w:after="0" w:line="119" w:lineRule="exact"/>
              <w:rPr>
                <w:sz w:val="20"/>
                <w:szCs w:val="20"/>
                <w:color w:val="auto"/>
              </w:rPr>
            </w:pPr>
            <w:r>
              <w:rPr>
                <w:rFonts w:ascii="Times New Roman" w:cs="Times New Roman" w:eastAsia="Times New Roman" w:hAnsi="Times New Roman"/>
                <w:sz w:val="13"/>
                <w:szCs w:val="13"/>
                <w:color w:val="auto"/>
              </w:rPr>
              <w:t>28,295</w:t>
            </w:r>
          </w:p>
        </w:tc>
        <w:tc>
          <w:tcPr>
            <w:tcW w:w="240" w:type="dxa"/>
            <w:vAlign w:val="bottom"/>
          </w:tcPr>
          <w:p>
            <w:pPr>
              <w:spacing w:after="0"/>
              <w:rPr>
                <w:sz w:val="10"/>
                <w:szCs w:val="10"/>
                <w:color w:val="auto"/>
              </w:rPr>
            </w:pPr>
          </w:p>
        </w:tc>
        <w:tc>
          <w:tcPr>
            <w:tcW w:w="1240" w:type="dxa"/>
            <w:vAlign w:val="bottom"/>
            <w:tcBorders>
              <w:top w:val="single" w:sz="8" w:color="auto"/>
            </w:tcBorders>
          </w:tcPr>
          <w:p>
            <w:pPr>
              <w:jc w:val="right"/>
              <w:spacing w:after="0" w:line="119" w:lineRule="exact"/>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0"/>
                <w:szCs w:val="10"/>
                <w:color w:val="auto"/>
              </w:rPr>
            </w:pPr>
          </w:p>
        </w:tc>
        <w:tc>
          <w:tcPr>
            <w:tcW w:w="1240" w:type="dxa"/>
            <w:vAlign w:val="bottom"/>
            <w:tcBorders>
              <w:top w:val="single" w:sz="8" w:color="auto"/>
            </w:tcBorders>
          </w:tcPr>
          <w:p>
            <w:pPr>
              <w:jc w:val="right"/>
              <w:spacing w:after="0" w:line="119" w:lineRule="exact"/>
              <w:rPr>
                <w:sz w:val="20"/>
                <w:szCs w:val="20"/>
                <w:color w:val="auto"/>
              </w:rPr>
            </w:pPr>
            <w:r>
              <w:rPr>
                <w:rFonts w:ascii="Times New Roman" w:cs="Times New Roman" w:eastAsia="Times New Roman" w:hAnsi="Times New Roman"/>
                <w:sz w:val="13"/>
                <w:szCs w:val="13"/>
                <w:color w:val="auto"/>
              </w:rPr>
              <w:t>1,889</w:t>
            </w:r>
          </w:p>
        </w:tc>
        <w:tc>
          <w:tcPr>
            <w:tcW w:w="200" w:type="dxa"/>
            <w:vAlign w:val="bottom"/>
          </w:tcPr>
          <w:p>
            <w:pPr>
              <w:spacing w:after="0"/>
              <w:rPr>
                <w:sz w:val="10"/>
                <w:szCs w:val="10"/>
                <w:color w:val="auto"/>
              </w:rPr>
            </w:pPr>
          </w:p>
        </w:tc>
        <w:tc>
          <w:tcPr>
            <w:tcW w:w="1240" w:type="dxa"/>
            <w:vAlign w:val="bottom"/>
            <w:tcBorders>
              <w:top w:val="single" w:sz="8" w:color="auto"/>
            </w:tcBorders>
          </w:tcPr>
          <w:p>
            <w:pPr>
              <w:jc w:val="right"/>
              <w:spacing w:after="0" w:line="119" w:lineRule="exact"/>
              <w:rPr>
                <w:sz w:val="20"/>
                <w:szCs w:val="20"/>
                <w:color w:val="auto"/>
              </w:rPr>
            </w:pPr>
            <w:r>
              <w:rPr>
                <w:rFonts w:ascii="Times New Roman" w:cs="Times New Roman" w:eastAsia="Times New Roman" w:hAnsi="Times New Roman"/>
                <w:sz w:val="13"/>
                <w:szCs w:val="13"/>
                <w:color w:val="auto"/>
              </w:rPr>
              <w:t>-</w:t>
            </w:r>
          </w:p>
        </w:tc>
        <w:tc>
          <w:tcPr>
            <w:tcW w:w="220" w:type="dxa"/>
            <w:vAlign w:val="bottom"/>
          </w:tcPr>
          <w:p>
            <w:pPr>
              <w:spacing w:after="0"/>
              <w:rPr>
                <w:sz w:val="10"/>
                <w:szCs w:val="10"/>
                <w:color w:val="auto"/>
              </w:rPr>
            </w:pPr>
          </w:p>
        </w:tc>
        <w:tc>
          <w:tcPr>
            <w:tcW w:w="2120" w:type="dxa"/>
            <w:vAlign w:val="bottom"/>
            <w:tcBorders>
              <w:top w:val="single" w:sz="8" w:color="auto"/>
            </w:tcBorders>
          </w:tcPr>
          <w:p>
            <w:pPr>
              <w:jc w:val="right"/>
              <w:spacing w:after="0" w:line="119" w:lineRule="exact"/>
              <w:rPr>
                <w:sz w:val="20"/>
                <w:szCs w:val="20"/>
                <w:color w:val="auto"/>
              </w:rPr>
            </w:pPr>
            <w:r>
              <w:rPr>
                <w:rFonts w:ascii="Times New Roman" w:cs="Times New Roman" w:eastAsia="Times New Roman" w:hAnsi="Times New Roman"/>
                <w:sz w:val="13"/>
                <w:szCs w:val="13"/>
                <w:color w:val="auto"/>
              </w:rPr>
              <w:t>30,184</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500" w:type="dxa"/>
            <w:vAlign w:val="bottom"/>
            <w:gridSpan w:val="2"/>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46,252</w:t>
            </w:r>
          </w:p>
        </w:tc>
        <w:tc>
          <w:tcPr>
            <w:tcW w:w="146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5,094</w:t>
            </w:r>
          </w:p>
        </w:tc>
        <w:tc>
          <w:tcPr>
            <w:tcW w:w="144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460" w:type="dxa"/>
            <w:vAlign w:val="bottom"/>
            <w:gridSpan w:val="2"/>
          </w:tcPr>
          <w:p>
            <w:pPr>
              <w:jc w:val="right"/>
              <w:ind w:right="220"/>
              <w:spacing w:after="0" w:line="149" w:lineRule="exact"/>
              <w:rPr>
                <w:sz w:val="20"/>
                <w:szCs w:val="20"/>
                <w:color w:val="auto"/>
              </w:rPr>
            </w:pPr>
            <w:r>
              <w:rPr>
                <w:rFonts w:ascii="Times New Roman" w:cs="Times New Roman" w:eastAsia="Times New Roman" w:hAnsi="Times New Roman"/>
                <w:sz w:val="14"/>
                <w:szCs w:val="14"/>
                <w:color w:val="auto"/>
              </w:rPr>
              <w:t>-</w:t>
            </w:r>
          </w:p>
        </w:tc>
        <w:tc>
          <w:tcPr>
            <w:tcW w:w="2140" w:type="dxa"/>
            <w:vAlign w:val="bottom"/>
            <w:gridSpan w:val="2"/>
          </w:tcPr>
          <w:p>
            <w:pPr>
              <w:jc w:val="right"/>
              <w:ind w:right="20"/>
              <w:spacing w:after="0" w:line="149" w:lineRule="exact"/>
              <w:rPr>
                <w:sz w:val="20"/>
                <w:szCs w:val="20"/>
                <w:color w:val="auto"/>
              </w:rPr>
            </w:pPr>
            <w:r>
              <w:rPr>
                <w:rFonts w:ascii="Times New Roman" w:cs="Times New Roman" w:eastAsia="Times New Roman" w:hAnsi="Times New Roman"/>
                <w:sz w:val="14"/>
                <w:szCs w:val="14"/>
                <w:color w:val="auto"/>
              </w:rPr>
              <w:t>51,346</w:t>
            </w:r>
          </w:p>
        </w:tc>
        <w:tc>
          <w:tcPr>
            <w:tcW w:w="0" w:type="dxa"/>
            <w:vAlign w:val="bottom"/>
          </w:tcPr>
          <w:p>
            <w:pPr>
              <w:spacing w:after="0"/>
              <w:rPr>
                <w:sz w:val="1"/>
                <w:szCs w:val="1"/>
                <w:color w:val="auto"/>
              </w:rPr>
            </w:pPr>
          </w:p>
        </w:tc>
      </w:tr>
      <w:tr>
        <w:trPr>
          <w:trHeight w:val="162"/>
        </w:trPr>
        <w:tc>
          <w:tcPr>
            <w:tcW w:w="150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44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w:t>
            </w:r>
          </w:p>
        </w:tc>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214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71"/>
        </w:trPr>
        <w:tc>
          <w:tcPr>
            <w:tcW w:w="1500" w:type="dxa"/>
            <w:vAlign w:val="bottom"/>
            <w:gridSpan w:val="2"/>
          </w:tcPr>
          <w:p>
            <w:pPr>
              <w:jc w:val="right"/>
              <w:ind w:right="240"/>
              <w:spacing w:after="0"/>
              <w:rPr>
                <w:sz w:val="20"/>
                <w:szCs w:val="20"/>
                <w:color w:val="auto"/>
              </w:rPr>
            </w:pPr>
            <w:r>
              <w:rPr>
                <w:rFonts w:ascii="Times New Roman" w:cs="Times New Roman" w:eastAsia="Times New Roman" w:hAnsi="Times New Roman"/>
                <w:sz w:val="14"/>
                <w:szCs w:val="14"/>
                <w:color w:val="auto"/>
              </w:rPr>
              <w:t>-</w:t>
            </w:r>
          </w:p>
        </w:tc>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w:t>
            </w:r>
          </w:p>
        </w:tc>
        <w:tc>
          <w:tcPr>
            <w:tcW w:w="1440" w:type="dxa"/>
            <w:vAlign w:val="bottom"/>
            <w:gridSpan w:val="2"/>
          </w:tcPr>
          <w:p>
            <w:pPr>
              <w:jc w:val="right"/>
              <w:ind w:right="200"/>
              <w:spacing w:after="0"/>
              <w:rPr>
                <w:sz w:val="20"/>
                <w:szCs w:val="20"/>
                <w:color w:val="auto"/>
              </w:rPr>
            </w:pPr>
            <w:r>
              <w:rPr>
                <w:rFonts w:ascii="Times New Roman" w:cs="Times New Roman" w:eastAsia="Times New Roman" w:hAnsi="Times New Roman"/>
                <w:sz w:val="14"/>
                <w:szCs w:val="14"/>
                <w:color w:val="auto"/>
              </w:rPr>
              <w:t>-</w:t>
            </w:r>
          </w:p>
        </w:tc>
        <w:tc>
          <w:tcPr>
            <w:tcW w:w="1460" w:type="dxa"/>
            <w:vAlign w:val="bottom"/>
            <w:gridSpan w:val="2"/>
          </w:tcPr>
          <w:p>
            <w:pPr>
              <w:jc w:val="right"/>
              <w:ind w:right="220"/>
              <w:spacing w:after="0"/>
              <w:rPr>
                <w:sz w:val="20"/>
                <w:szCs w:val="20"/>
                <w:color w:val="auto"/>
              </w:rPr>
            </w:pPr>
            <w:r>
              <w:rPr>
                <w:rFonts w:ascii="Times New Roman" w:cs="Times New Roman" w:eastAsia="Times New Roman" w:hAnsi="Times New Roman"/>
                <w:sz w:val="14"/>
                <w:szCs w:val="14"/>
                <w:color w:val="auto"/>
              </w:rPr>
              <w:t>6,492</w:t>
            </w:r>
          </w:p>
        </w:tc>
        <w:tc>
          <w:tcPr>
            <w:tcW w:w="214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6,492</w:t>
            </w:r>
          </w:p>
        </w:tc>
        <w:tc>
          <w:tcPr>
            <w:tcW w:w="0" w:type="dxa"/>
            <w:vAlign w:val="bottom"/>
          </w:tcPr>
          <w:p>
            <w:pPr>
              <w:spacing w:after="0"/>
              <w:rPr>
                <w:sz w:val="1"/>
                <w:szCs w:val="1"/>
                <w:color w:val="auto"/>
              </w:rPr>
            </w:pPr>
          </w:p>
        </w:tc>
      </w:tr>
      <w:tr>
        <w:trPr>
          <w:trHeight w:val="155"/>
        </w:trPr>
        <w:tc>
          <w:tcPr>
            <w:tcW w:w="1260" w:type="dxa"/>
            <w:vAlign w:val="bottom"/>
            <w:tcBorders>
              <w:top w:val="single" w:sz="8" w:color="auto"/>
              <w:bottom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74,547</w:t>
            </w:r>
          </w:p>
        </w:tc>
        <w:tc>
          <w:tcPr>
            <w:tcW w:w="24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5,094</w:t>
            </w:r>
          </w:p>
        </w:tc>
        <w:tc>
          <w:tcPr>
            <w:tcW w:w="22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1,889</w:t>
            </w:r>
          </w:p>
        </w:tc>
        <w:tc>
          <w:tcPr>
            <w:tcW w:w="20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Times New Roman" w:cs="Times New Roman" w:eastAsia="Times New Roman" w:hAnsi="Times New Roman"/>
                <w:sz w:val="14"/>
                <w:szCs w:val="14"/>
                <w:b w:val="1"/>
                <w:bCs w:val="1"/>
                <w:color w:val="auto"/>
              </w:rPr>
              <w:t>6,492</w:t>
            </w:r>
          </w:p>
        </w:tc>
        <w:tc>
          <w:tcPr>
            <w:tcW w:w="220" w:type="dxa"/>
            <w:vAlign w:val="bottom"/>
          </w:tcPr>
          <w:p>
            <w:pPr>
              <w:spacing w:after="0"/>
              <w:rPr>
                <w:sz w:val="13"/>
                <w:szCs w:val="13"/>
                <w:color w:val="auto"/>
              </w:rPr>
            </w:pPr>
          </w:p>
        </w:tc>
        <w:tc>
          <w:tcPr>
            <w:tcW w:w="2140" w:type="dxa"/>
            <w:vAlign w:val="bottom"/>
            <w:tcBorders>
              <w:top w:val="single" w:sz="8" w:color="auto"/>
              <w:bottom w:val="single" w:sz="8" w:color="auto"/>
            </w:tcBorders>
            <w:gridSpan w:val="2"/>
          </w:tcPr>
          <w:p>
            <w:pPr>
              <w:jc w:val="right"/>
              <w:ind w:right="20"/>
              <w:spacing w:after="0" w:line="155" w:lineRule="exact"/>
              <w:rPr>
                <w:sz w:val="20"/>
                <w:szCs w:val="20"/>
                <w:color w:val="auto"/>
              </w:rPr>
            </w:pPr>
            <w:r>
              <w:rPr>
                <w:rFonts w:ascii="Times New Roman" w:cs="Times New Roman" w:eastAsia="Times New Roman" w:hAnsi="Times New Roman"/>
                <w:sz w:val="14"/>
                <w:szCs w:val="14"/>
                <w:b w:val="1"/>
                <w:bCs w:val="1"/>
                <w:color w:val="auto"/>
              </w:rPr>
              <w:t>88,022</w:t>
            </w:r>
          </w:p>
        </w:tc>
        <w:tc>
          <w:tcPr>
            <w:tcW w:w="0" w:type="dxa"/>
            <w:vAlign w:val="bottom"/>
          </w:tcPr>
          <w:p>
            <w:pPr>
              <w:spacing w:after="0"/>
              <w:rPr>
                <w:sz w:val="1"/>
                <w:szCs w:val="1"/>
                <w:color w:val="auto"/>
              </w:rPr>
            </w:pPr>
          </w:p>
        </w:tc>
      </w:tr>
      <w:tr>
        <w:trPr>
          <w:trHeight w:val="20"/>
        </w:trPr>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-2000885</wp:posOffset>
            </wp:positionH>
            <wp:positionV relativeFrom="paragraph">
              <wp:posOffset>-1782445</wp:posOffset>
            </wp:positionV>
            <wp:extent cx="7132320" cy="14605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132320" cy="146050"/>
                    </a:xfrm>
                    <a:prstGeom prst="rect">
                      <a:avLst/>
                    </a:prstGeom>
                    <a:noFill/>
                  </pic:spPr>
                </pic:pic>
              </a:graphicData>
            </a:graphic>
          </wp:anchor>
        </w:drawing>
        <w:drawing>
          <wp:anchor simplePos="0" relativeHeight="251657728" behindDoc="1" locked="0" layoutInCell="0" allowOverlap="1">
            <wp:simplePos x="0" y="0"/>
            <wp:positionH relativeFrom="column">
              <wp:posOffset>-2000885</wp:posOffset>
            </wp:positionH>
            <wp:positionV relativeFrom="paragraph">
              <wp:posOffset>-1542415</wp:posOffset>
            </wp:positionV>
            <wp:extent cx="7132320" cy="13716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132320" cy="137160"/>
                    </a:xfrm>
                    <a:prstGeom prst="rect">
                      <a:avLst/>
                    </a:prstGeom>
                    <a:noFill/>
                  </pic:spPr>
                </pic:pic>
              </a:graphicData>
            </a:graphic>
          </wp:anchor>
        </w:drawing>
        <w:drawing>
          <wp:anchor simplePos="0" relativeHeight="251657728" behindDoc="1" locked="0" layoutInCell="0" allowOverlap="1">
            <wp:simplePos x="0" y="0"/>
            <wp:positionH relativeFrom="column">
              <wp:posOffset>-2000885</wp:posOffset>
            </wp:positionH>
            <wp:positionV relativeFrom="paragraph">
              <wp:posOffset>-1302385</wp:posOffset>
            </wp:positionV>
            <wp:extent cx="7132320" cy="12001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132320" cy="120015"/>
                    </a:xfrm>
                    <a:prstGeom prst="rect">
                      <a:avLst/>
                    </a:prstGeom>
                    <a:noFill/>
                  </pic:spPr>
                </pic:pic>
              </a:graphicData>
            </a:graphic>
          </wp:anchor>
        </w:drawing>
        <w:drawing>
          <wp:anchor simplePos="0" relativeHeight="251657728" behindDoc="1" locked="0" layoutInCell="0" allowOverlap="1">
            <wp:simplePos x="0" y="0"/>
            <wp:positionH relativeFrom="column">
              <wp:posOffset>-2000885</wp:posOffset>
            </wp:positionH>
            <wp:positionV relativeFrom="paragraph">
              <wp:posOffset>-530860</wp:posOffset>
            </wp:positionV>
            <wp:extent cx="7132320" cy="10287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132320" cy="102870"/>
                    </a:xfrm>
                    <a:prstGeom prst="rect">
                      <a:avLst/>
                    </a:prstGeom>
                    <a:noFill/>
                  </pic:spPr>
                </pic:pic>
              </a:graphicData>
            </a:graphic>
          </wp:anchor>
        </w:drawing>
        <w:drawing>
          <wp:anchor simplePos="0" relativeHeight="251657728" behindDoc="1" locked="0" layoutInCell="0" allowOverlap="1">
            <wp:simplePos x="0" y="0"/>
            <wp:positionH relativeFrom="column">
              <wp:posOffset>-2000885</wp:posOffset>
            </wp:positionH>
            <wp:positionV relativeFrom="paragraph">
              <wp:posOffset>-334010</wp:posOffset>
            </wp:positionV>
            <wp:extent cx="7132320" cy="9398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132320" cy="93980"/>
                    </a:xfrm>
                    <a:prstGeom prst="rect">
                      <a:avLst/>
                    </a:prstGeom>
                    <a:noFill/>
                  </pic:spPr>
                </pic:pic>
              </a:graphicData>
            </a:graphic>
          </wp:anchor>
        </w:drawing>
        <w:drawing>
          <wp:anchor simplePos="0" relativeHeight="251657728" behindDoc="1" locked="0" layoutInCell="0" allowOverlap="1">
            <wp:simplePos x="0" y="0"/>
            <wp:positionH relativeFrom="column">
              <wp:posOffset>-2000885</wp:posOffset>
            </wp:positionH>
            <wp:positionV relativeFrom="paragraph">
              <wp:posOffset>-136525</wp:posOffset>
            </wp:positionV>
            <wp:extent cx="7132320" cy="12001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132320" cy="120015"/>
                    </a:xfrm>
                    <a:prstGeom prst="rect">
                      <a:avLst/>
                    </a:prstGeom>
                    <a:noFill/>
                  </pic:spPr>
                </pic:pic>
              </a:graphicData>
            </a:graphic>
          </wp:anchor>
        </w:drawing>
      </w:r>
    </w:p>
    <w:p>
      <w:pPr>
        <w:spacing w:after="0" w:line="198" w:lineRule="exact"/>
        <w:rPr>
          <w:sz w:val="20"/>
          <w:szCs w:val="20"/>
          <w:color w:val="auto"/>
        </w:rPr>
      </w:pPr>
    </w:p>
    <w:p>
      <w:pPr>
        <w:sectPr>
          <w:pgSz w:w="11900" w:h="16838" w:orient="portrait"/>
          <w:cols w:equalWidth="0" w:num="2">
            <w:col w:w="2440" w:space="720"/>
            <w:col w:w="8080"/>
          </w:cols>
          <w:pgMar w:left="320" w:top="900" w:right="339" w:bottom="1440" w:gutter="0" w:footer="0" w:header="0"/>
          <w:type w:val="continuous"/>
        </w:sectPr>
      </w:pPr>
    </w:p>
    <w:p>
      <w:pPr>
        <w:ind w:left="340"/>
        <w:spacing w:after="0"/>
        <w:rPr>
          <w:sz w:val="20"/>
          <w:szCs w:val="20"/>
          <w:color w:val="auto"/>
        </w:rPr>
      </w:pPr>
      <w:r>
        <w:rPr>
          <w:rFonts w:ascii="Times New Roman" w:cs="Times New Roman" w:eastAsia="Times New Roman" w:hAnsi="Times New Roman"/>
          <w:sz w:val="18"/>
          <w:szCs w:val="18"/>
          <w:color w:val="auto"/>
        </w:rPr>
        <w:t>The following table includes the securities pledge to secure repurchase transactions accounted for as secured pledged: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40" w:type="dxa"/>
            <w:vAlign w:val="bottom"/>
          </w:tcPr>
          <w:p>
            <w:pPr>
              <w:spacing w:after="0"/>
              <w:rPr>
                <w:sz w:val="20"/>
                <w:szCs w:val="20"/>
                <w:color w:val="auto"/>
              </w:rPr>
            </w:pPr>
          </w:p>
        </w:tc>
        <w:tc>
          <w:tcPr>
            <w:tcW w:w="25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780" w:type="dxa"/>
            <w:vAlign w:val="bottom"/>
            <w:tcBorders>
              <w:bottom w:val="single" w:sz="8" w:color="auto"/>
            </w:tcBorders>
            <w:gridSpan w:val="4"/>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w w:val="99"/>
              </w:rPr>
              <w:t>September 30, 2020</w:t>
            </w:r>
          </w:p>
        </w:tc>
        <w:tc>
          <w:tcPr>
            <w:tcW w:w="9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560" w:type="dxa"/>
            <w:vAlign w:val="bottom"/>
            <w:tcBorders>
              <w:bottom w:val="single" w:sz="8" w:color="auto"/>
            </w:tcBorders>
            <w:gridSpan w:val="3"/>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w w:val="98"/>
              </w:rPr>
              <w:t>December 31, 2019</w:t>
            </w:r>
          </w:p>
        </w:tc>
        <w:tc>
          <w:tcPr>
            <w:tcW w:w="11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7"/>
        </w:trPr>
        <w:tc>
          <w:tcPr>
            <w:tcW w:w="340" w:type="dxa"/>
            <w:vAlign w:val="bottom"/>
          </w:tcPr>
          <w:p>
            <w:pPr>
              <w:spacing w:after="0"/>
              <w:rPr>
                <w:sz w:val="16"/>
                <w:szCs w:val="16"/>
                <w:color w:val="auto"/>
              </w:rPr>
            </w:pPr>
          </w:p>
        </w:tc>
        <w:tc>
          <w:tcPr>
            <w:tcW w:w="2520" w:type="dxa"/>
            <w:vAlign w:val="bottom"/>
          </w:tcPr>
          <w:p>
            <w:pPr>
              <w:spacing w:after="0"/>
              <w:rPr>
                <w:sz w:val="16"/>
                <w:szCs w:val="16"/>
                <w:color w:val="auto"/>
              </w:rPr>
            </w:pPr>
          </w:p>
        </w:tc>
        <w:tc>
          <w:tcPr>
            <w:tcW w:w="1280" w:type="dxa"/>
            <w:vAlign w:val="bottom"/>
            <w:gridSpan w:val="2"/>
          </w:tcPr>
          <w:p>
            <w:pPr>
              <w:jc w:val="right"/>
              <w:ind w:right="260"/>
              <w:spacing w:after="0" w:line="188" w:lineRule="exact"/>
              <w:rPr>
                <w:sz w:val="20"/>
                <w:szCs w:val="20"/>
                <w:color w:val="auto"/>
              </w:rPr>
            </w:pPr>
            <w:r>
              <w:rPr>
                <w:rFonts w:ascii="Times New Roman" w:cs="Times New Roman" w:eastAsia="Times New Roman" w:hAnsi="Times New Roman"/>
                <w:sz w:val="18"/>
                <w:szCs w:val="18"/>
                <w:b w:val="1"/>
                <w:bCs w:val="1"/>
                <w:color w:val="auto"/>
              </w:rPr>
              <w:t>Amortized</w:t>
            </w:r>
          </w:p>
        </w:tc>
        <w:tc>
          <w:tcPr>
            <w:tcW w:w="18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60" w:type="dxa"/>
            <w:vAlign w:val="bottom"/>
            <w:gridSpan w:val="2"/>
          </w:tcPr>
          <w:p>
            <w:pPr>
              <w:jc w:val="right"/>
              <w:ind w:right="280"/>
              <w:spacing w:after="0" w:line="188" w:lineRule="exact"/>
              <w:rPr>
                <w:sz w:val="20"/>
                <w:szCs w:val="20"/>
                <w:color w:val="auto"/>
              </w:rPr>
            </w:pPr>
            <w:r>
              <w:rPr>
                <w:rFonts w:ascii="Times New Roman" w:cs="Times New Roman" w:eastAsia="Times New Roman" w:hAnsi="Times New Roman"/>
                <w:sz w:val="18"/>
                <w:szCs w:val="18"/>
                <w:b w:val="1"/>
                <w:bCs w:val="1"/>
                <w:color w:val="auto"/>
              </w:rPr>
              <w:t>Amortized</w:t>
            </w:r>
          </w:p>
        </w:tc>
        <w:tc>
          <w:tcPr>
            <w:tcW w:w="1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8"/>
        </w:trPr>
        <w:tc>
          <w:tcPr>
            <w:tcW w:w="340" w:type="dxa"/>
            <w:vAlign w:val="bottom"/>
          </w:tcPr>
          <w:p>
            <w:pPr>
              <w:spacing w:after="0"/>
              <w:rPr>
                <w:sz w:val="20"/>
                <w:szCs w:val="20"/>
                <w:color w:val="auto"/>
              </w:rPr>
            </w:pPr>
          </w:p>
        </w:tc>
        <w:tc>
          <w:tcPr>
            <w:tcW w:w="2520" w:type="dxa"/>
            <w:vAlign w:val="bottom"/>
          </w:tcPr>
          <w:p>
            <w:pPr>
              <w:spacing w:after="0"/>
              <w:rPr>
                <w:sz w:val="20"/>
                <w:szCs w:val="20"/>
                <w:color w:val="auto"/>
              </w:rPr>
            </w:pPr>
          </w:p>
        </w:tc>
        <w:tc>
          <w:tcPr>
            <w:tcW w:w="128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cost</w:t>
            </w:r>
          </w:p>
        </w:tc>
        <w:tc>
          <w:tcPr>
            <w:tcW w:w="180" w:type="dxa"/>
            <w:vAlign w:val="bottom"/>
          </w:tcPr>
          <w:p>
            <w:pPr>
              <w:spacing w:after="0"/>
              <w:rPr>
                <w:sz w:val="20"/>
                <w:szCs w:val="20"/>
                <w:color w:val="auto"/>
              </w:rPr>
            </w:pPr>
          </w:p>
        </w:tc>
        <w:tc>
          <w:tcPr>
            <w:tcW w:w="1600" w:type="dxa"/>
            <w:vAlign w:val="bottom"/>
            <w:gridSpan w:val="3"/>
          </w:tcPr>
          <w:p>
            <w:pPr>
              <w:jc w:val="center"/>
              <w:ind w:right="420"/>
              <w:spacing w:after="0"/>
              <w:rPr>
                <w:sz w:val="20"/>
                <w:szCs w:val="20"/>
                <w:color w:val="auto"/>
              </w:rPr>
            </w:pPr>
            <w:r>
              <w:rPr>
                <w:rFonts w:ascii="Times New Roman" w:cs="Times New Roman" w:eastAsia="Times New Roman" w:hAnsi="Times New Roman"/>
                <w:sz w:val="18"/>
                <w:szCs w:val="18"/>
                <w:b w:val="1"/>
                <w:bCs w:val="1"/>
                <w:color w:val="auto"/>
                <w:w w:val="99"/>
              </w:rPr>
              <w:t>Fair value</w:t>
            </w:r>
          </w:p>
        </w:tc>
        <w:tc>
          <w:tcPr>
            <w:tcW w:w="1200" w:type="dxa"/>
            <w:vAlign w:val="bottom"/>
            <w:gridSpan w:val="2"/>
          </w:tcPr>
          <w:p>
            <w:pPr>
              <w:jc w:val="right"/>
              <w:ind w:right="62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26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cost</w:t>
            </w:r>
          </w:p>
        </w:tc>
        <w:tc>
          <w:tcPr>
            <w:tcW w:w="140" w:type="dxa"/>
            <w:vAlign w:val="bottom"/>
          </w:tcPr>
          <w:p>
            <w:pPr>
              <w:spacing w:after="0"/>
              <w:rPr>
                <w:sz w:val="20"/>
                <w:szCs w:val="20"/>
                <w:color w:val="auto"/>
              </w:rPr>
            </w:pPr>
          </w:p>
        </w:tc>
        <w:tc>
          <w:tcPr>
            <w:tcW w:w="1420" w:type="dxa"/>
            <w:vAlign w:val="bottom"/>
            <w:gridSpan w:val="2"/>
          </w:tcPr>
          <w:p>
            <w:pPr>
              <w:jc w:val="right"/>
              <w:ind w:right="420"/>
              <w:spacing w:after="0"/>
              <w:rPr>
                <w:sz w:val="20"/>
                <w:szCs w:val="20"/>
                <w:color w:val="auto"/>
              </w:rPr>
            </w:pPr>
            <w:r>
              <w:rPr>
                <w:rFonts w:ascii="Times New Roman" w:cs="Times New Roman" w:eastAsia="Times New Roman" w:hAnsi="Times New Roman"/>
                <w:sz w:val="18"/>
                <w:szCs w:val="18"/>
                <w:b w:val="1"/>
                <w:bCs w:val="1"/>
                <w:color w:val="auto"/>
              </w:rPr>
              <w:t>Fair value</w:t>
            </w:r>
          </w:p>
        </w:tc>
        <w:tc>
          <w:tcPr>
            <w:tcW w:w="128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2520" w:type="dxa"/>
            <w:vAlign w:val="bottom"/>
            <w:tcBorders>
              <w:top w:val="single" w:sz="8" w:color="CCEEFF"/>
            </w:tcBorders>
            <w:shd w:val="clear" w:color="auto" w:fill="CCEEFF"/>
          </w:tcPr>
          <w:p>
            <w:pPr>
              <w:spacing w:after="0" w:line="177" w:lineRule="exact"/>
              <w:rPr>
                <w:sz w:val="20"/>
                <w:szCs w:val="20"/>
                <w:color w:val="auto"/>
              </w:rPr>
            </w:pPr>
            <w:r>
              <w:rPr>
                <w:rFonts w:ascii="Times New Roman" w:cs="Times New Roman" w:eastAsia="Times New Roman" w:hAnsi="Times New Roman"/>
                <w:sz w:val="18"/>
                <w:szCs w:val="18"/>
                <w:color w:val="auto"/>
              </w:rPr>
              <w:t>Securities pledged to secure</w:t>
            </w:r>
          </w:p>
        </w:tc>
        <w:tc>
          <w:tcPr>
            <w:tcW w:w="122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40" w:type="dxa"/>
            <w:vAlign w:val="bottom"/>
          </w:tcPr>
          <w:p>
            <w:pPr>
              <w:spacing w:after="0"/>
              <w:rPr>
                <w:sz w:val="22"/>
                <w:szCs w:val="22"/>
                <w:color w:val="auto"/>
              </w:rPr>
            </w:pPr>
          </w:p>
        </w:tc>
        <w:tc>
          <w:tcPr>
            <w:tcW w:w="25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repurchase transactions</w:t>
            </w:r>
          </w:p>
        </w:tc>
        <w:tc>
          <w:tcPr>
            <w:tcW w:w="128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12,040</w:t>
            </w:r>
          </w:p>
        </w:tc>
        <w:tc>
          <w:tcPr>
            <w:tcW w:w="158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200" w:type="dxa"/>
            <w:vAlign w:val="bottom"/>
            <w:shd w:val="clear" w:color="auto" w:fill="CCEEFF"/>
          </w:tcPr>
          <w:p>
            <w:pPr>
              <w:spacing w:after="0"/>
              <w:rPr>
                <w:sz w:val="22"/>
                <w:szCs w:val="22"/>
                <w:color w:val="auto"/>
              </w:rPr>
            </w:pPr>
          </w:p>
        </w:tc>
        <w:tc>
          <w:tcPr>
            <w:tcW w:w="12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12,040</w:t>
            </w:r>
          </w:p>
        </w:tc>
        <w:tc>
          <w:tcPr>
            <w:tcW w:w="126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36,843</w:t>
            </w:r>
          </w:p>
        </w:tc>
        <w:tc>
          <w:tcPr>
            <w:tcW w:w="156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5,094</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41,937</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520" w:type="dxa"/>
            <w:vAlign w:val="bottom"/>
            <w:tcBorders>
              <w:top w:val="single" w:sz="8" w:color="CCEEFF"/>
              <w:bottom w:val="single" w:sz="8" w:color="CCEEFF"/>
            </w:tcBorders>
            <w:vMerge w:val="restart"/>
          </w:tcPr>
          <w:p>
            <w:pPr>
              <w:spacing w:after="0" w:line="191" w:lineRule="exact"/>
              <w:rPr>
                <w:sz w:val="20"/>
                <w:szCs w:val="20"/>
                <w:color w:val="auto"/>
              </w:rPr>
            </w:pPr>
            <w:r>
              <w:rPr>
                <w:rFonts w:ascii="Times New Roman" w:cs="Times New Roman" w:eastAsia="Times New Roman" w:hAnsi="Times New Roman"/>
                <w:sz w:val="18"/>
                <w:szCs w:val="18"/>
                <w:color w:val="auto"/>
              </w:rPr>
              <w:t>Securities sold under repurchase</w:t>
            </w:r>
          </w:p>
        </w:tc>
        <w:tc>
          <w:tcPr>
            <w:tcW w:w="12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1"/>
        </w:trPr>
        <w:tc>
          <w:tcPr>
            <w:tcW w:w="340" w:type="dxa"/>
            <w:vAlign w:val="bottom"/>
          </w:tcPr>
          <w:p>
            <w:pPr>
              <w:spacing w:after="0"/>
              <w:rPr>
                <w:sz w:val="13"/>
                <w:szCs w:val="13"/>
                <w:color w:val="auto"/>
              </w:rPr>
            </w:pPr>
          </w:p>
        </w:tc>
        <w:tc>
          <w:tcPr>
            <w:tcW w:w="2520" w:type="dxa"/>
            <w:vAlign w:val="bottom"/>
            <w:vMerge w:val="continue"/>
          </w:tcPr>
          <w:p>
            <w:pPr>
              <w:spacing w:after="0"/>
              <w:rPr>
                <w:sz w:val="13"/>
                <w:szCs w:val="13"/>
                <w:color w:val="auto"/>
              </w:rPr>
            </w:pPr>
          </w:p>
        </w:tc>
        <w:tc>
          <w:tcPr>
            <w:tcW w:w="1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61"/>
        </w:trPr>
        <w:tc>
          <w:tcPr>
            <w:tcW w:w="340" w:type="dxa"/>
            <w:vAlign w:val="bottom"/>
          </w:tcPr>
          <w:p>
            <w:pPr>
              <w:spacing w:after="0"/>
              <w:rPr>
                <w:sz w:val="22"/>
                <w:szCs w:val="22"/>
                <w:color w:val="auto"/>
              </w:rPr>
            </w:pPr>
          </w:p>
        </w:tc>
        <w:tc>
          <w:tcPr>
            <w:tcW w:w="2520" w:type="dxa"/>
            <w:vAlign w:val="bottom"/>
          </w:tcPr>
          <w:p>
            <w:pPr>
              <w:spacing w:after="0"/>
              <w:rPr>
                <w:sz w:val="20"/>
                <w:szCs w:val="20"/>
                <w:color w:val="auto"/>
              </w:rPr>
            </w:pPr>
            <w:r>
              <w:rPr>
                <w:rFonts w:ascii="Times New Roman" w:cs="Times New Roman" w:eastAsia="Times New Roman" w:hAnsi="Times New Roman"/>
                <w:sz w:val="18"/>
                <w:szCs w:val="18"/>
                <w:color w:val="auto"/>
              </w:rPr>
              <w:t>agreements</w:t>
            </w:r>
          </w:p>
        </w:tc>
        <w:tc>
          <w:tcPr>
            <w:tcW w:w="1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(10,663)</w:t>
            </w:r>
          </w:p>
        </w:tc>
        <w:tc>
          <w:tcPr>
            <w:tcW w:w="158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200" w:type="dxa"/>
            <w:vAlign w:val="bottom"/>
          </w:tcPr>
          <w:p>
            <w:pPr>
              <w:spacing w:after="0"/>
              <w:rPr>
                <w:sz w:val="22"/>
                <w:szCs w:val="22"/>
                <w:color w:val="auto"/>
              </w:rPr>
            </w:pPr>
          </w:p>
        </w:tc>
        <w:tc>
          <w:tcPr>
            <w:tcW w:w="12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(10,663)</w:t>
            </w:r>
          </w:p>
        </w:tc>
        <w:tc>
          <w:tcPr>
            <w:tcW w:w="12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(35,647)</w:t>
            </w:r>
          </w:p>
        </w:tc>
        <w:tc>
          <w:tcPr>
            <w:tcW w:w="1560" w:type="dxa"/>
            <w:vAlign w:val="bottom"/>
            <w:gridSpan w:val="3"/>
          </w:tcPr>
          <w:p>
            <w:pPr>
              <w:jc w:val="right"/>
              <w:ind w:right="160"/>
              <w:spacing w:after="0"/>
              <w:rPr>
                <w:sz w:val="20"/>
                <w:szCs w:val="20"/>
                <w:color w:val="auto"/>
              </w:rPr>
            </w:pPr>
            <w:r>
              <w:rPr>
                <w:rFonts w:ascii="Times New Roman" w:cs="Times New Roman" w:eastAsia="Times New Roman" w:hAnsi="Times New Roman"/>
                <w:sz w:val="18"/>
                <w:szCs w:val="18"/>
                <w:color w:val="auto"/>
              </w:rPr>
              <w:t>(4,883)</w:t>
            </w:r>
          </w:p>
        </w:tc>
        <w:tc>
          <w:tcPr>
            <w:tcW w:w="12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(40,530)</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5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25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780" w:type="dxa"/>
            <w:vAlign w:val="bottom"/>
            <w:tcBorders>
              <w:bottom w:val="single" w:sz="8" w:color="auto"/>
            </w:tcBorders>
            <w:gridSpan w:val="4"/>
          </w:tcPr>
          <w:p>
            <w:pPr>
              <w:jc w:val="right"/>
              <w:ind w:right="180"/>
              <w:spacing w:after="0"/>
              <w:rPr>
                <w:sz w:val="20"/>
                <w:szCs w:val="20"/>
                <w:color w:val="auto"/>
              </w:rPr>
            </w:pPr>
            <w:r>
              <w:rPr>
                <w:rFonts w:ascii="Times New Roman" w:cs="Times New Roman" w:eastAsia="Times New Roman" w:hAnsi="Times New Roman"/>
                <w:sz w:val="18"/>
                <w:szCs w:val="18"/>
                <w:color w:val="auto"/>
              </w:rPr>
              <w:t>46</w:t>
            </w: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type w:val="continuous"/>
        </w:sectPr>
      </w:pPr>
    </w:p>
    <w:bookmarkStart w:id="50" w:name="page51"/>
    <w:bookmarkEnd w:id="50"/>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7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Securities and other financial assets, net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25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jc w:val="right"/>
              <w:ind w:right="80"/>
              <w:spacing w:after="0"/>
              <w:rPr>
                <w:sz w:val="20"/>
                <w:szCs w:val="20"/>
                <w:color w:val="auto"/>
              </w:rPr>
            </w:pPr>
            <w:r>
              <w:rPr>
                <w:rFonts w:ascii="Times New Roman" w:cs="Times New Roman" w:eastAsia="Times New Roman" w:hAnsi="Times New Roman"/>
                <w:sz w:val="18"/>
                <w:szCs w:val="18"/>
                <w:b w:val="1"/>
                <w:bCs w:val="1"/>
                <w:color w:val="auto"/>
                <w:w w:val="98"/>
              </w:rPr>
              <w:t>September 30, 2020</w:t>
            </w:r>
          </w:p>
        </w:tc>
        <w:tc>
          <w:tcPr>
            <w:tcW w:w="11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560" w:type="dxa"/>
            <w:vAlign w:val="bottom"/>
            <w:tcBorders>
              <w:bottom w:val="single" w:sz="8" w:color="auto"/>
            </w:tcBorders>
            <w:gridSpan w:val="3"/>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w w:val="98"/>
              </w:rPr>
              <w:t>December 31, 2019</w:t>
            </w:r>
          </w:p>
        </w:tc>
        <w:tc>
          <w:tcPr>
            <w:tcW w:w="11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7"/>
        </w:trPr>
        <w:tc>
          <w:tcPr>
            <w:tcW w:w="2520" w:type="dxa"/>
            <w:vAlign w:val="bottom"/>
          </w:tcPr>
          <w:p>
            <w:pPr>
              <w:spacing w:after="0"/>
              <w:rPr>
                <w:sz w:val="16"/>
                <w:szCs w:val="16"/>
                <w:color w:val="auto"/>
              </w:rPr>
            </w:pPr>
          </w:p>
        </w:tc>
        <w:tc>
          <w:tcPr>
            <w:tcW w:w="1280" w:type="dxa"/>
            <w:vAlign w:val="bottom"/>
            <w:gridSpan w:val="2"/>
          </w:tcPr>
          <w:p>
            <w:pPr>
              <w:jc w:val="right"/>
              <w:ind w:right="260"/>
              <w:spacing w:after="0" w:line="188" w:lineRule="exact"/>
              <w:rPr>
                <w:sz w:val="20"/>
                <w:szCs w:val="20"/>
                <w:color w:val="auto"/>
              </w:rPr>
            </w:pPr>
            <w:r>
              <w:rPr>
                <w:rFonts w:ascii="Times New Roman" w:cs="Times New Roman" w:eastAsia="Times New Roman" w:hAnsi="Times New Roman"/>
                <w:sz w:val="18"/>
                <w:szCs w:val="18"/>
                <w:b w:val="1"/>
                <w:bCs w:val="1"/>
                <w:color w:val="auto"/>
              </w:rPr>
              <w:t>Amortized</w:t>
            </w:r>
          </w:p>
        </w:tc>
        <w:tc>
          <w:tcPr>
            <w:tcW w:w="18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60" w:type="dxa"/>
            <w:vAlign w:val="bottom"/>
            <w:gridSpan w:val="2"/>
          </w:tcPr>
          <w:p>
            <w:pPr>
              <w:jc w:val="right"/>
              <w:ind w:right="260"/>
              <w:spacing w:after="0" w:line="188" w:lineRule="exact"/>
              <w:rPr>
                <w:sz w:val="20"/>
                <w:szCs w:val="20"/>
                <w:color w:val="auto"/>
              </w:rPr>
            </w:pPr>
            <w:r>
              <w:rPr>
                <w:rFonts w:ascii="Times New Roman" w:cs="Times New Roman" w:eastAsia="Times New Roman" w:hAnsi="Times New Roman"/>
                <w:sz w:val="18"/>
                <w:szCs w:val="18"/>
                <w:b w:val="1"/>
                <w:bCs w:val="1"/>
                <w:color w:val="auto"/>
              </w:rPr>
              <w:t>Amortized</w:t>
            </w:r>
          </w:p>
        </w:tc>
        <w:tc>
          <w:tcPr>
            <w:tcW w:w="1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8"/>
        </w:trPr>
        <w:tc>
          <w:tcPr>
            <w:tcW w:w="2520" w:type="dxa"/>
            <w:vAlign w:val="bottom"/>
          </w:tcPr>
          <w:p>
            <w:pPr>
              <w:spacing w:after="0"/>
              <w:rPr>
                <w:sz w:val="20"/>
                <w:szCs w:val="20"/>
                <w:color w:val="auto"/>
              </w:rPr>
            </w:pPr>
          </w:p>
        </w:tc>
        <w:tc>
          <w:tcPr>
            <w:tcW w:w="128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cost</w:t>
            </w:r>
          </w:p>
        </w:tc>
        <w:tc>
          <w:tcPr>
            <w:tcW w:w="180" w:type="dxa"/>
            <w:vAlign w:val="bottom"/>
          </w:tcPr>
          <w:p>
            <w:pPr>
              <w:spacing w:after="0"/>
              <w:rPr>
                <w:sz w:val="20"/>
                <w:szCs w:val="20"/>
                <w:color w:val="auto"/>
              </w:rPr>
            </w:pPr>
          </w:p>
        </w:tc>
        <w:tc>
          <w:tcPr>
            <w:tcW w:w="1400" w:type="dxa"/>
            <w:vAlign w:val="bottom"/>
            <w:gridSpan w:val="2"/>
          </w:tcPr>
          <w:p>
            <w:pPr>
              <w:jc w:val="right"/>
              <w:ind w:right="420"/>
              <w:spacing w:after="0"/>
              <w:rPr>
                <w:sz w:val="20"/>
                <w:szCs w:val="20"/>
                <w:color w:val="auto"/>
              </w:rPr>
            </w:pPr>
            <w:r>
              <w:rPr>
                <w:rFonts w:ascii="Times New Roman" w:cs="Times New Roman" w:eastAsia="Times New Roman" w:hAnsi="Times New Roman"/>
                <w:sz w:val="18"/>
                <w:szCs w:val="18"/>
                <w:b w:val="1"/>
                <w:bCs w:val="1"/>
                <w:color w:val="auto"/>
              </w:rPr>
              <w:t>Fair value</w:t>
            </w:r>
          </w:p>
        </w:tc>
        <w:tc>
          <w:tcPr>
            <w:tcW w:w="1400" w:type="dxa"/>
            <w:vAlign w:val="bottom"/>
            <w:gridSpan w:val="2"/>
          </w:tcPr>
          <w:p>
            <w:pPr>
              <w:jc w:val="right"/>
              <w:ind w:right="62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26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cost</w:t>
            </w:r>
          </w:p>
        </w:tc>
        <w:tc>
          <w:tcPr>
            <w:tcW w:w="140" w:type="dxa"/>
            <w:vAlign w:val="bottom"/>
          </w:tcPr>
          <w:p>
            <w:pPr>
              <w:spacing w:after="0"/>
              <w:rPr>
                <w:sz w:val="20"/>
                <w:szCs w:val="20"/>
                <w:color w:val="auto"/>
              </w:rPr>
            </w:pPr>
          </w:p>
        </w:tc>
        <w:tc>
          <w:tcPr>
            <w:tcW w:w="1420" w:type="dxa"/>
            <w:vAlign w:val="bottom"/>
            <w:gridSpan w:val="2"/>
          </w:tcPr>
          <w:p>
            <w:pPr>
              <w:jc w:val="right"/>
              <w:ind w:right="420"/>
              <w:spacing w:after="0"/>
              <w:rPr>
                <w:sz w:val="20"/>
                <w:szCs w:val="20"/>
                <w:color w:val="auto"/>
              </w:rPr>
            </w:pPr>
            <w:r>
              <w:rPr>
                <w:rFonts w:ascii="Times New Roman" w:cs="Times New Roman" w:eastAsia="Times New Roman" w:hAnsi="Times New Roman"/>
                <w:sz w:val="18"/>
                <w:szCs w:val="18"/>
                <w:b w:val="1"/>
                <w:bCs w:val="1"/>
                <w:color w:val="auto"/>
              </w:rPr>
              <w:t>Fair value</w:t>
            </w:r>
          </w:p>
        </w:tc>
        <w:tc>
          <w:tcPr>
            <w:tcW w:w="128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178"/>
        </w:trPr>
        <w:tc>
          <w:tcPr>
            <w:tcW w:w="2520" w:type="dxa"/>
            <w:vAlign w:val="bottom"/>
            <w:tcBorders>
              <w:top w:val="single" w:sz="8" w:color="CCEEFF"/>
            </w:tcBorders>
            <w:shd w:val="clear" w:color="auto" w:fill="CCEEFF"/>
          </w:tcPr>
          <w:p>
            <w:pPr>
              <w:spacing w:after="0" w:line="177" w:lineRule="exact"/>
              <w:rPr>
                <w:sz w:val="20"/>
                <w:szCs w:val="20"/>
                <w:color w:val="auto"/>
              </w:rPr>
            </w:pPr>
            <w:r>
              <w:rPr>
                <w:rFonts w:ascii="Times New Roman" w:cs="Times New Roman" w:eastAsia="Times New Roman" w:hAnsi="Times New Roman"/>
                <w:sz w:val="18"/>
                <w:szCs w:val="18"/>
                <w:color w:val="auto"/>
              </w:rPr>
              <w:t>Securities pledged to secure</w:t>
            </w:r>
          </w:p>
        </w:tc>
        <w:tc>
          <w:tcPr>
            <w:tcW w:w="122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25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repurchase transactions</w:t>
            </w:r>
          </w:p>
        </w:tc>
        <w:tc>
          <w:tcPr>
            <w:tcW w:w="128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12,040</w:t>
            </w:r>
          </w:p>
        </w:tc>
        <w:tc>
          <w:tcPr>
            <w:tcW w:w="158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12,040</w:t>
            </w:r>
          </w:p>
        </w:tc>
        <w:tc>
          <w:tcPr>
            <w:tcW w:w="126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8"/>
                <w:szCs w:val="18"/>
                <w:color w:val="auto"/>
              </w:rPr>
              <w:t>36,843</w:t>
            </w:r>
          </w:p>
        </w:tc>
        <w:tc>
          <w:tcPr>
            <w:tcW w:w="156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5,094</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41,937</w:t>
            </w:r>
          </w:p>
        </w:tc>
        <w:tc>
          <w:tcPr>
            <w:tcW w:w="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2520" w:type="dxa"/>
            <w:vAlign w:val="bottom"/>
            <w:tcBorders>
              <w:top w:val="single" w:sz="8" w:color="CCEEFF"/>
              <w:bottom w:val="single" w:sz="8" w:color="CCEEFF"/>
            </w:tcBorders>
            <w:vMerge w:val="restart"/>
          </w:tcPr>
          <w:p>
            <w:pPr>
              <w:spacing w:after="0" w:line="191" w:lineRule="exact"/>
              <w:rPr>
                <w:sz w:val="20"/>
                <w:szCs w:val="20"/>
                <w:color w:val="auto"/>
              </w:rPr>
            </w:pPr>
            <w:r>
              <w:rPr>
                <w:rFonts w:ascii="Times New Roman" w:cs="Times New Roman" w:eastAsia="Times New Roman" w:hAnsi="Times New Roman"/>
                <w:sz w:val="18"/>
                <w:szCs w:val="18"/>
                <w:color w:val="auto"/>
              </w:rPr>
              <w:t>Securities sold under repurchase</w:t>
            </w:r>
          </w:p>
        </w:tc>
        <w:tc>
          <w:tcPr>
            <w:tcW w:w="12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1"/>
        </w:trPr>
        <w:tc>
          <w:tcPr>
            <w:tcW w:w="2520" w:type="dxa"/>
            <w:vAlign w:val="bottom"/>
            <w:vMerge w:val="continue"/>
          </w:tcPr>
          <w:p>
            <w:pPr>
              <w:spacing w:after="0"/>
              <w:rPr>
                <w:sz w:val="13"/>
                <w:szCs w:val="13"/>
                <w:color w:val="auto"/>
              </w:rPr>
            </w:pPr>
          </w:p>
        </w:tc>
        <w:tc>
          <w:tcPr>
            <w:tcW w:w="1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61"/>
        </w:trPr>
        <w:tc>
          <w:tcPr>
            <w:tcW w:w="2520" w:type="dxa"/>
            <w:vAlign w:val="bottom"/>
          </w:tcPr>
          <w:p>
            <w:pPr>
              <w:spacing w:after="0"/>
              <w:rPr>
                <w:sz w:val="20"/>
                <w:szCs w:val="20"/>
                <w:color w:val="auto"/>
              </w:rPr>
            </w:pPr>
            <w:r>
              <w:rPr>
                <w:rFonts w:ascii="Times New Roman" w:cs="Times New Roman" w:eastAsia="Times New Roman" w:hAnsi="Times New Roman"/>
                <w:sz w:val="18"/>
                <w:szCs w:val="18"/>
                <w:color w:val="auto"/>
              </w:rPr>
              <w:t>agreements</w:t>
            </w:r>
          </w:p>
        </w:tc>
        <w:tc>
          <w:tcPr>
            <w:tcW w:w="1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(10,663)</w:t>
            </w:r>
          </w:p>
        </w:tc>
        <w:tc>
          <w:tcPr>
            <w:tcW w:w="158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40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(10,663)</w:t>
            </w:r>
          </w:p>
        </w:tc>
        <w:tc>
          <w:tcPr>
            <w:tcW w:w="12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(35,647)</w:t>
            </w:r>
          </w:p>
        </w:tc>
        <w:tc>
          <w:tcPr>
            <w:tcW w:w="1560" w:type="dxa"/>
            <w:vAlign w:val="bottom"/>
            <w:gridSpan w:val="3"/>
          </w:tcPr>
          <w:p>
            <w:pPr>
              <w:jc w:val="right"/>
              <w:ind w:right="160"/>
              <w:spacing w:after="0"/>
              <w:rPr>
                <w:sz w:val="20"/>
                <w:szCs w:val="20"/>
                <w:color w:val="auto"/>
              </w:rPr>
            </w:pPr>
            <w:r>
              <w:rPr>
                <w:rFonts w:ascii="Times New Roman" w:cs="Times New Roman" w:eastAsia="Times New Roman" w:hAnsi="Times New Roman"/>
                <w:sz w:val="18"/>
                <w:szCs w:val="18"/>
                <w:color w:val="auto"/>
              </w:rPr>
              <w:t>(4,883)</w:t>
            </w:r>
          </w:p>
        </w:tc>
        <w:tc>
          <w:tcPr>
            <w:tcW w:w="12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(40,530)</w:t>
            </w:r>
          </w:p>
        </w:tc>
        <w:tc>
          <w:tcPr>
            <w:tcW w:w="0" w:type="dxa"/>
            <w:vAlign w:val="bottom"/>
          </w:tcPr>
          <w:p>
            <w:pPr>
              <w:spacing w:after="0"/>
              <w:rPr>
                <w:sz w:val="1"/>
                <w:szCs w:val="1"/>
                <w:color w:val="auto"/>
              </w:rPr>
            </w:pPr>
          </w:p>
        </w:tc>
      </w:tr>
      <w:tr>
        <w:trPr>
          <w:trHeight w:val="20"/>
        </w:trPr>
        <w:tc>
          <w:tcPr>
            <w:tcW w:w="25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presents the realized gains or losses on sale of securities at fair value through other comprehensive income:</w:t>
      </w:r>
    </w:p>
    <w:p>
      <w:pPr>
        <w:spacing w:after="0" w:line="235" w:lineRule="exact"/>
        <w:rPr>
          <w:sz w:val="20"/>
          <w:szCs w:val="20"/>
          <w:color w:val="auto"/>
        </w:rPr>
      </w:pPr>
    </w:p>
    <w:p>
      <w:pPr>
        <w:ind w:left="7320"/>
        <w:spacing w:after="0"/>
        <w:rPr>
          <w:sz w:val="20"/>
          <w:szCs w:val="20"/>
          <w:color w:val="auto"/>
        </w:rPr>
      </w:pPr>
      <w:r>
        <w:rPr>
          <w:rFonts w:ascii="Times New Roman" w:cs="Times New Roman" w:eastAsia="Times New Roman" w:hAnsi="Times New Roman"/>
          <w:sz w:val="18"/>
          <w:szCs w:val="18"/>
          <w:b w:val="1"/>
          <w:bCs w:val="1"/>
          <w:color w:val="auto"/>
        </w:rPr>
        <w:t>Nine months ended September 30th</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7060" w:type="dxa"/>
            <w:vAlign w:val="bottom"/>
            <w:gridSpan w:val="3"/>
          </w:tcPr>
          <w:p>
            <w:pPr>
              <w:spacing w:after="0"/>
              <w:rPr>
                <w:sz w:val="19"/>
                <w:szCs w:val="19"/>
                <w:color w:val="auto"/>
              </w:rPr>
            </w:pPr>
          </w:p>
        </w:tc>
        <w:tc>
          <w:tcPr>
            <w:tcW w:w="1460" w:type="dxa"/>
            <w:vAlign w:val="bottom"/>
            <w:tcBorders>
              <w:top w:val="single" w:sz="8" w:color="auto"/>
            </w:tcBorders>
          </w:tcPr>
          <w:p>
            <w:pPr>
              <w:jc w:val="right"/>
              <w:ind w:right="43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420" w:type="dxa"/>
            <w:vAlign w:val="bottom"/>
            <w:tcBorders>
              <w:top w:val="single" w:sz="8" w:color="auto"/>
            </w:tcBorders>
            <w:gridSpan w:val="4"/>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2019</w:t>
            </w:r>
          </w:p>
        </w:tc>
        <w:tc>
          <w:tcPr>
            <w:tcW w:w="36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20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Realized gain on sale of securities</w:t>
            </w:r>
          </w:p>
        </w:tc>
        <w:tc>
          <w:tcPr>
            <w:tcW w:w="14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1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163</w:t>
            </w:r>
          </w:p>
        </w:tc>
        <w:tc>
          <w:tcPr>
            <w:tcW w:w="100" w:type="dxa"/>
            <w:vAlign w:val="bottom"/>
            <w:tcBorders>
              <w:top w:val="single" w:sz="8" w:color="CCEEFF"/>
            </w:tcBorders>
            <w:shd w:val="clear" w:color="auto" w:fill="CCEEFF"/>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766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Realized loss on sale of securities</w:t>
            </w:r>
          </w:p>
        </w:tc>
        <w:tc>
          <w:tcPr>
            <w:tcW w:w="80" w:type="dxa"/>
            <w:vAlign w:val="bottom"/>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18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620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Net gain on sale of securities at FVOCI</w:t>
            </w:r>
          </w:p>
        </w:tc>
        <w:tc>
          <w:tcPr>
            <w:tcW w:w="1460" w:type="dxa"/>
            <w:vAlign w:val="bottom"/>
            <w:tcBorders>
              <w:top w:val="single" w:sz="8" w:color="auto"/>
              <w:bottom w:val="single" w:sz="8" w:color="auto"/>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spacing w:after="0"/>
              <w:rPr>
                <w:sz w:val="19"/>
                <w:szCs w:val="19"/>
                <w:color w:val="auto"/>
              </w:rPr>
            </w:pPr>
          </w:p>
        </w:tc>
        <w:tc>
          <w:tcPr>
            <w:tcW w:w="220" w:type="dxa"/>
            <w:vAlign w:val="bottom"/>
            <w:tcBorders>
              <w:top w:val="single" w:sz="8" w:color="auto"/>
              <w:bottom w:val="single" w:sz="8" w:color="auto"/>
            </w:tcBorders>
            <w:shd w:val="clear" w:color="auto" w:fill="CCEEFF"/>
          </w:tcPr>
          <w:p>
            <w:pPr>
              <w:spacing w:after="0"/>
              <w:rPr>
                <w:sz w:val="19"/>
                <w:szCs w:val="19"/>
                <w:color w:val="auto"/>
              </w:rPr>
            </w:pP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163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72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6720" w:type="dxa"/>
            <w:vAlign w:val="bottom"/>
            <w:gridSpan w:val="2"/>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3"/>
        </w:trPr>
        <w:tc>
          <w:tcPr>
            <w:tcW w:w="8520" w:type="dxa"/>
            <w:vAlign w:val="bottom"/>
            <w:gridSpan w:val="4"/>
          </w:tcPr>
          <w:p>
            <w:pPr>
              <w:jc w:val="right"/>
              <w:ind w:right="7630"/>
              <w:spacing w:after="0"/>
              <w:rPr>
                <w:sz w:val="20"/>
                <w:szCs w:val="20"/>
                <w:color w:val="auto"/>
              </w:rPr>
            </w:pPr>
            <w:r>
              <w:rPr>
                <w:rFonts w:ascii="Times New Roman" w:cs="Times New Roman" w:eastAsia="Times New Roman" w:hAnsi="Times New Roman"/>
                <w:sz w:val="18"/>
                <w:szCs w:val="18"/>
                <w:b w:val="1"/>
                <w:bCs w:val="1"/>
                <w:color w:val="auto"/>
              </w:rPr>
              <w:t>10. Loans</w:t>
            </w: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32"/>
        </w:trPr>
        <w:tc>
          <w:tcPr>
            <w:tcW w:w="340" w:type="dxa"/>
            <w:vAlign w:val="bottom"/>
          </w:tcPr>
          <w:p>
            <w:pPr>
              <w:spacing w:after="0"/>
              <w:rPr>
                <w:sz w:val="24"/>
                <w:szCs w:val="24"/>
                <w:color w:val="auto"/>
              </w:rPr>
            </w:pPr>
          </w:p>
        </w:tc>
        <w:tc>
          <w:tcPr>
            <w:tcW w:w="818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The fixed and floating interest rate distribution of the loan portfolio is as follows:</w:t>
            </w: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64"/>
        </w:trPr>
        <w:tc>
          <w:tcPr>
            <w:tcW w:w="3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620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420" w:type="dxa"/>
            <w:vAlign w:val="bottom"/>
            <w:gridSpan w:val="4"/>
          </w:tcPr>
          <w:p>
            <w:pPr>
              <w:ind w:left="40"/>
              <w:spacing w:after="0"/>
              <w:rPr>
                <w:sz w:val="20"/>
                <w:szCs w:val="20"/>
                <w:color w:val="auto"/>
              </w:rPr>
            </w:pPr>
            <w:r>
              <w:rPr>
                <w:rFonts w:ascii="Times New Roman" w:cs="Times New Roman" w:eastAsia="Times New Roman" w:hAnsi="Times New Roman"/>
                <w:sz w:val="18"/>
                <w:szCs w:val="18"/>
                <w:b w:val="1"/>
                <w:bCs w:val="1"/>
                <w:color w:val="auto"/>
              </w:rPr>
              <w:t>September 30</w:t>
            </w:r>
            <w:r>
              <w:rPr>
                <w:rFonts w:ascii="Times New Roman" w:cs="Times New Roman" w:eastAsia="Times New Roman" w:hAnsi="Times New Roman"/>
                <w:sz w:val="23"/>
                <w:szCs w:val="23"/>
                <w:b w:val="1"/>
                <w:bCs w:val="1"/>
                <w:color w:val="auto"/>
              </w:rPr>
              <w:t>,</w:t>
            </w:r>
          </w:p>
        </w:tc>
        <w:tc>
          <w:tcPr>
            <w:tcW w:w="1280" w:type="dxa"/>
            <w:vAlign w:val="bottom"/>
            <w:gridSpan w:val="4"/>
          </w:tcPr>
          <w:p>
            <w:pPr>
              <w:ind w:left="6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340" w:type="dxa"/>
            <w:vAlign w:val="bottom"/>
          </w:tcPr>
          <w:p>
            <w:pPr>
              <w:spacing w:after="0"/>
              <w:rPr>
                <w:sz w:val="20"/>
                <w:szCs w:val="20"/>
                <w:color w:val="auto"/>
              </w:rPr>
            </w:pPr>
          </w:p>
        </w:tc>
        <w:tc>
          <w:tcPr>
            <w:tcW w:w="520" w:type="dxa"/>
            <w:vAlign w:val="bottom"/>
            <w:tcBorders>
              <w:bottom w:val="single" w:sz="8" w:color="CCEEFF"/>
            </w:tcBorders>
          </w:tcPr>
          <w:p>
            <w:pPr>
              <w:spacing w:after="0"/>
              <w:rPr>
                <w:sz w:val="20"/>
                <w:szCs w:val="20"/>
                <w:color w:val="auto"/>
              </w:rPr>
            </w:pPr>
          </w:p>
        </w:tc>
        <w:tc>
          <w:tcPr>
            <w:tcW w:w="6200" w:type="dxa"/>
            <w:vAlign w:val="bottom"/>
            <w:tcBorders>
              <w:bottom w:val="single" w:sz="8" w:color="CCEEFF"/>
            </w:tcBorders>
          </w:tcPr>
          <w:p>
            <w:pPr>
              <w:spacing w:after="0"/>
              <w:rPr>
                <w:sz w:val="20"/>
                <w:szCs w:val="20"/>
                <w:color w:val="auto"/>
              </w:rPr>
            </w:pPr>
          </w:p>
        </w:tc>
        <w:tc>
          <w:tcPr>
            <w:tcW w:w="146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gridSpan w:val="3"/>
          </w:tcPr>
          <w:p>
            <w:pPr>
              <w:jc w:val="right"/>
              <w:ind w:right="42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gridSpan w:val="3"/>
          </w:tcPr>
          <w:p>
            <w:pPr>
              <w:jc w:val="right"/>
              <w:ind w:right="42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818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Fixed interest rates</w:t>
            </w:r>
          </w:p>
        </w:tc>
        <w:tc>
          <w:tcPr>
            <w:tcW w:w="120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2,289,216</w:t>
            </w:r>
          </w:p>
        </w:tc>
        <w:tc>
          <w:tcPr>
            <w:tcW w:w="220" w:type="dxa"/>
            <w:vAlign w:val="bottom"/>
            <w:shd w:val="clear" w:color="auto" w:fill="CCEEFF"/>
          </w:tcPr>
          <w:p>
            <w:pPr>
              <w:spacing w:after="0"/>
              <w:rPr>
                <w:sz w:val="18"/>
                <w:szCs w:val="18"/>
                <w:color w:val="auto"/>
              </w:rPr>
            </w:pPr>
          </w:p>
        </w:tc>
        <w:tc>
          <w:tcPr>
            <w:tcW w:w="118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2,757,333</w:t>
            </w:r>
          </w:p>
        </w:tc>
        <w:tc>
          <w:tcPr>
            <w:tcW w:w="100" w:type="dxa"/>
            <w:vAlign w:val="bottom"/>
            <w:shd w:val="clear" w:color="auto" w:fill="CCEEFF"/>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818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Floating interest rates</w:t>
            </w:r>
          </w:p>
        </w:tc>
        <w:tc>
          <w:tcPr>
            <w:tcW w:w="1420" w:type="dxa"/>
            <w:vAlign w:val="bottom"/>
            <w:gridSpan w:val="4"/>
          </w:tcPr>
          <w:p>
            <w:pPr>
              <w:jc w:val="right"/>
              <w:ind w:right="220"/>
              <w:spacing w:after="0"/>
              <w:rPr>
                <w:sz w:val="20"/>
                <w:szCs w:val="20"/>
                <w:color w:val="auto"/>
              </w:rPr>
            </w:pPr>
            <w:r>
              <w:rPr>
                <w:rFonts w:ascii="Times New Roman" w:cs="Times New Roman" w:eastAsia="Times New Roman" w:hAnsi="Times New Roman"/>
                <w:sz w:val="18"/>
                <w:szCs w:val="18"/>
                <w:color w:val="auto"/>
              </w:rPr>
              <w:t>2,277,039</w:t>
            </w:r>
          </w:p>
        </w:tc>
        <w:tc>
          <w:tcPr>
            <w:tcW w:w="1280" w:type="dxa"/>
            <w:vAlign w:val="bottom"/>
            <w:gridSpan w:val="4"/>
          </w:tcPr>
          <w:p>
            <w:pPr>
              <w:jc w:val="right"/>
              <w:ind w:right="100"/>
              <w:spacing w:after="0"/>
              <w:rPr>
                <w:sz w:val="20"/>
                <w:szCs w:val="20"/>
                <w:color w:val="auto"/>
              </w:rPr>
            </w:pPr>
            <w:r>
              <w:rPr>
                <w:rFonts w:ascii="Times New Roman" w:cs="Times New Roman" w:eastAsia="Times New Roman" w:hAnsi="Times New Roman"/>
                <w:sz w:val="18"/>
                <w:szCs w:val="18"/>
                <w:color w:val="auto"/>
              </w:rPr>
              <w:t>3,135,664</w:t>
            </w:r>
          </w:p>
        </w:tc>
      </w:tr>
      <w:tr>
        <w:trPr>
          <w:trHeight w:val="223"/>
        </w:trPr>
        <w:tc>
          <w:tcPr>
            <w:tcW w:w="340" w:type="dxa"/>
            <w:vAlign w:val="bottom"/>
          </w:tcPr>
          <w:p>
            <w:pPr>
              <w:spacing w:after="0"/>
              <w:rPr>
                <w:sz w:val="19"/>
                <w:szCs w:val="19"/>
                <w:color w:val="auto"/>
              </w:rPr>
            </w:pPr>
          </w:p>
        </w:tc>
        <w:tc>
          <w:tcPr>
            <w:tcW w:w="818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w:t>
            </w:r>
          </w:p>
        </w:tc>
        <w:tc>
          <w:tcPr>
            <w:tcW w:w="120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4,566,255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5,892,997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20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As of September 30, 2020, and December 31, 2019, 78% and 74% of the loan portfolio at fixed interest rates has remaining maturities of less than 180 days.</w:t>
      </w:r>
    </w:p>
    <w:p>
      <w:pPr>
        <w:spacing w:after="0" w:line="16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As of September 30, 2020, the range of interest rates on loans fluctuates from 0.79% to 10.77% (December 31, 2019 1.20% to 13.93%).</w:t>
      </w:r>
    </w:p>
    <w:p>
      <w:pPr>
        <w:spacing w:after="0" w:line="225" w:lineRule="exact"/>
        <w:rPr>
          <w:sz w:val="20"/>
          <w:szCs w:val="20"/>
          <w:color w:val="auto"/>
        </w:rPr>
      </w:pPr>
    </w:p>
    <w:p>
      <w:pPr>
        <w:jc w:val="both"/>
        <w:ind w:left="340"/>
        <w:spacing w:after="0" w:line="255" w:lineRule="auto"/>
        <w:rPr>
          <w:sz w:val="20"/>
          <w:szCs w:val="20"/>
          <w:color w:val="auto"/>
        </w:rPr>
      </w:pPr>
      <w:r>
        <w:rPr>
          <w:rFonts w:ascii="Times New Roman" w:cs="Times New Roman" w:eastAsia="Times New Roman" w:hAnsi="Times New Roman"/>
          <w:sz w:val="18"/>
          <w:szCs w:val="18"/>
          <w:color w:val="auto"/>
        </w:rPr>
        <w:t xml:space="preserve">As of September 30, 2020, and December 31, 2019, the Bank had credit transactions in the normal course of business with 10% and 11%, respectively, of its Class “A” and “B” stockholders. All transactions were made based on arm’s-length terms and subject to prevailing commercial criteria and market rates and were subject to all of the Bank’s Corporate Governance and control procedures. As of </w:t>
      </w:r>
      <w:r>
        <w:rPr>
          <w:rFonts w:ascii="Times New Roman" w:cs="Times New Roman" w:eastAsia="Times New Roman" w:hAnsi="Times New Roman"/>
          <w:sz w:val="18"/>
          <w:szCs w:val="18"/>
          <w:color w:val="222222"/>
        </w:rPr>
        <w:t>September 30</w:t>
      </w:r>
      <w:r>
        <w:rPr>
          <w:rFonts w:ascii="Times New Roman" w:cs="Times New Roman" w:eastAsia="Times New Roman" w:hAnsi="Times New Roman"/>
          <w:sz w:val="18"/>
          <w:szCs w:val="18"/>
          <w:color w:val="auto"/>
        </w:rPr>
        <w:t>, 2020, and December 31, 2019, approximately 10% and 11%, respectively, of the outstanding loan portfolio was placed with the Bank’s Class “A” and “B” stockholders and their related parties. As of September 30, 2020, the Bank was not directly or indirectly owned or controlled by another corporation or any foreign government, and no Class “A” or “B” shareholder was the owner of record of more than 3.5% of the total outstanding shares of the voting capital stock of the Bank.</w:t>
      </w:r>
    </w:p>
    <w:p>
      <w:pPr>
        <w:spacing w:after="0" w:line="200" w:lineRule="exact"/>
        <w:rPr>
          <w:sz w:val="20"/>
          <w:szCs w:val="20"/>
          <w:color w:val="auto"/>
        </w:rPr>
      </w:pPr>
    </w:p>
    <w:p>
      <w:pPr>
        <w:spacing w:after="0" w:line="205"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51" w:name="page52"/>
    <w:bookmarkEnd w:id="51"/>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9100" w:hanging="332"/>
        <w:spacing w:after="0" w:line="532" w:lineRule="auto"/>
        <w:tabs>
          <w:tab w:leader="none" w:pos="340" w:val="left"/>
        </w:tabs>
        <w:numPr>
          <w:ilvl w:val="0"/>
          <w:numId w:val="74"/>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 xml:space="preserve">Loans (continued) </w:t>
      </w:r>
      <w:r>
        <w:rPr>
          <w:rFonts w:ascii="Times New Roman" w:cs="Times New Roman" w:eastAsia="Times New Roman" w:hAnsi="Times New Roman"/>
          <w:sz w:val="17"/>
          <w:szCs w:val="17"/>
          <w:u w:val="single" w:color="auto"/>
          <w:color w:val="auto"/>
        </w:rPr>
        <w:t>Modified financial assets</w:t>
      </w:r>
    </w:p>
    <w:p>
      <w:pPr>
        <w:spacing w:after="0" w:line="1" w:lineRule="exact"/>
        <w:rPr>
          <w:rFonts w:ascii="Times New Roman" w:cs="Times New Roman" w:eastAsia="Times New Roman" w:hAnsi="Times New Roman"/>
          <w:sz w:val="17"/>
          <w:szCs w:val="17"/>
          <w:b w:val="1"/>
          <w:bCs w:val="1"/>
          <w:color w:val="auto"/>
        </w:rPr>
      </w:pPr>
    </w:p>
    <w:p>
      <w:pPr>
        <w:ind w:left="340"/>
        <w:spacing w:after="0"/>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8"/>
          <w:szCs w:val="18"/>
          <w:color w:val="auto"/>
        </w:rPr>
        <w:t>The following table refers to modified financial assets during the year, where modification does not result in de-recognition:</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20" w:type="dxa"/>
            <w:vAlign w:val="bottom"/>
          </w:tcPr>
          <w:p>
            <w:pPr>
              <w:spacing w:after="0"/>
              <w:rPr>
                <w:sz w:val="20"/>
                <w:szCs w:val="20"/>
                <w:color w:val="auto"/>
              </w:rPr>
            </w:pPr>
          </w:p>
        </w:tc>
        <w:tc>
          <w:tcPr>
            <w:tcW w:w="6860" w:type="dxa"/>
            <w:vAlign w:val="bottom"/>
          </w:tcPr>
          <w:p>
            <w:pPr>
              <w:spacing w:after="0"/>
              <w:rPr>
                <w:sz w:val="20"/>
                <w:szCs w:val="20"/>
                <w:color w:val="auto"/>
              </w:rPr>
            </w:pPr>
          </w:p>
        </w:tc>
        <w:tc>
          <w:tcPr>
            <w:tcW w:w="19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b w:val="1"/>
                <w:bCs w:val="1"/>
                <w:color w:val="auto"/>
              </w:rPr>
              <w:t>September 30, 2020</w:t>
            </w:r>
          </w:p>
        </w:tc>
        <w:tc>
          <w:tcPr>
            <w:tcW w:w="1760" w:type="dxa"/>
            <w:vAlign w:val="bottom"/>
            <w:gridSpan w:val="2"/>
          </w:tcPr>
          <w:p>
            <w:pPr>
              <w:ind w:left="10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68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Gross carrying amount before modification</w:t>
            </w:r>
          </w:p>
        </w:tc>
        <w:tc>
          <w:tcPr>
            <w:tcW w:w="17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14,164</w:t>
            </w:r>
          </w:p>
        </w:tc>
        <w:tc>
          <w:tcPr>
            <w:tcW w:w="22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auto"/>
            </w:tcBorders>
            <w:shd w:val="clear" w:color="auto" w:fill="CCEEFF"/>
          </w:tcPr>
          <w:p>
            <w:pPr>
              <w:ind w:left="1600"/>
              <w:spacing w:after="0"/>
              <w:rPr>
                <w:sz w:val="20"/>
                <w:szCs w:val="20"/>
                <w:color w:val="auto"/>
              </w:rPr>
            </w:pPr>
            <w:r>
              <w:rPr>
                <w:rFonts w:ascii="Times New Roman" w:cs="Times New Roman" w:eastAsia="Times New Roman" w:hAnsi="Times New Roman"/>
                <w:sz w:val="16"/>
                <w:szCs w:val="16"/>
                <w:color w:val="auto"/>
                <w:w w:val="74"/>
              </w:rPr>
              <w:t>-</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6860" w:type="dxa"/>
            <w:vAlign w:val="bottom"/>
          </w:tcPr>
          <w:p>
            <w:pPr>
              <w:spacing w:after="0" w:line="270" w:lineRule="exact"/>
              <w:rPr>
                <w:sz w:val="20"/>
                <w:szCs w:val="20"/>
                <w:color w:val="auto"/>
              </w:rPr>
            </w:pPr>
            <w:r>
              <w:rPr>
                <w:rFonts w:ascii="Times New Roman" w:cs="Times New Roman" w:eastAsia="Times New Roman" w:hAnsi="Times New Roman"/>
                <w:sz w:val="18"/>
                <w:szCs w:val="18"/>
                <w:color w:val="auto"/>
              </w:rPr>
              <w:t>Allowance loss before modification</w:t>
            </w:r>
            <w:r>
              <w:rPr>
                <w:rFonts w:ascii="Times New Roman" w:cs="Times New Roman" w:eastAsia="Times New Roman" w:hAnsi="Times New Roman"/>
                <w:sz w:val="29"/>
                <w:szCs w:val="29"/>
                <w:color w:val="auto"/>
                <w:vertAlign w:val="superscript"/>
              </w:rPr>
              <w:t>(1)</w:t>
            </w:r>
          </w:p>
        </w:tc>
        <w:tc>
          <w:tcPr>
            <w:tcW w:w="19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(1,830)</w:t>
            </w:r>
          </w:p>
        </w:tc>
        <w:tc>
          <w:tcPr>
            <w:tcW w:w="1760" w:type="dxa"/>
            <w:vAlign w:val="bottom"/>
            <w:gridSpan w:val="2"/>
          </w:tcPr>
          <w:p>
            <w:pPr>
              <w:ind w:left="16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86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Net amortized cost before modification</w:t>
            </w:r>
          </w:p>
        </w:tc>
        <w:tc>
          <w:tcPr>
            <w:tcW w:w="1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12,334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660" w:type="dxa"/>
            <w:vAlign w:val="bottom"/>
            <w:tcBorders>
              <w:top w:val="single" w:sz="8" w:color="auto"/>
              <w:bottom w:val="single" w:sz="8" w:color="auto"/>
            </w:tcBorders>
            <w:shd w:val="clear" w:color="auto" w:fill="CCEEFF"/>
          </w:tcPr>
          <w:p>
            <w:pPr>
              <w:ind w:left="1600"/>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860" w:type="dxa"/>
            <w:vAlign w:val="bottom"/>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vMerge w:val="restart"/>
          </w:tcPr>
          <w:p>
            <w:pPr>
              <w:spacing w:after="0"/>
              <w:rPr>
                <w:sz w:val="20"/>
                <w:szCs w:val="20"/>
                <w:color w:val="auto"/>
              </w:rPr>
            </w:pPr>
          </w:p>
        </w:tc>
        <w:tc>
          <w:tcPr>
            <w:tcW w:w="6860" w:type="dxa"/>
            <w:vAlign w:val="bottom"/>
          </w:tcPr>
          <w:p>
            <w:pPr>
              <w:spacing w:after="0"/>
              <w:rPr>
                <w:sz w:val="20"/>
                <w:szCs w:val="20"/>
                <w:color w:val="auto"/>
              </w:rPr>
            </w:pPr>
          </w:p>
        </w:tc>
        <w:tc>
          <w:tcPr>
            <w:tcW w:w="17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8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Gross carrying amount after modification</w:t>
            </w:r>
          </w:p>
        </w:tc>
        <w:tc>
          <w:tcPr>
            <w:tcW w:w="19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14,164</w:t>
            </w:r>
          </w:p>
        </w:tc>
        <w:tc>
          <w:tcPr>
            <w:tcW w:w="1760" w:type="dxa"/>
            <w:vAlign w:val="bottom"/>
            <w:gridSpan w:val="2"/>
            <w:shd w:val="clear" w:color="auto" w:fill="CCEEFF"/>
          </w:tcPr>
          <w:p>
            <w:pPr>
              <w:ind w:left="16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6860" w:type="dxa"/>
            <w:vAlign w:val="bottom"/>
          </w:tcPr>
          <w:p>
            <w:pPr>
              <w:spacing w:after="0" w:line="270" w:lineRule="exact"/>
              <w:rPr>
                <w:sz w:val="20"/>
                <w:szCs w:val="20"/>
                <w:color w:val="auto"/>
              </w:rPr>
            </w:pPr>
            <w:r>
              <w:rPr>
                <w:rFonts w:ascii="Times New Roman" w:cs="Times New Roman" w:eastAsia="Times New Roman" w:hAnsi="Times New Roman"/>
                <w:sz w:val="18"/>
                <w:szCs w:val="18"/>
                <w:color w:val="auto"/>
              </w:rPr>
              <w:t>Allowance loss after modification</w:t>
            </w:r>
            <w:r>
              <w:rPr>
                <w:rFonts w:ascii="Times New Roman" w:cs="Times New Roman" w:eastAsia="Times New Roman" w:hAnsi="Times New Roman"/>
                <w:sz w:val="29"/>
                <w:szCs w:val="29"/>
                <w:color w:val="auto"/>
                <w:vertAlign w:val="superscript"/>
              </w:rPr>
              <w:t>(2)</w:t>
            </w:r>
          </w:p>
        </w:tc>
        <w:tc>
          <w:tcPr>
            <w:tcW w:w="19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(1,950)</w:t>
            </w:r>
          </w:p>
        </w:tc>
        <w:tc>
          <w:tcPr>
            <w:tcW w:w="1760" w:type="dxa"/>
            <w:vAlign w:val="bottom"/>
            <w:gridSpan w:val="2"/>
          </w:tcPr>
          <w:p>
            <w:pPr>
              <w:ind w:left="16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86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Net amortized cost after modification</w:t>
            </w:r>
          </w:p>
        </w:tc>
        <w:tc>
          <w:tcPr>
            <w:tcW w:w="1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12,214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660" w:type="dxa"/>
            <w:vAlign w:val="bottom"/>
            <w:tcBorders>
              <w:top w:val="single" w:sz="8" w:color="auto"/>
              <w:bottom w:val="single" w:sz="8" w:color="auto"/>
            </w:tcBorders>
            <w:shd w:val="clear" w:color="auto" w:fill="CCEEFF"/>
          </w:tcPr>
          <w:p>
            <w:pPr>
              <w:ind w:left="1600"/>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860" w:type="dxa"/>
            <w:vAlign w:val="bottom"/>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39" w:lineRule="exact"/>
        <w:rPr>
          <w:sz w:val="20"/>
          <w:szCs w:val="20"/>
          <w:color w:val="auto"/>
        </w:rPr>
      </w:pPr>
    </w:p>
    <w:p>
      <w:pPr>
        <w:ind w:left="560" w:hanging="228"/>
        <w:spacing w:after="0"/>
        <w:tabs>
          <w:tab w:leader="none" w:pos="560" w:val="left"/>
        </w:tabs>
        <w:numPr>
          <w:ilvl w:val="0"/>
          <w:numId w:val="75"/>
        </w:numPr>
        <w:rPr>
          <w:rFonts w:ascii="Times New Roman" w:cs="Times New Roman" w:eastAsia="Times New Roman" w:hAnsi="Times New Roman"/>
          <w:sz w:val="29"/>
          <w:szCs w:val="29"/>
          <w:color w:val="auto"/>
          <w:vertAlign w:val="superscript"/>
        </w:rPr>
      </w:pPr>
      <w:r>
        <w:rPr>
          <w:rFonts w:ascii="Times New Roman" w:cs="Times New Roman" w:eastAsia="Times New Roman" w:hAnsi="Times New Roman"/>
          <w:sz w:val="17"/>
          <w:szCs w:val="17"/>
          <w:color w:val="auto"/>
        </w:rPr>
        <w:t>Expected credit loss for 12 months.</w:t>
      </w:r>
    </w:p>
    <w:p>
      <w:pPr>
        <w:spacing w:after="0" w:line="42" w:lineRule="exact"/>
        <w:rPr>
          <w:rFonts w:ascii="Times New Roman" w:cs="Times New Roman" w:eastAsia="Times New Roman" w:hAnsi="Times New Roman"/>
          <w:sz w:val="29"/>
          <w:szCs w:val="29"/>
          <w:color w:val="auto"/>
          <w:vertAlign w:val="superscript"/>
        </w:rPr>
      </w:pPr>
    </w:p>
    <w:p>
      <w:pPr>
        <w:ind w:left="540" w:hanging="208"/>
        <w:spacing w:after="0" w:line="194" w:lineRule="auto"/>
        <w:tabs>
          <w:tab w:leader="none" w:pos="540" w:val="left"/>
        </w:tabs>
        <w:numPr>
          <w:ilvl w:val="0"/>
          <w:numId w:val="75"/>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5"/>
          <w:szCs w:val="15"/>
          <w:color w:val="auto"/>
        </w:rPr>
        <w:t>Expected credit loss within the life of the financial asset.</w:t>
      </w:r>
    </w:p>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Recognition and derecognition of financial assets</w:t>
      </w:r>
    </w:p>
    <w:p>
      <w:pPr>
        <w:spacing w:after="0" w:line="225"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During the period ended September 30, 2020, there was an $11.6 million sale of the Stage 3 impaired loan and a sale of a Stage 2 loan with a significant increase in credit risk of $13.2 million, both classified at amortized cost. This resulted in a write-off against reserves of $56.1 million. These sales were made based on compliance with the Bank's strategy to optimize credit risk of its loan portfolio.</w:t>
      </w:r>
    </w:p>
    <w:p>
      <w:pPr>
        <w:spacing w:after="0" w:line="172" w:lineRule="exact"/>
        <w:rPr>
          <w:sz w:val="20"/>
          <w:szCs w:val="20"/>
          <w:color w:val="auto"/>
        </w:rPr>
      </w:pPr>
    </w:p>
    <w:p>
      <w:pPr>
        <w:ind w:left="340" w:hanging="332"/>
        <w:spacing w:after="0"/>
        <w:tabs>
          <w:tab w:leader="none" w:pos="340" w:val="left"/>
        </w:tabs>
        <w:numPr>
          <w:ilvl w:val="0"/>
          <w:numId w:val="7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Loan commitments and financial guarantee contracts</w:t>
      </w:r>
    </w:p>
    <w:p>
      <w:pPr>
        <w:spacing w:after="0" w:line="229" w:lineRule="exact"/>
        <w:rPr>
          <w:rFonts w:ascii="Times New Roman" w:cs="Times New Roman" w:eastAsia="Times New Roman" w:hAnsi="Times New Roman"/>
          <w:sz w:val="18"/>
          <w:szCs w:val="18"/>
          <w:b w:val="1"/>
          <w:bCs w:val="1"/>
          <w:color w:val="auto"/>
        </w:rPr>
      </w:pPr>
    </w:p>
    <w:p>
      <w:pPr>
        <w:jc w:val="both"/>
        <w:ind w:left="340"/>
        <w:spacing w:after="0" w:line="261"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pacing w:after="0" w:line="17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Bank’s outstanding loan commitments and financial guarantee contracts are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660" w:type="dxa"/>
            <w:vAlign w:val="bottom"/>
          </w:tcPr>
          <w:p>
            <w:pPr>
              <w:spacing w:after="0"/>
              <w:rPr>
                <w:sz w:val="19"/>
                <w:szCs w:val="19"/>
                <w:color w:val="auto"/>
              </w:rPr>
            </w:pPr>
          </w:p>
        </w:tc>
        <w:tc>
          <w:tcPr>
            <w:tcW w:w="4560" w:type="dxa"/>
            <w:vAlign w:val="bottom"/>
          </w:tcPr>
          <w:p>
            <w:pPr>
              <w:spacing w:after="0"/>
              <w:rPr>
                <w:sz w:val="19"/>
                <w:szCs w:val="19"/>
                <w:color w:val="auto"/>
              </w:rPr>
            </w:pPr>
          </w:p>
        </w:tc>
        <w:tc>
          <w:tcPr>
            <w:tcW w:w="3360" w:type="dxa"/>
            <w:vAlign w:val="bottom"/>
          </w:tcPr>
          <w:p>
            <w:pPr>
              <w:spacing w:after="0"/>
              <w:rPr>
                <w:sz w:val="19"/>
                <w:szCs w:val="19"/>
                <w:color w:val="auto"/>
              </w:rPr>
            </w:pPr>
          </w:p>
        </w:tc>
        <w:tc>
          <w:tcPr>
            <w:tcW w:w="1400" w:type="dxa"/>
            <w:vAlign w:val="bottom"/>
            <w:gridSpan w:val="2"/>
          </w:tcPr>
          <w:p>
            <w:pPr>
              <w:ind w:left="4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240" w:type="dxa"/>
            <w:vAlign w:val="bottom"/>
            <w:gridSpan w:val="2"/>
          </w:tcPr>
          <w:p>
            <w:pPr>
              <w:ind w:left="4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8"/>
        </w:trPr>
        <w:tc>
          <w:tcPr>
            <w:tcW w:w="660" w:type="dxa"/>
            <w:vAlign w:val="bottom"/>
          </w:tcPr>
          <w:p>
            <w:pPr>
              <w:spacing w:after="0"/>
              <w:rPr>
                <w:sz w:val="20"/>
                <w:szCs w:val="20"/>
                <w:color w:val="auto"/>
              </w:rPr>
            </w:pPr>
          </w:p>
        </w:tc>
        <w:tc>
          <w:tcPr>
            <w:tcW w:w="4560" w:type="dxa"/>
            <w:vAlign w:val="bottom"/>
          </w:tcPr>
          <w:p>
            <w:pPr>
              <w:spacing w:after="0"/>
              <w:rPr>
                <w:sz w:val="20"/>
                <w:szCs w:val="20"/>
                <w:color w:val="auto"/>
              </w:rPr>
            </w:pPr>
          </w:p>
        </w:tc>
        <w:tc>
          <w:tcPr>
            <w:tcW w:w="4540" w:type="dxa"/>
            <w:vAlign w:val="bottom"/>
            <w:gridSpan w:val="2"/>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20" w:type="dxa"/>
            <w:vAlign w:val="bottom"/>
          </w:tcPr>
          <w:p>
            <w:pPr>
              <w:spacing w:after="0"/>
              <w:rPr>
                <w:sz w:val="20"/>
                <w:szCs w:val="20"/>
                <w:color w:val="auto"/>
              </w:rPr>
            </w:pPr>
          </w:p>
        </w:tc>
        <w:tc>
          <w:tcPr>
            <w:tcW w:w="1140" w:type="dxa"/>
            <w:vAlign w:val="bottom"/>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45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Documentary letters of credit</w:t>
            </w:r>
          </w:p>
        </w:tc>
        <w:tc>
          <w:tcPr>
            <w:tcW w:w="33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85,385</w:t>
            </w: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169,320</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4560" w:type="dxa"/>
            <w:vAlign w:val="bottom"/>
          </w:tcPr>
          <w:p>
            <w:pPr>
              <w:spacing w:after="0"/>
              <w:rPr>
                <w:sz w:val="20"/>
                <w:szCs w:val="20"/>
                <w:color w:val="auto"/>
              </w:rPr>
            </w:pPr>
            <w:r>
              <w:rPr>
                <w:rFonts w:ascii="Times New Roman" w:cs="Times New Roman" w:eastAsia="Times New Roman" w:hAnsi="Times New Roman"/>
                <w:sz w:val="18"/>
                <w:szCs w:val="18"/>
                <w:color w:val="auto"/>
              </w:rPr>
              <w:t>Stand-by letters of credit and guarantees - commercial risk</w:t>
            </w:r>
          </w:p>
        </w:tc>
        <w:tc>
          <w:tcPr>
            <w:tcW w:w="476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203,474</w:t>
            </w: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255,481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45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Credit commitments</w:t>
            </w:r>
          </w:p>
        </w:tc>
        <w:tc>
          <w:tcPr>
            <w:tcW w:w="476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141,905</w:t>
            </w: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68,571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4560" w:type="dxa"/>
            <w:vAlign w:val="bottom"/>
          </w:tcPr>
          <w:p>
            <w:pPr>
              <w:spacing w:after="0"/>
              <w:rPr>
                <w:sz w:val="20"/>
                <w:szCs w:val="20"/>
                <w:color w:val="auto"/>
              </w:rPr>
            </w:pPr>
            <w:r>
              <w:rPr>
                <w:rFonts w:ascii="Times New Roman" w:cs="Times New Roman" w:eastAsia="Times New Roman" w:hAnsi="Times New Roman"/>
                <w:sz w:val="18"/>
                <w:szCs w:val="18"/>
                <w:color w:val="auto"/>
              </w:rPr>
              <w:t>Total loans commitments and financial guarantee contracts</w:t>
            </w:r>
          </w:p>
        </w:tc>
        <w:tc>
          <w:tcPr>
            <w:tcW w:w="336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430,764</w:t>
            </w:r>
          </w:p>
        </w:tc>
        <w:tc>
          <w:tcPr>
            <w:tcW w:w="22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493,372</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4560" w:type="dxa"/>
            <w:vAlign w:val="bottom"/>
          </w:tcPr>
          <w:p>
            <w:pPr>
              <w:spacing w:after="0" w:line="20" w:lineRule="exact"/>
              <w:rPr>
                <w:sz w:val="1"/>
                <w:szCs w:val="1"/>
                <w:color w:val="auto"/>
              </w:rPr>
            </w:pPr>
          </w:p>
        </w:tc>
        <w:tc>
          <w:tcPr>
            <w:tcW w:w="3360" w:type="dxa"/>
            <w:vAlign w:val="bottom"/>
            <w:vMerge w:val="restart"/>
          </w:tcPr>
          <w:p>
            <w:pPr>
              <w:jc w:val="right"/>
              <w:ind w:right="2750"/>
              <w:spacing w:after="0"/>
              <w:rPr>
                <w:sz w:val="20"/>
                <w:szCs w:val="20"/>
                <w:color w:val="auto"/>
              </w:rPr>
            </w:pPr>
            <w:r>
              <w:rPr>
                <w:rFonts w:ascii="Times New Roman" w:cs="Times New Roman" w:eastAsia="Times New Roman" w:hAnsi="Times New Roman"/>
                <w:sz w:val="18"/>
                <w:szCs w:val="18"/>
                <w:color w:val="auto"/>
              </w:rPr>
              <w:t>48</w:t>
            </w: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66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3360" w:type="dxa"/>
            <w:vAlign w:val="bottom"/>
            <w:tcBorders>
              <w:bottom w:val="single" w:sz="8" w:color="auto"/>
            </w:tcBorders>
            <w:vMerge w:val="continue"/>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52" w:name="page53"/>
    <w:bookmarkEnd w:id="52"/>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7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Loan commitments and financial guarantee contracts (continued)</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remaining maturity profile of the Bank’s outstanding loan commitments and financial guarantee contracts is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792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Maturities</w:t>
            </w:r>
          </w:p>
        </w:tc>
        <w:tc>
          <w:tcPr>
            <w:tcW w:w="14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240" w:type="dxa"/>
            <w:vAlign w:val="bottom"/>
            <w:gridSpan w:val="3"/>
          </w:tcPr>
          <w:p>
            <w:pPr>
              <w:ind w:left="6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79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2019</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09"/>
        </w:trPr>
        <w:tc>
          <w:tcPr>
            <w:tcW w:w="79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Up to 1 year</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303,719</w:t>
            </w: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424,744</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7920" w:type="dxa"/>
            <w:vAlign w:val="bottom"/>
          </w:tcPr>
          <w:p>
            <w:pPr>
              <w:spacing w:after="0"/>
              <w:rPr>
                <w:sz w:val="20"/>
                <w:szCs w:val="20"/>
                <w:color w:val="auto"/>
              </w:rPr>
            </w:pPr>
            <w:r>
              <w:rPr>
                <w:rFonts w:ascii="Times New Roman" w:cs="Times New Roman" w:eastAsia="Times New Roman" w:hAnsi="Times New Roman"/>
                <w:sz w:val="18"/>
                <w:szCs w:val="18"/>
                <w:color w:val="auto"/>
              </w:rPr>
              <w:t>From 1 to 2 years</w:t>
            </w:r>
          </w:p>
        </w:tc>
        <w:tc>
          <w:tcPr>
            <w:tcW w:w="14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57,045</w:t>
            </w:r>
          </w:p>
        </w:tc>
        <w:tc>
          <w:tcPr>
            <w:tcW w:w="116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8,628</w:t>
            </w:r>
          </w:p>
        </w:tc>
        <w:tc>
          <w:tcPr>
            <w:tcW w:w="80" w:type="dxa"/>
            <w:vAlign w:val="bottom"/>
          </w:tcPr>
          <w:p>
            <w:pPr>
              <w:spacing w:after="0"/>
              <w:rPr>
                <w:sz w:val="18"/>
                <w:szCs w:val="18"/>
                <w:color w:val="auto"/>
              </w:rPr>
            </w:pPr>
          </w:p>
        </w:tc>
      </w:tr>
      <w:tr>
        <w:trPr>
          <w:trHeight w:val="230"/>
        </w:trPr>
        <w:tc>
          <w:tcPr>
            <w:tcW w:w="79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From 2 to 5 years</w:t>
            </w:r>
          </w:p>
        </w:tc>
        <w:tc>
          <w:tcPr>
            <w:tcW w:w="14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70,000</w:t>
            </w:r>
          </w:p>
        </w:tc>
        <w:tc>
          <w:tcPr>
            <w:tcW w:w="124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60,000</w:t>
            </w:r>
          </w:p>
        </w:tc>
      </w:tr>
      <w:tr>
        <w:trPr>
          <w:trHeight w:val="223"/>
        </w:trPr>
        <w:tc>
          <w:tcPr>
            <w:tcW w:w="7920" w:type="dxa"/>
            <w:vAlign w:val="bottom"/>
          </w:tcPr>
          <w:p>
            <w:pPr>
              <w:spacing w:after="0"/>
              <w:rPr>
                <w:sz w:val="20"/>
                <w:szCs w:val="20"/>
                <w:color w:val="auto"/>
              </w:rPr>
            </w:pPr>
            <w:r>
              <w:rPr>
                <w:rFonts w:ascii="Times New Roman" w:cs="Times New Roman" w:eastAsia="Times New Roman" w:hAnsi="Times New Roman"/>
                <w:sz w:val="18"/>
                <w:szCs w:val="18"/>
                <w:color w:val="auto"/>
              </w:rPr>
              <w:t>Total</w:t>
            </w: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430,764</w:t>
            </w:r>
          </w:p>
        </w:tc>
        <w:tc>
          <w:tcPr>
            <w:tcW w:w="22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493,372</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79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4" w:lineRule="exact"/>
        <w:rPr>
          <w:sz w:val="20"/>
          <w:szCs w:val="20"/>
          <w:color w:val="auto"/>
        </w:rPr>
      </w:pPr>
    </w:p>
    <w:p>
      <w:pPr>
        <w:ind w:left="340" w:hanging="332"/>
        <w:spacing w:after="0"/>
        <w:tabs>
          <w:tab w:leader="none" w:pos="340" w:val="left"/>
        </w:tabs>
        <w:numPr>
          <w:ilvl w:val="0"/>
          <w:numId w:val="7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Gain (loss) on financial instruments, net</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sets forth the details for the gain or loss on financial instrument recognized in the consolidated statements of profit or loss: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460" w:type="dxa"/>
            <w:vAlign w:val="bottom"/>
          </w:tcPr>
          <w:p>
            <w:pPr>
              <w:spacing w:after="0"/>
              <w:rPr>
                <w:sz w:val="18"/>
                <w:szCs w:val="18"/>
                <w:color w:val="auto"/>
              </w:rPr>
            </w:pPr>
          </w:p>
        </w:tc>
        <w:tc>
          <w:tcPr>
            <w:tcW w:w="7360" w:type="dxa"/>
            <w:vAlign w:val="bottom"/>
          </w:tcPr>
          <w:p>
            <w:pPr>
              <w:spacing w:after="0"/>
              <w:rPr>
                <w:sz w:val="18"/>
                <w:szCs w:val="18"/>
                <w:color w:val="auto"/>
              </w:rPr>
            </w:pPr>
          </w:p>
        </w:tc>
        <w:tc>
          <w:tcPr>
            <w:tcW w:w="2980" w:type="dxa"/>
            <w:vAlign w:val="bottom"/>
            <w:gridSpan w:val="5"/>
          </w:tcPr>
          <w:p>
            <w:pPr>
              <w:jc w:val="center"/>
              <w:ind w:right="41"/>
              <w:spacing w:after="0"/>
              <w:rPr>
                <w:sz w:val="20"/>
                <w:szCs w:val="20"/>
                <w:color w:val="auto"/>
              </w:rPr>
            </w:pPr>
            <w:r>
              <w:rPr>
                <w:rFonts w:ascii="Times New Roman" w:cs="Times New Roman" w:eastAsia="Times New Roman" w:hAnsi="Times New Roman"/>
                <w:sz w:val="18"/>
                <w:szCs w:val="18"/>
                <w:b w:val="1"/>
                <w:bCs w:val="1"/>
                <w:color w:val="auto"/>
              </w:rPr>
              <w:t>For the three months ended</w:t>
            </w: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460" w:type="dxa"/>
            <w:vAlign w:val="bottom"/>
          </w:tcPr>
          <w:p>
            <w:pPr>
              <w:spacing w:after="0"/>
              <w:rPr>
                <w:sz w:val="20"/>
                <w:szCs w:val="20"/>
                <w:color w:val="auto"/>
              </w:rPr>
            </w:pPr>
          </w:p>
        </w:tc>
        <w:tc>
          <w:tcPr>
            <w:tcW w:w="7360" w:type="dxa"/>
            <w:vAlign w:val="bottom"/>
          </w:tcPr>
          <w:p>
            <w:pPr>
              <w:spacing w:after="0"/>
              <w:rPr>
                <w:sz w:val="20"/>
                <w:szCs w:val="20"/>
                <w:color w:val="auto"/>
              </w:rPr>
            </w:pPr>
          </w:p>
        </w:tc>
        <w:tc>
          <w:tcPr>
            <w:tcW w:w="2000" w:type="dxa"/>
            <w:vAlign w:val="bottom"/>
            <w:tcBorders>
              <w:bottom w:val="single" w:sz="8" w:color="auto"/>
            </w:tcBorders>
            <w:gridSpan w:val="3"/>
          </w:tcPr>
          <w:p>
            <w:pPr>
              <w:jc w:val="center"/>
              <w:ind w:left="770"/>
              <w:spacing w:after="0"/>
              <w:rPr>
                <w:sz w:val="20"/>
                <w:szCs w:val="20"/>
                <w:color w:val="auto"/>
              </w:rPr>
            </w:pPr>
            <w:r>
              <w:rPr>
                <w:rFonts w:ascii="Times New Roman" w:cs="Times New Roman" w:eastAsia="Times New Roman" w:hAnsi="Times New Roman"/>
                <w:sz w:val="18"/>
                <w:szCs w:val="18"/>
                <w:b w:val="1"/>
                <w:bCs w:val="1"/>
                <w:color w:val="auto"/>
                <w:w w:val="99"/>
              </w:rPr>
              <w:t>September 30,</w:t>
            </w:r>
          </w:p>
        </w:tc>
        <w:tc>
          <w:tcPr>
            <w:tcW w:w="8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60" w:type="dxa"/>
            <w:vAlign w:val="bottom"/>
          </w:tcPr>
          <w:p>
            <w:pPr>
              <w:spacing w:after="0"/>
              <w:rPr>
                <w:sz w:val="19"/>
                <w:szCs w:val="19"/>
                <w:color w:val="auto"/>
              </w:rPr>
            </w:pPr>
          </w:p>
        </w:tc>
        <w:tc>
          <w:tcPr>
            <w:tcW w:w="736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20" w:type="dxa"/>
            <w:vAlign w:val="bottom"/>
            <w:tcBorders>
              <w:bottom w:val="single" w:sz="8" w:color="CCEEFF"/>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880" w:type="dxa"/>
            <w:vAlign w:val="bottom"/>
            <w:tcBorders>
              <w:bottom w:val="single" w:sz="8" w:color="auto"/>
            </w:tcBorders>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460" w:type="dxa"/>
            <w:vAlign w:val="bottom"/>
          </w:tcPr>
          <w:p>
            <w:pPr>
              <w:spacing w:after="0"/>
              <w:rPr>
                <w:sz w:val="18"/>
                <w:szCs w:val="18"/>
                <w:color w:val="auto"/>
              </w:rPr>
            </w:pPr>
          </w:p>
        </w:tc>
        <w:tc>
          <w:tcPr>
            <w:tcW w:w="73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Gain (loss) on derivative financial instruments and foreign currency exchange, net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(357)</w:t>
            </w:r>
          </w:p>
        </w:tc>
        <w:tc>
          <w:tcPr>
            <w:tcW w:w="22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100" w:type="dxa"/>
            <w:vAlign w:val="bottom"/>
            <w:shd w:val="clear" w:color="auto" w:fill="CCEEFF"/>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60" w:type="dxa"/>
            <w:vAlign w:val="bottom"/>
          </w:tcPr>
          <w:p>
            <w:pPr>
              <w:spacing w:after="0"/>
              <w:rPr>
                <w:sz w:val="18"/>
                <w:szCs w:val="18"/>
                <w:color w:val="auto"/>
              </w:rPr>
            </w:pPr>
          </w:p>
        </w:tc>
        <w:tc>
          <w:tcPr>
            <w:tcW w:w="7360" w:type="dxa"/>
            <w:vAlign w:val="bottom"/>
          </w:tcPr>
          <w:p>
            <w:pPr>
              <w:spacing w:after="0"/>
              <w:rPr>
                <w:sz w:val="20"/>
                <w:szCs w:val="20"/>
                <w:color w:val="auto"/>
              </w:rPr>
            </w:pPr>
            <w:r>
              <w:rPr>
                <w:rFonts w:ascii="Times New Roman" w:cs="Times New Roman" w:eastAsia="Times New Roman" w:hAnsi="Times New Roman"/>
                <w:sz w:val="18"/>
                <w:szCs w:val="18"/>
                <w:color w:val="auto"/>
              </w:rPr>
              <w:t>Unrealized gain (loss) on financial instruments at fair value through profit or loss</w:t>
            </w:r>
          </w:p>
        </w:tc>
        <w:tc>
          <w:tcPr>
            <w:tcW w:w="1560" w:type="dxa"/>
            <w:vAlign w:val="bottom"/>
            <w:gridSpan w:val="2"/>
          </w:tcPr>
          <w:p>
            <w:pPr>
              <w:jc w:val="right"/>
              <w:ind w:right="81"/>
              <w:spacing w:after="0"/>
              <w:rPr>
                <w:sz w:val="20"/>
                <w:szCs w:val="20"/>
                <w:color w:val="auto"/>
              </w:rPr>
            </w:pPr>
            <w:r>
              <w:rPr>
                <w:rFonts w:ascii="Times New Roman" w:cs="Times New Roman" w:eastAsia="Times New Roman" w:hAnsi="Times New Roman"/>
                <w:sz w:val="18"/>
                <w:szCs w:val="18"/>
                <w:color w:val="auto"/>
              </w:rPr>
              <w:t>(159)</w:t>
            </w:r>
          </w:p>
        </w:tc>
        <w:tc>
          <w:tcPr>
            <w:tcW w:w="44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60" w:type="dxa"/>
            <w:vAlign w:val="bottom"/>
          </w:tcPr>
          <w:p>
            <w:pPr>
              <w:spacing w:after="0"/>
              <w:rPr>
                <w:sz w:val="19"/>
                <w:szCs w:val="19"/>
                <w:color w:val="auto"/>
              </w:rPr>
            </w:pPr>
          </w:p>
        </w:tc>
        <w:tc>
          <w:tcPr>
            <w:tcW w:w="73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Realized Loss (gain) on financial instruments at fair value through profit or loss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79</w:t>
            </w:r>
          </w:p>
        </w:tc>
        <w:tc>
          <w:tcPr>
            <w:tcW w:w="220" w:type="dxa"/>
            <w:vAlign w:val="bottom"/>
            <w:shd w:val="clear" w:color="auto" w:fill="CCEEFF"/>
          </w:tcPr>
          <w:p>
            <w:pPr>
              <w:spacing w:after="0"/>
              <w:rPr>
                <w:sz w:val="19"/>
                <w:szCs w:val="19"/>
                <w:color w:val="auto"/>
              </w:rPr>
            </w:pPr>
          </w:p>
        </w:tc>
        <w:tc>
          <w:tcPr>
            <w:tcW w:w="44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(211)</w:t>
            </w: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60" w:type="dxa"/>
            <w:vAlign w:val="bottom"/>
          </w:tcPr>
          <w:p>
            <w:pPr>
              <w:spacing w:after="0"/>
              <w:rPr>
                <w:sz w:val="19"/>
                <w:szCs w:val="19"/>
                <w:color w:val="auto"/>
              </w:rPr>
            </w:pPr>
          </w:p>
        </w:tc>
        <w:tc>
          <w:tcPr>
            <w:tcW w:w="736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(437</w:t>
            </w:r>
          </w:p>
        </w:tc>
        <w:tc>
          <w:tcPr>
            <w:tcW w:w="220" w:type="dxa"/>
            <w:vAlign w:val="bottom"/>
          </w:tcPr>
          <w:p>
            <w:pPr>
              <w:jc w:val="right"/>
              <w:ind w:right="8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440" w:type="dxa"/>
            <w:vAlign w:val="bottom"/>
            <w:tcBorders>
              <w:top w:val="single" w:sz="8" w:color="auto"/>
              <w:bottom w:val="single" w:sz="8" w:color="auto"/>
            </w:tcBorders>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(190</w:t>
            </w:r>
          </w:p>
        </w:tc>
        <w:tc>
          <w:tcPr>
            <w:tcW w:w="10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60" w:type="dxa"/>
            <w:vAlign w:val="bottom"/>
          </w:tcPr>
          <w:p>
            <w:pPr>
              <w:spacing w:after="0" w:line="20" w:lineRule="exact"/>
              <w:rPr>
                <w:sz w:val="1"/>
                <w:szCs w:val="1"/>
                <w:color w:val="auto"/>
              </w:rPr>
            </w:pPr>
          </w:p>
        </w:tc>
        <w:tc>
          <w:tcPr>
            <w:tcW w:w="736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0"/>
        </w:trPr>
        <w:tc>
          <w:tcPr>
            <w:tcW w:w="460" w:type="dxa"/>
            <w:vAlign w:val="bottom"/>
          </w:tcPr>
          <w:p>
            <w:pPr>
              <w:spacing w:after="0"/>
              <w:rPr>
                <w:sz w:val="24"/>
                <w:szCs w:val="24"/>
                <w:color w:val="auto"/>
              </w:rPr>
            </w:pPr>
          </w:p>
        </w:tc>
        <w:tc>
          <w:tcPr>
            <w:tcW w:w="7360" w:type="dxa"/>
            <w:vAlign w:val="bottom"/>
          </w:tcPr>
          <w:p>
            <w:pPr>
              <w:spacing w:after="0"/>
              <w:rPr>
                <w:sz w:val="24"/>
                <w:szCs w:val="24"/>
                <w:color w:val="auto"/>
              </w:rPr>
            </w:pPr>
          </w:p>
        </w:tc>
        <w:tc>
          <w:tcPr>
            <w:tcW w:w="2980" w:type="dxa"/>
            <w:vAlign w:val="bottom"/>
            <w:gridSpan w:val="5"/>
          </w:tcPr>
          <w:p>
            <w:pPr>
              <w:jc w:val="center"/>
              <w:ind w:right="81"/>
              <w:spacing w:after="0"/>
              <w:rPr>
                <w:sz w:val="20"/>
                <w:szCs w:val="20"/>
                <w:color w:val="auto"/>
              </w:rPr>
            </w:pPr>
            <w:r>
              <w:rPr>
                <w:rFonts w:ascii="Times New Roman" w:cs="Times New Roman" w:eastAsia="Times New Roman" w:hAnsi="Times New Roman"/>
                <w:sz w:val="18"/>
                <w:szCs w:val="18"/>
                <w:b w:val="1"/>
                <w:bCs w:val="1"/>
                <w:color w:val="auto"/>
                <w:w w:val="99"/>
              </w:rPr>
              <w:t>For the nine months ended</w:t>
            </w:r>
          </w:p>
        </w:tc>
        <w:tc>
          <w:tcPr>
            <w:tcW w:w="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8"/>
        </w:trPr>
        <w:tc>
          <w:tcPr>
            <w:tcW w:w="460" w:type="dxa"/>
            <w:vAlign w:val="bottom"/>
          </w:tcPr>
          <w:p>
            <w:pPr>
              <w:spacing w:after="0"/>
              <w:rPr>
                <w:sz w:val="20"/>
                <w:szCs w:val="20"/>
                <w:color w:val="auto"/>
              </w:rPr>
            </w:pPr>
          </w:p>
        </w:tc>
        <w:tc>
          <w:tcPr>
            <w:tcW w:w="7360" w:type="dxa"/>
            <w:vAlign w:val="bottom"/>
          </w:tcPr>
          <w:p>
            <w:pPr>
              <w:spacing w:after="0"/>
              <w:rPr>
                <w:sz w:val="20"/>
                <w:szCs w:val="20"/>
                <w:color w:val="auto"/>
              </w:rPr>
            </w:pPr>
          </w:p>
        </w:tc>
        <w:tc>
          <w:tcPr>
            <w:tcW w:w="2000" w:type="dxa"/>
            <w:vAlign w:val="bottom"/>
            <w:tcBorders>
              <w:bottom w:val="single" w:sz="8" w:color="auto"/>
            </w:tcBorders>
            <w:gridSpan w:val="3"/>
          </w:tcPr>
          <w:p>
            <w:pPr>
              <w:jc w:val="center"/>
              <w:ind w:left="770"/>
              <w:spacing w:after="0"/>
              <w:rPr>
                <w:sz w:val="20"/>
                <w:szCs w:val="20"/>
                <w:color w:val="auto"/>
              </w:rPr>
            </w:pPr>
            <w:r>
              <w:rPr>
                <w:rFonts w:ascii="Times New Roman" w:cs="Times New Roman" w:eastAsia="Times New Roman" w:hAnsi="Times New Roman"/>
                <w:sz w:val="18"/>
                <w:szCs w:val="18"/>
                <w:b w:val="1"/>
                <w:bCs w:val="1"/>
                <w:color w:val="auto"/>
                <w:w w:val="99"/>
              </w:rPr>
              <w:t>September 30,</w:t>
            </w:r>
          </w:p>
        </w:tc>
        <w:tc>
          <w:tcPr>
            <w:tcW w:w="8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60" w:type="dxa"/>
            <w:vAlign w:val="bottom"/>
          </w:tcPr>
          <w:p>
            <w:pPr>
              <w:spacing w:after="0"/>
              <w:rPr>
                <w:sz w:val="19"/>
                <w:szCs w:val="19"/>
                <w:color w:val="auto"/>
              </w:rPr>
            </w:pPr>
          </w:p>
        </w:tc>
        <w:tc>
          <w:tcPr>
            <w:tcW w:w="736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20" w:type="dxa"/>
            <w:vAlign w:val="bottom"/>
            <w:tcBorders>
              <w:bottom w:val="single" w:sz="8" w:color="CCEEFF"/>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880" w:type="dxa"/>
            <w:vAlign w:val="bottom"/>
            <w:tcBorders>
              <w:bottom w:val="single" w:sz="8" w:color="auto"/>
            </w:tcBorders>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60" w:type="dxa"/>
            <w:vAlign w:val="bottom"/>
          </w:tcPr>
          <w:p>
            <w:pPr>
              <w:spacing w:after="0"/>
              <w:rPr>
                <w:sz w:val="18"/>
                <w:szCs w:val="18"/>
                <w:color w:val="auto"/>
              </w:rPr>
            </w:pPr>
          </w:p>
        </w:tc>
        <w:tc>
          <w:tcPr>
            <w:tcW w:w="73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Gain (loss) on derivative financial instruments and foreign currency exchange, net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(2,242)</w:t>
            </w:r>
          </w:p>
        </w:tc>
        <w:tc>
          <w:tcPr>
            <w:tcW w:w="22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303</w:t>
            </w:r>
          </w:p>
        </w:tc>
        <w:tc>
          <w:tcPr>
            <w:tcW w:w="100" w:type="dxa"/>
            <w:vAlign w:val="bottom"/>
            <w:shd w:val="clear" w:color="auto" w:fill="CCEEFF"/>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60" w:type="dxa"/>
            <w:vAlign w:val="bottom"/>
          </w:tcPr>
          <w:p>
            <w:pPr>
              <w:spacing w:after="0"/>
              <w:rPr>
                <w:sz w:val="18"/>
                <w:szCs w:val="18"/>
                <w:color w:val="auto"/>
              </w:rPr>
            </w:pPr>
          </w:p>
        </w:tc>
        <w:tc>
          <w:tcPr>
            <w:tcW w:w="7360" w:type="dxa"/>
            <w:vAlign w:val="bottom"/>
          </w:tcPr>
          <w:p>
            <w:pPr>
              <w:spacing w:after="0"/>
              <w:rPr>
                <w:sz w:val="20"/>
                <w:szCs w:val="20"/>
                <w:color w:val="auto"/>
              </w:rPr>
            </w:pPr>
            <w:r>
              <w:rPr>
                <w:rFonts w:ascii="Times New Roman" w:cs="Times New Roman" w:eastAsia="Times New Roman" w:hAnsi="Times New Roman"/>
                <w:sz w:val="18"/>
                <w:szCs w:val="18"/>
                <w:color w:val="auto"/>
              </w:rPr>
              <w:t>Unrealized gain on financial instruments at fair value through profit or loss</w:t>
            </w:r>
          </w:p>
        </w:tc>
        <w:tc>
          <w:tcPr>
            <w:tcW w:w="1560" w:type="dxa"/>
            <w:vAlign w:val="bottom"/>
            <w:gridSpan w:val="2"/>
          </w:tcPr>
          <w:p>
            <w:pPr>
              <w:jc w:val="right"/>
              <w:ind w:right="81"/>
              <w:spacing w:after="0"/>
              <w:rPr>
                <w:sz w:val="20"/>
                <w:szCs w:val="20"/>
                <w:color w:val="auto"/>
              </w:rPr>
            </w:pPr>
            <w:r>
              <w:rPr>
                <w:rFonts w:ascii="Times New Roman" w:cs="Times New Roman" w:eastAsia="Times New Roman" w:hAnsi="Times New Roman"/>
                <w:sz w:val="18"/>
                <w:szCs w:val="18"/>
                <w:color w:val="auto"/>
              </w:rPr>
              <w:t>(2,986)</w:t>
            </w:r>
          </w:p>
        </w:tc>
        <w:tc>
          <w:tcPr>
            <w:tcW w:w="440" w:type="dxa"/>
            <w:vAlign w:val="bottom"/>
          </w:tcPr>
          <w:p>
            <w:pPr>
              <w:spacing w:after="0"/>
              <w:rPr>
                <w:sz w:val="18"/>
                <w:szCs w:val="18"/>
                <w:color w:val="auto"/>
              </w:rPr>
            </w:pPr>
          </w:p>
        </w:tc>
        <w:tc>
          <w:tcPr>
            <w:tcW w:w="9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60" w:type="dxa"/>
            <w:vAlign w:val="bottom"/>
          </w:tcPr>
          <w:p>
            <w:pPr>
              <w:spacing w:after="0"/>
              <w:rPr>
                <w:sz w:val="18"/>
                <w:szCs w:val="18"/>
                <w:color w:val="auto"/>
              </w:rPr>
            </w:pPr>
          </w:p>
        </w:tc>
        <w:tc>
          <w:tcPr>
            <w:tcW w:w="73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Realized Loss on financial instruments at fair value through profit or loss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484</w:t>
            </w:r>
          </w:p>
        </w:tc>
        <w:tc>
          <w:tcPr>
            <w:tcW w:w="22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173</w:t>
            </w:r>
          </w:p>
        </w:tc>
        <w:tc>
          <w:tcPr>
            <w:tcW w:w="100" w:type="dxa"/>
            <w:vAlign w:val="bottom"/>
            <w:shd w:val="clear" w:color="auto" w:fill="CCEEFF"/>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60" w:type="dxa"/>
            <w:vAlign w:val="bottom"/>
          </w:tcPr>
          <w:p>
            <w:pPr>
              <w:spacing w:after="0"/>
              <w:rPr>
                <w:sz w:val="19"/>
                <w:szCs w:val="19"/>
                <w:color w:val="auto"/>
              </w:rPr>
            </w:pPr>
          </w:p>
        </w:tc>
        <w:tc>
          <w:tcPr>
            <w:tcW w:w="736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Loss on sale of securities at fair value through OCI</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20" w:type="dxa"/>
            <w:vAlign w:val="bottom"/>
            <w:tcBorders>
              <w:bottom w:val="single" w:sz="8" w:color="CCEEFF"/>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8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163</w:t>
            </w:r>
          </w:p>
        </w:tc>
        <w:tc>
          <w:tcPr>
            <w:tcW w:w="100" w:type="dxa"/>
            <w:vAlign w:val="bottom"/>
            <w:tcBorders>
              <w:bottom w:val="single" w:sz="8" w:color="CCEEFF"/>
            </w:tcBorders>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60" w:type="dxa"/>
            <w:vAlign w:val="bottom"/>
          </w:tcPr>
          <w:p>
            <w:pPr>
              <w:spacing w:after="0"/>
              <w:rPr>
                <w:sz w:val="19"/>
                <w:szCs w:val="19"/>
                <w:color w:val="auto"/>
              </w:rPr>
            </w:pPr>
          </w:p>
        </w:tc>
        <w:tc>
          <w:tcPr>
            <w:tcW w:w="7360" w:type="dxa"/>
            <w:vAlign w:val="bottom"/>
            <w:tcBorders>
              <w:bottom w:val="single" w:sz="8" w:color="CCEEFF"/>
            </w:tcBorders>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(4,744</w:t>
            </w:r>
          </w:p>
        </w:tc>
        <w:tc>
          <w:tcPr>
            <w:tcW w:w="220" w:type="dxa"/>
            <w:vAlign w:val="bottom"/>
            <w:tcBorders>
              <w:bottom w:val="single" w:sz="8" w:color="CCEEFF"/>
            </w:tcBorders>
            <w:shd w:val="clear" w:color="auto" w:fill="CCEEFF"/>
          </w:tcPr>
          <w:p>
            <w:pPr>
              <w:jc w:val="right"/>
              <w:ind w:right="8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440" w:type="dxa"/>
            <w:vAlign w:val="bottom"/>
            <w:tcBorders>
              <w:bottom w:val="single" w:sz="8" w:color="auto"/>
            </w:tcBorders>
            <w:shd w:val="clear" w:color="auto" w:fill="CCEEFF"/>
          </w:tcPr>
          <w:p>
            <w:pPr>
              <w:spacing w:after="0"/>
              <w:rPr>
                <w:sz w:val="19"/>
                <w:szCs w:val="19"/>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629</w:t>
            </w:r>
          </w:p>
        </w:tc>
        <w:tc>
          <w:tcPr>
            <w:tcW w:w="100" w:type="dxa"/>
            <w:vAlign w:val="bottom"/>
            <w:tcBorders>
              <w:bottom w:val="single" w:sz="8" w:color="CCEEFF"/>
            </w:tcBorders>
            <w:shd w:val="clear" w:color="auto" w:fill="CCEEFF"/>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820" w:type="dxa"/>
            <w:vAlign w:val="bottom"/>
            <w:gridSpan w:val="2"/>
            <w:vMerge w:val="restart"/>
          </w:tcPr>
          <w:p>
            <w:pPr>
              <w:jc w:val="right"/>
              <w:ind w:right="1990"/>
              <w:spacing w:after="0"/>
              <w:rPr>
                <w:sz w:val="20"/>
                <w:szCs w:val="20"/>
                <w:color w:val="auto"/>
              </w:rPr>
            </w:pPr>
            <w:r>
              <w:rPr>
                <w:rFonts w:ascii="Times New Roman" w:cs="Times New Roman" w:eastAsia="Times New Roman" w:hAnsi="Times New Roman"/>
                <w:sz w:val="18"/>
                <w:szCs w:val="18"/>
                <w:color w:val="auto"/>
              </w:rPr>
              <w:t>49</w:t>
            </w:r>
          </w:p>
        </w:tc>
        <w:tc>
          <w:tcPr>
            <w:tcW w:w="1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7820" w:type="dxa"/>
            <w:vAlign w:val="bottom"/>
            <w:tcBorders>
              <w:bottom w:val="single" w:sz="8" w:color="auto"/>
            </w:tcBorders>
            <w:gridSpan w:val="2"/>
            <w:vMerge w:val="continue"/>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53" w:name="page54"/>
    <w:bookmarkEnd w:id="53"/>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7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Derivative financial instruments</w:t>
      </w:r>
    </w:p>
    <w:p>
      <w:pPr>
        <w:spacing w:after="0" w:line="229"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details quantitative information on the notional amounts and carrying amounts of the derivative instruments used for hedging by type of risk hedged and type of hedge:</w:t>
      </w:r>
    </w:p>
    <w:p>
      <w:pPr>
        <w:spacing w:after="0" w:line="158" w:lineRule="exact"/>
        <w:rPr>
          <w:sz w:val="20"/>
          <w:szCs w:val="20"/>
          <w:color w:val="auto"/>
        </w:rPr>
      </w:pPr>
    </w:p>
    <w:tbl>
      <w:tblPr>
        <w:tblLayout w:type="fixed"/>
        <w:tblInd w:w="1140" w:type="dxa"/>
        <w:tblCellMar>
          <w:top w:w="0" w:type="dxa"/>
          <w:left w:w="0" w:type="dxa"/>
          <w:bottom w:w="0" w:type="dxa"/>
          <w:right w:w="0" w:type="dxa"/>
        </w:tblCellMar>
      </w:tblPr>
      <w:tr>
        <w:trPr>
          <w:trHeight w:val="238"/>
        </w:trPr>
        <w:tc>
          <w:tcPr>
            <w:tcW w:w="5140" w:type="dxa"/>
            <w:vAlign w:val="bottom"/>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September 30, 2020</w:t>
            </w:r>
          </w:p>
        </w:tc>
        <w:tc>
          <w:tcPr>
            <w:tcW w:w="110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r>
      <w:tr>
        <w:trPr>
          <w:trHeight w:val="187"/>
        </w:trPr>
        <w:tc>
          <w:tcPr>
            <w:tcW w:w="51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680" w:type="dxa"/>
            <w:vAlign w:val="bottom"/>
            <w:gridSpan w:val="4"/>
          </w:tcPr>
          <w:p>
            <w:pPr>
              <w:jc w:val="center"/>
              <w:spacing w:after="0" w:line="188" w:lineRule="exact"/>
              <w:rPr>
                <w:sz w:val="20"/>
                <w:szCs w:val="20"/>
                <w:color w:val="auto"/>
              </w:rPr>
            </w:pPr>
            <w:r>
              <w:rPr>
                <w:rFonts w:ascii="Times New Roman" w:cs="Times New Roman" w:eastAsia="Times New Roman" w:hAnsi="Times New Roman"/>
                <w:sz w:val="18"/>
                <w:szCs w:val="18"/>
                <w:b w:val="1"/>
                <w:bCs w:val="1"/>
                <w:color w:val="auto"/>
              </w:rPr>
              <w:t>Carrying amount of hedging</w:t>
            </w:r>
          </w:p>
        </w:tc>
        <w:tc>
          <w:tcPr>
            <w:tcW w:w="80" w:type="dxa"/>
            <w:vAlign w:val="bottom"/>
          </w:tcPr>
          <w:p>
            <w:pPr>
              <w:spacing w:after="0"/>
              <w:rPr>
                <w:sz w:val="16"/>
                <w:szCs w:val="16"/>
                <w:color w:val="auto"/>
              </w:rPr>
            </w:pPr>
          </w:p>
        </w:tc>
      </w:tr>
      <w:tr>
        <w:trPr>
          <w:trHeight w:val="238"/>
        </w:trPr>
        <w:tc>
          <w:tcPr>
            <w:tcW w:w="5140" w:type="dxa"/>
            <w:vAlign w:val="bottom"/>
          </w:tcPr>
          <w:p>
            <w:pPr>
              <w:spacing w:after="0"/>
              <w:rPr>
                <w:sz w:val="20"/>
                <w:szCs w:val="20"/>
                <w:color w:val="auto"/>
              </w:rPr>
            </w:pPr>
          </w:p>
        </w:tc>
        <w:tc>
          <w:tcPr>
            <w:tcW w:w="108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Nominal</w:t>
            </w:r>
          </w:p>
        </w:tc>
        <w:tc>
          <w:tcPr>
            <w:tcW w:w="2760" w:type="dxa"/>
            <w:vAlign w:val="bottom"/>
            <w:gridSpan w:val="5"/>
          </w:tcPr>
          <w:p>
            <w:pPr>
              <w:jc w:val="center"/>
              <w:ind w:right="1"/>
              <w:spacing w:after="0"/>
              <w:rPr>
                <w:sz w:val="20"/>
                <w:szCs w:val="20"/>
                <w:color w:val="auto"/>
              </w:rPr>
            </w:pPr>
            <w:r>
              <w:rPr>
                <w:rFonts w:ascii="Times New Roman" w:cs="Times New Roman" w:eastAsia="Times New Roman" w:hAnsi="Times New Roman"/>
                <w:sz w:val="18"/>
                <w:szCs w:val="18"/>
                <w:b w:val="1"/>
                <w:bCs w:val="1"/>
                <w:color w:val="auto"/>
                <w:w w:val="99"/>
              </w:rPr>
              <w:t>instruments</w:t>
            </w:r>
          </w:p>
        </w:tc>
      </w:tr>
      <w:tr>
        <w:trPr>
          <w:trHeight w:val="250"/>
        </w:trPr>
        <w:tc>
          <w:tcPr>
            <w:tcW w:w="5140" w:type="dxa"/>
            <w:vAlign w:val="bottom"/>
          </w:tcPr>
          <w:p>
            <w:pPr>
              <w:spacing w:after="0"/>
              <w:rPr>
                <w:sz w:val="21"/>
                <w:szCs w:val="21"/>
                <w:color w:val="auto"/>
              </w:rPr>
            </w:pPr>
          </w:p>
        </w:tc>
        <w:tc>
          <w:tcPr>
            <w:tcW w:w="108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1580" w:type="dxa"/>
            <w:vAlign w:val="bottom"/>
            <w:tcBorders>
              <w:top w:val="single" w:sz="8" w:color="auto"/>
            </w:tcBorders>
            <w:gridSpan w:val="3"/>
          </w:tcPr>
          <w:p>
            <w:pPr>
              <w:ind w:left="320"/>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Asset </w:t>
            </w:r>
            <w:r>
              <w:rPr>
                <w:rFonts w:ascii="Times New Roman" w:cs="Times New Roman" w:eastAsia="Times New Roman" w:hAnsi="Times New Roman"/>
                <w:sz w:val="28"/>
                <w:szCs w:val="28"/>
                <w:b w:val="1"/>
                <w:bCs w:val="1"/>
                <w:color w:val="auto"/>
                <w:vertAlign w:val="superscript"/>
              </w:rPr>
              <w:t>(1)</w:t>
            </w:r>
          </w:p>
        </w:tc>
        <w:tc>
          <w:tcPr>
            <w:tcW w:w="1100" w:type="dxa"/>
            <w:vAlign w:val="bottom"/>
            <w:tcBorders>
              <w:top w:val="single" w:sz="8" w:color="auto"/>
            </w:tcBorders>
          </w:tcPr>
          <w:p>
            <w:pPr>
              <w:jc w:val="right"/>
              <w:ind w:right="90"/>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Liability </w:t>
            </w:r>
            <w:r>
              <w:rPr>
                <w:rFonts w:ascii="Times New Roman" w:cs="Times New Roman" w:eastAsia="Times New Roman" w:hAnsi="Times New Roman"/>
                <w:sz w:val="28"/>
                <w:szCs w:val="28"/>
                <w:b w:val="1"/>
                <w:bCs w:val="1"/>
                <w:color w:val="auto"/>
                <w:vertAlign w:val="superscript"/>
              </w:rPr>
              <w:t>(2)</w:t>
            </w:r>
          </w:p>
        </w:tc>
        <w:tc>
          <w:tcPr>
            <w:tcW w:w="80" w:type="dxa"/>
            <w:vAlign w:val="bottom"/>
          </w:tcPr>
          <w:p>
            <w:pPr>
              <w:spacing w:after="0"/>
              <w:rPr>
                <w:sz w:val="21"/>
                <w:szCs w:val="21"/>
                <w:color w:val="auto"/>
              </w:rPr>
            </w:pPr>
          </w:p>
        </w:tc>
      </w:tr>
      <w:tr>
        <w:trPr>
          <w:trHeight w:val="209"/>
        </w:trPr>
        <w:tc>
          <w:tcPr>
            <w:tcW w:w="51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Interest rate risk</w:t>
            </w:r>
          </w:p>
        </w:tc>
        <w:tc>
          <w:tcPr>
            <w:tcW w:w="9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140" w:type="dxa"/>
            <w:vAlign w:val="bottom"/>
          </w:tcPr>
          <w:p>
            <w:pPr>
              <w:spacing w:after="0"/>
              <w:rPr>
                <w:sz w:val="20"/>
                <w:szCs w:val="20"/>
                <w:color w:val="auto"/>
              </w:rPr>
            </w:pPr>
            <w:r>
              <w:rPr>
                <w:rFonts w:ascii="Times New Roman" w:cs="Times New Roman" w:eastAsia="Times New Roman" w:hAnsi="Times New Roman"/>
                <w:sz w:val="18"/>
                <w:szCs w:val="18"/>
                <w:color w:val="auto"/>
              </w:rPr>
              <w:t>Fair value hedges</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86,333</w:t>
            </w:r>
          </w:p>
        </w:tc>
        <w:tc>
          <w:tcPr>
            <w:tcW w:w="18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1,531</w:t>
            </w: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(300)</w:t>
            </w:r>
          </w:p>
        </w:tc>
      </w:tr>
      <w:tr>
        <w:trPr>
          <w:trHeight w:val="216"/>
        </w:trPr>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Cash flow hedges</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60,000</w:t>
            </w: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(1,859)</w:t>
            </w:r>
          </w:p>
        </w:tc>
      </w:tr>
      <w:tr>
        <w:trPr>
          <w:trHeight w:val="216"/>
        </w:trPr>
        <w:tc>
          <w:tcPr>
            <w:tcW w:w="51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Interest rate and foreign exchange risk</w:t>
            </w:r>
          </w:p>
        </w:tc>
        <w:tc>
          <w:tcPr>
            <w:tcW w:w="9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Fair value hedges</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362,457</w:t>
            </w: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3,543</w:t>
            </w:r>
          </w:p>
        </w:tc>
        <w:tc>
          <w:tcPr>
            <w:tcW w:w="1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(27,178)</w:t>
            </w:r>
          </w:p>
        </w:tc>
      </w:tr>
      <w:tr>
        <w:trPr>
          <w:trHeight w:val="216"/>
        </w:trPr>
        <w:tc>
          <w:tcPr>
            <w:tcW w:w="5140" w:type="dxa"/>
            <w:vAlign w:val="bottom"/>
          </w:tcPr>
          <w:p>
            <w:pPr>
              <w:spacing w:after="0"/>
              <w:rPr>
                <w:sz w:val="20"/>
                <w:szCs w:val="20"/>
                <w:color w:val="auto"/>
              </w:rPr>
            </w:pPr>
            <w:r>
              <w:rPr>
                <w:rFonts w:ascii="Times New Roman" w:cs="Times New Roman" w:eastAsia="Times New Roman" w:hAnsi="Times New Roman"/>
                <w:sz w:val="18"/>
                <w:szCs w:val="18"/>
                <w:color w:val="auto"/>
              </w:rPr>
              <w:t>Cash flow hedges</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225,436</w:t>
            </w:r>
          </w:p>
        </w:tc>
        <w:tc>
          <w:tcPr>
            <w:tcW w:w="18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1,375</w:t>
            </w: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(3,063)</w:t>
            </w:r>
          </w:p>
        </w:tc>
      </w:tr>
      <w:tr>
        <w:trPr>
          <w:trHeight w:val="216"/>
        </w:trPr>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Foreign exchange risk</w:t>
            </w:r>
          </w:p>
        </w:tc>
        <w:tc>
          <w:tcPr>
            <w:tcW w:w="9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140" w:type="dxa"/>
            <w:vAlign w:val="bottom"/>
          </w:tcPr>
          <w:p>
            <w:pPr>
              <w:spacing w:after="0"/>
              <w:rPr>
                <w:sz w:val="20"/>
                <w:szCs w:val="20"/>
                <w:color w:val="auto"/>
              </w:rPr>
            </w:pPr>
            <w:r>
              <w:rPr>
                <w:rFonts w:ascii="Times New Roman" w:cs="Times New Roman" w:eastAsia="Times New Roman" w:hAnsi="Times New Roman"/>
                <w:sz w:val="18"/>
                <w:szCs w:val="18"/>
                <w:color w:val="auto"/>
              </w:rPr>
              <w:t>Cash flow hedges</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68,317</w:t>
            </w:r>
          </w:p>
        </w:tc>
        <w:tc>
          <w:tcPr>
            <w:tcW w:w="18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494</w:t>
            </w: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(915)</w:t>
            </w:r>
          </w:p>
        </w:tc>
      </w:tr>
      <w:tr>
        <w:trPr>
          <w:trHeight w:val="209"/>
        </w:trPr>
        <w:tc>
          <w:tcPr>
            <w:tcW w:w="5140" w:type="dxa"/>
            <w:vAlign w:val="bottom"/>
            <w:tcBorders>
              <w:top w:val="single" w:sz="8" w:color="CCEEFF"/>
              <w:bottom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802,543</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6,943</w:t>
            </w: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(33,315</w:t>
            </w:r>
          </w:p>
        </w:tc>
        <w:tc>
          <w:tcPr>
            <w:tcW w:w="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r>
      <w:tr>
        <w:trPr>
          <w:trHeight w:val="20"/>
        </w:trPr>
        <w:tc>
          <w:tcPr>
            <w:tcW w:w="51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13"/>
        </w:trPr>
        <w:tc>
          <w:tcPr>
            <w:tcW w:w="5140" w:type="dxa"/>
            <w:vAlign w:val="bottom"/>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110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r>
      <w:tr>
        <w:trPr>
          <w:trHeight w:val="187"/>
        </w:trPr>
        <w:tc>
          <w:tcPr>
            <w:tcW w:w="51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680" w:type="dxa"/>
            <w:vAlign w:val="bottom"/>
            <w:gridSpan w:val="4"/>
          </w:tcPr>
          <w:p>
            <w:pPr>
              <w:jc w:val="center"/>
              <w:spacing w:after="0" w:line="188" w:lineRule="exact"/>
              <w:rPr>
                <w:sz w:val="20"/>
                <w:szCs w:val="20"/>
                <w:color w:val="auto"/>
              </w:rPr>
            </w:pPr>
            <w:r>
              <w:rPr>
                <w:rFonts w:ascii="Times New Roman" w:cs="Times New Roman" w:eastAsia="Times New Roman" w:hAnsi="Times New Roman"/>
                <w:sz w:val="18"/>
                <w:szCs w:val="18"/>
                <w:b w:val="1"/>
                <w:bCs w:val="1"/>
                <w:color w:val="auto"/>
              </w:rPr>
              <w:t>Carrying amount of hedging</w:t>
            </w:r>
          </w:p>
        </w:tc>
        <w:tc>
          <w:tcPr>
            <w:tcW w:w="80" w:type="dxa"/>
            <w:vAlign w:val="bottom"/>
          </w:tcPr>
          <w:p>
            <w:pPr>
              <w:spacing w:after="0"/>
              <w:rPr>
                <w:sz w:val="16"/>
                <w:szCs w:val="16"/>
                <w:color w:val="auto"/>
              </w:rPr>
            </w:pPr>
          </w:p>
        </w:tc>
      </w:tr>
      <w:tr>
        <w:trPr>
          <w:trHeight w:val="238"/>
        </w:trPr>
        <w:tc>
          <w:tcPr>
            <w:tcW w:w="5140" w:type="dxa"/>
            <w:vAlign w:val="bottom"/>
          </w:tcPr>
          <w:p>
            <w:pPr>
              <w:spacing w:after="0"/>
              <w:rPr>
                <w:sz w:val="20"/>
                <w:szCs w:val="20"/>
                <w:color w:val="auto"/>
              </w:rPr>
            </w:pPr>
          </w:p>
        </w:tc>
        <w:tc>
          <w:tcPr>
            <w:tcW w:w="108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Nominal</w:t>
            </w:r>
          </w:p>
        </w:tc>
        <w:tc>
          <w:tcPr>
            <w:tcW w:w="2760" w:type="dxa"/>
            <w:vAlign w:val="bottom"/>
            <w:gridSpan w:val="5"/>
          </w:tcPr>
          <w:p>
            <w:pPr>
              <w:jc w:val="center"/>
              <w:ind w:right="1"/>
              <w:spacing w:after="0"/>
              <w:rPr>
                <w:sz w:val="20"/>
                <w:szCs w:val="20"/>
                <w:color w:val="auto"/>
              </w:rPr>
            </w:pPr>
            <w:r>
              <w:rPr>
                <w:rFonts w:ascii="Times New Roman" w:cs="Times New Roman" w:eastAsia="Times New Roman" w:hAnsi="Times New Roman"/>
                <w:sz w:val="18"/>
                <w:szCs w:val="18"/>
                <w:b w:val="1"/>
                <w:bCs w:val="1"/>
                <w:color w:val="auto"/>
                <w:w w:val="99"/>
              </w:rPr>
              <w:t>instruments</w:t>
            </w:r>
          </w:p>
        </w:tc>
      </w:tr>
      <w:tr>
        <w:trPr>
          <w:trHeight w:val="250"/>
        </w:trPr>
        <w:tc>
          <w:tcPr>
            <w:tcW w:w="5140" w:type="dxa"/>
            <w:vAlign w:val="bottom"/>
          </w:tcPr>
          <w:p>
            <w:pPr>
              <w:spacing w:after="0"/>
              <w:rPr>
                <w:sz w:val="21"/>
                <w:szCs w:val="21"/>
                <w:color w:val="auto"/>
              </w:rPr>
            </w:pPr>
          </w:p>
        </w:tc>
        <w:tc>
          <w:tcPr>
            <w:tcW w:w="108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1580" w:type="dxa"/>
            <w:vAlign w:val="bottom"/>
            <w:tcBorders>
              <w:top w:val="single" w:sz="8" w:color="auto"/>
            </w:tcBorders>
            <w:gridSpan w:val="3"/>
          </w:tcPr>
          <w:p>
            <w:pPr>
              <w:ind w:left="320"/>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Asset </w:t>
            </w:r>
            <w:r>
              <w:rPr>
                <w:rFonts w:ascii="Times New Roman" w:cs="Times New Roman" w:eastAsia="Times New Roman" w:hAnsi="Times New Roman"/>
                <w:sz w:val="28"/>
                <w:szCs w:val="28"/>
                <w:b w:val="1"/>
                <w:bCs w:val="1"/>
                <w:color w:val="auto"/>
                <w:vertAlign w:val="superscript"/>
              </w:rPr>
              <w:t>(1)</w:t>
            </w:r>
          </w:p>
        </w:tc>
        <w:tc>
          <w:tcPr>
            <w:tcW w:w="1100" w:type="dxa"/>
            <w:vAlign w:val="bottom"/>
            <w:tcBorders>
              <w:top w:val="single" w:sz="8" w:color="auto"/>
            </w:tcBorders>
          </w:tcPr>
          <w:p>
            <w:pPr>
              <w:jc w:val="right"/>
              <w:ind w:right="90"/>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Liability </w:t>
            </w:r>
            <w:r>
              <w:rPr>
                <w:rFonts w:ascii="Times New Roman" w:cs="Times New Roman" w:eastAsia="Times New Roman" w:hAnsi="Times New Roman"/>
                <w:sz w:val="28"/>
                <w:szCs w:val="28"/>
                <w:b w:val="1"/>
                <w:bCs w:val="1"/>
                <w:color w:val="auto"/>
                <w:vertAlign w:val="superscript"/>
              </w:rPr>
              <w:t>(2)</w:t>
            </w:r>
          </w:p>
        </w:tc>
        <w:tc>
          <w:tcPr>
            <w:tcW w:w="80" w:type="dxa"/>
            <w:vAlign w:val="bottom"/>
          </w:tcPr>
          <w:p>
            <w:pPr>
              <w:spacing w:after="0"/>
              <w:rPr>
                <w:sz w:val="21"/>
                <w:szCs w:val="21"/>
                <w:color w:val="auto"/>
              </w:rPr>
            </w:pPr>
          </w:p>
        </w:tc>
      </w:tr>
      <w:tr>
        <w:trPr>
          <w:trHeight w:val="210"/>
        </w:trPr>
        <w:tc>
          <w:tcPr>
            <w:tcW w:w="51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Interest rate risk</w:t>
            </w:r>
          </w:p>
        </w:tc>
        <w:tc>
          <w:tcPr>
            <w:tcW w:w="9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140" w:type="dxa"/>
            <w:vAlign w:val="bottom"/>
          </w:tcPr>
          <w:p>
            <w:pPr>
              <w:spacing w:after="0"/>
              <w:rPr>
                <w:sz w:val="20"/>
                <w:szCs w:val="20"/>
                <w:color w:val="auto"/>
              </w:rPr>
            </w:pPr>
            <w:r>
              <w:rPr>
                <w:rFonts w:ascii="Times New Roman" w:cs="Times New Roman" w:eastAsia="Times New Roman" w:hAnsi="Times New Roman"/>
                <w:sz w:val="18"/>
                <w:szCs w:val="18"/>
                <w:color w:val="auto"/>
              </w:rPr>
              <w:t>Fair value hedges</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398,333</w:t>
            </w:r>
          </w:p>
        </w:tc>
        <w:tc>
          <w:tcPr>
            <w:tcW w:w="18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407</w:t>
            </w: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(805)</w:t>
            </w:r>
          </w:p>
        </w:tc>
      </w:tr>
      <w:tr>
        <w:trPr>
          <w:trHeight w:val="216"/>
        </w:trPr>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Cash flow hedges</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123,000</w:t>
            </w: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(1,098)</w:t>
            </w:r>
          </w:p>
        </w:tc>
      </w:tr>
      <w:tr>
        <w:trPr>
          <w:trHeight w:val="216"/>
        </w:trPr>
        <w:tc>
          <w:tcPr>
            <w:tcW w:w="51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Interest rate and foreign exchange risk</w:t>
            </w:r>
          </w:p>
        </w:tc>
        <w:tc>
          <w:tcPr>
            <w:tcW w:w="9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Fair value hedges</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346,844</w:t>
            </w: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10,125</w:t>
            </w:r>
          </w:p>
        </w:tc>
        <w:tc>
          <w:tcPr>
            <w:tcW w:w="1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(8,527)</w:t>
            </w:r>
          </w:p>
        </w:tc>
      </w:tr>
      <w:tr>
        <w:trPr>
          <w:trHeight w:val="216"/>
        </w:trPr>
        <w:tc>
          <w:tcPr>
            <w:tcW w:w="5140" w:type="dxa"/>
            <w:vAlign w:val="bottom"/>
          </w:tcPr>
          <w:p>
            <w:pPr>
              <w:spacing w:after="0"/>
              <w:rPr>
                <w:sz w:val="20"/>
                <w:szCs w:val="20"/>
                <w:color w:val="auto"/>
              </w:rPr>
            </w:pPr>
            <w:r>
              <w:rPr>
                <w:rFonts w:ascii="Times New Roman" w:cs="Times New Roman" w:eastAsia="Times New Roman" w:hAnsi="Times New Roman"/>
                <w:sz w:val="18"/>
                <w:szCs w:val="18"/>
                <w:color w:val="auto"/>
              </w:rPr>
              <w:t>Cash flow hedges</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23,025</w:t>
            </w:r>
          </w:p>
        </w:tc>
        <w:tc>
          <w:tcPr>
            <w:tcW w:w="18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(1,670)</w:t>
            </w:r>
          </w:p>
        </w:tc>
      </w:tr>
      <w:tr>
        <w:trPr>
          <w:trHeight w:val="216"/>
        </w:trPr>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Foreign exchange risk</w:t>
            </w:r>
          </w:p>
        </w:tc>
        <w:tc>
          <w:tcPr>
            <w:tcW w:w="9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140" w:type="dxa"/>
            <w:vAlign w:val="bottom"/>
          </w:tcPr>
          <w:p>
            <w:pPr>
              <w:spacing w:after="0"/>
              <w:rPr>
                <w:sz w:val="20"/>
                <w:szCs w:val="20"/>
                <w:color w:val="auto"/>
              </w:rPr>
            </w:pPr>
            <w:r>
              <w:rPr>
                <w:rFonts w:ascii="Times New Roman" w:cs="Times New Roman" w:eastAsia="Times New Roman" w:hAnsi="Times New Roman"/>
                <w:sz w:val="18"/>
                <w:szCs w:val="18"/>
                <w:color w:val="auto"/>
              </w:rPr>
              <w:t>Cash flow hedges</w:t>
            </w:r>
          </w:p>
        </w:tc>
        <w:tc>
          <w:tcPr>
            <w:tcW w:w="9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72,391</w:t>
            </w:r>
          </w:p>
        </w:tc>
        <w:tc>
          <w:tcPr>
            <w:tcW w:w="18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625</w:t>
            </w: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(2,552)</w:t>
            </w:r>
          </w:p>
        </w:tc>
      </w:tr>
      <w:tr>
        <w:trPr>
          <w:trHeight w:val="216"/>
        </w:trPr>
        <w:tc>
          <w:tcPr>
            <w:tcW w:w="51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Net investment hedges</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2,080</w:t>
            </w: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w:t>
            </w:r>
          </w:p>
        </w:tc>
      </w:tr>
      <w:tr>
        <w:trPr>
          <w:trHeight w:val="210"/>
        </w:trPr>
        <w:tc>
          <w:tcPr>
            <w:tcW w:w="5140" w:type="dxa"/>
            <w:vAlign w:val="bottom"/>
          </w:tcPr>
          <w:p>
            <w:pPr>
              <w:spacing w:after="0"/>
              <w:rPr>
                <w:sz w:val="18"/>
                <w:szCs w:val="18"/>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965,673</w:t>
            </w:r>
          </w:p>
        </w:tc>
        <w:tc>
          <w:tcPr>
            <w:tcW w:w="180" w:type="dxa"/>
            <w:vAlign w:val="bottom"/>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11,157</w:t>
            </w:r>
          </w:p>
        </w:tc>
        <w:tc>
          <w:tcPr>
            <w:tcW w:w="160" w:type="dxa"/>
            <w:vAlign w:val="bottom"/>
          </w:tcPr>
          <w:p>
            <w:pPr>
              <w:spacing w:after="0"/>
              <w:rPr>
                <w:sz w:val="18"/>
                <w:szCs w:val="18"/>
                <w:color w:val="auto"/>
              </w:rPr>
            </w:pPr>
          </w:p>
        </w:tc>
        <w:tc>
          <w:tcPr>
            <w:tcW w:w="140" w:type="dxa"/>
            <w:vAlign w:val="bottom"/>
            <w:tcBorders>
              <w:top w:val="single" w:sz="8" w:color="auto"/>
              <w:bottom w:val="single" w:sz="8" w:color="auto"/>
            </w:tcBorders>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(14,675</w:t>
            </w:r>
          </w:p>
        </w:tc>
        <w:tc>
          <w:tcPr>
            <w:tcW w:w="8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r>
      <w:tr>
        <w:trPr>
          <w:trHeight w:val="20"/>
        </w:trPr>
        <w:tc>
          <w:tcPr>
            <w:tcW w:w="51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39" w:lineRule="exact"/>
        <w:rPr>
          <w:sz w:val="20"/>
          <w:szCs w:val="20"/>
          <w:color w:val="auto"/>
        </w:rPr>
      </w:pPr>
    </w:p>
    <w:p>
      <w:pPr>
        <w:ind w:left="560" w:hanging="228"/>
        <w:spacing w:after="0"/>
        <w:tabs>
          <w:tab w:leader="none" w:pos="560" w:val="left"/>
        </w:tabs>
        <w:numPr>
          <w:ilvl w:val="0"/>
          <w:numId w:val="80"/>
        </w:numPr>
        <w:rPr>
          <w:rFonts w:ascii="Times New Roman" w:cs="Times New Roman" w:eastAsia="Times New Roman" w:hAnsi="Times New Roman"/>
          <w:sz w:val="29"/>
          <w:szCs w:val="29"/>
          <w:color w:val="auto"/>
          <w:vertAlign w:val="superscript"/>
        </w:rPr>
      </w:pPr>
      <w:r>
        <w:rPr>
          <w:rFonts w:ascii="Times New Roman" w:cs="Times New Roman" w:eastAsia="Times New Roman" w:hAnsi="Times New Roman"/>
          <w:sz w:val="17"/>
          <w:szCs w:val="17"/>
          <w:color w:val="auto"/>
        </w:rPr>
        <w:t>Included in the condensed consolidated interim statement of financial position under the line Derivative financial instruments - assets.</w:t>
      </w:r>
    </w:p>
    <w:p>
      <w:pPr>
        <w:spacing w:after="0" w:line="42" w:lineRule="exact"/>
        <w:rPr>
          <w:rFonts w:ascii="Times New Roman" w:cs="Times New Roman" w:eastAsia="Times New Roman" w:hAnsi="Times New Roman"/>
          <w:sz w:val="29"/>
          <w:szCs w:val="29"/>
          <w:color w:val="auto"/>
          <w:vertAlign w:val="superscript"/>
        </w:rPr>
      </w:pPr>
    </w:p>
    <w:p>
      <w:pPr>
        <w:ind w:left="560" w:hanging="228"/>
        <w:spacing w:after="0" w:line="194" w:lineRule="auto"/>
        <w:tabs>
          <w:tab w:leader="none" w:pos="560" w:val="left"/>
        </w:tabs>
        <w:numPr>
          <w:ilvl w:val="0"/>
          <w:numId w:val="80"/>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5"/>
          <w:szCs w:val="15"/>
          <w:color w:val="auto"/>
        </w:rPr>
        <w:t>Included in the condensed consolidated interim statement of financial position under the line Derivative financial instruments - liabilities.</w:t>
      </w:r>
    </w:p>
    <w:p>
      <w:pPr>
        <w:spacing w:after="0" w:line="200" w:lineRule="exact"/>
        <w:rPr>
          <w:sz w:val="20"/>
          <w:szCs w:val="20"/>
          <w:color w:val="auto"/>
        </w:rPr>
      </w:pPr>
    </w:p>
    <w:p>
      <w:pPr>
        <w:spacing w:after="0" w:line="214"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900" w:right="359" w:bottom="1440" w:gutter="0" w:footer="0" w:header="0"/>
        </w:sectPr>
      </w:pPr>
    </w:p>
    <w:bookmarkStart w:id="54" w:name="page55"/>
    <w:bookmarkEnd w:id="54"/>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81"/>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Derivative financial instruments (continued)</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As part of the financial risk management, the Bank uses the following hedging relationships:</w:t>
      </w:r>
    </w:p>
    <w:p>
      <w:pPr>
        <w:spacing w:after="0" w:line="225" w:lineRule="exact"/>
        <w:rPr>
          <w:rFonts w:ascii="Times New Roman" w:cs="Times New Roman" w:eastAsia="Times New Roman" w:hAnsi="Times New Roman"/>
          <w:sz w:val="18"/>
          <w:szCs w:val="18"/>
          <w:b w:val="1"/>
          <w:bCs w:val="1"/>
          <w:color w:val="auto"/>
        </w:rPr>
      </w:pPr>
    </w:p>
    <w:p>
      <w:pPr>
        <w:ind w:left="980" w:hanging="324"/>
        <w:spacing w:after="0"/>
        <w:tabs>
          <w:tab w:leader="none" w:pos="980" w:val="left"/>
        </w:tabs>
        <w:numPr>
          <w:ilvl w:val="1"/>
          <w:numId w:val="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Fair value hedge</w:t>
      </w:r>
    </w:p>
    <w:p>
      <w:pPr>
        <w:spacing w:after="0" w:line="27"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1"/>
          <w:numId w:val="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Cash flow hedge</w:t>
      </w:r>
    </w:p>
    <w:p>
      <w:pPr>
        <w:spacing w:after="0" w:line="9"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1"/>
          <w:numId w:val="8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Net investment hedge</w:t>
      </w:r>
    </w:p>
    <w:p>
      <w:pPr>
        <w:spacing w:after="0" w:line="207"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For control purposes, derivative instruments are recorded at their nominal amount in memoranda accounts. Interest rate swaps are made either in a single currency or cross currency for a prescribed period to exchange a series of interest rate flows, which involve fixed for floating interest payments, and vice versa. The Bank also engages in certain foreign exchange forward contracts to serve customers’ transaction needs and to manage foreign currency risk. All such positions are hedged with an offsetting contract for the same currency.</w:t>
      </w:r>
    </w:p>
    <w:p>
      <w:pPr>
        <w:spacing w:after="0" w:line="180" w:lineRule="exact"/>
        <w:rPr>
          <w:sz w:val="20"/>
          <w:szCs w:val="20"/>
          <w:color w:val="auto"/>
        </w:rPr>
      </w:pPr>
    </w:p>
    <w:p>
      <w:pPr>
        <w:jc w:val="both"/>
        <w:ind w:left="340"/>
        <w:spacing w:after="0" w:line="258" w:lineRule="auto"/>
        <w:rPr>
          <w:sz w:val="20"/>
          <w:szCs w:val="20"/>
          <w:color w:val="auto"/>
        </w:rPr>
      </w:pPr>
      <w:r>
        <w:rPr>
          <w:rFonts w:ascii="Times New Roman" w:cs="Times New Roman" w:eastAsia="Times New Roman" w:hAnsi="Times New Roman"/>
          <w:sz w:val="18"/>
          <w:szCs w:val="18"/>
          <w:color w:val="auto"/>
        </w:rPr>
        <w:t>The Bank manages and controls the risks on these foreign exchange trades by establishing counterparty credit limits by customer and by adopting policies that do not allow for open positions in the loan and investment portfolio. The Bank also uses foreign exchange forward contracts to hedge the foreign exchange risk associated with the Bank’s equity investment in a non-U.S. dollar functional currency foreign entity. Derivative and foreign exchange forward instruments negotiated by the Bank are executed mainly over-the-counter (OTC). These contracts are executed between two counterparties that negotiate specific agreement terms, including notional amount, exercise price and maturity.</w:t>
      </w:r>
    </w:p>
    <w:p>
      <w:pPr>
        <w:spacing w:after="0" w:line="399"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55" w:name="page56"/>
    <w:bookmarkEnd w:id="55"/>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7500" w:hanging="332"/>
        <w:spacing w:after="0" w:line="503" w:lineRule="auto"/>
        <w:tabs>
          <w:tab w:leader="none" w:pos="340" w:val="left"/>
        </w:tabs>
        <w:numPr>
          <w:ilvl w:val="0"/>
          <w:numId w:val="8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Derivative financial instruments (continued) A. Fair value hedge</w:t>
      </w: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This type of hedge is used to mitigate the risk of changes in foreign exchange currency rates, as well as changes in interest rate risk. Within the derivative financial instruments used by the Bank for fair value hedging are interest rate swap contracts whereby a series of interest rate flows in a single currency are exchanged over a prescribed period and cross currency swaps contracts that generally involve the exchange of both interest and principal amounts in two different currencies.</w:t>
      </w:r>
    </w:p>
    <w:p>
      <w:pPr>
        <w:spacing w:after="0" w:line="180" w:lineRule="exact"/>
        <w:rPr>
          <w:sz w:val="20"/>
          <w:szCs w:val="20"/>
          <w:color w:val="auto"/>
        </w:rPr>
      </w:pPr>
    </w:p>
    <w:p>
      <w:pPr>
        <w:jc w:val="both"/>
        <w:ind w:left="340"/>
        <w:spacing w:after="0" w:line="258" w:lineRule="auto"/>
        <w:rPr>
          <w:sz w:val="20"/>
          <w:szCs w:val="20"/>
          <w:color w:val="auto"/>
        </w:rPr>
      </w:pPr>
      <w:r>
        <w:rPr>
          <w:rFonts w:ascii="Times New Roman" w:cs="Times New Roman" w:eastAsia="Times New Roman" w:hAnsi="Times New Roman"/>
          <w:sz w:val="18"/>
          <w:szCs w:val="18"/>
          <w:color w:val="auto"/>
        </w:rPr>
        <w:t>The Bank’s exposure to interest rate risk is disclosed in Note 5(C)(i). Interest rate risk to which the Bank applies hedge accounting arises from fixed-rate euro medium term notes and other long-term notes issuances (“Certificados Bursatiles”), fixed-rate loans and advances, whose fair value fluctuates when benchmark interest rates change. The Bank hedges interest rate risk only to the extent of benchmark interest rates because the changes in fair value of a fixed-rate note or loan are significantly influenced by changes in the benchmark interest rate. Hedge accounting is applied where economic hedging relationships meet the hedge accounting criteria.</w:t>
      </w:r>
    </w:p>
    <w:p>
      <w:pPr>
        <w:spacing w:after="0" w:line="183" w:lineRule="exact"/>
        <w:rPr>
          <w:sz w:val="20"/>
          <w:szCs w:val="20"/>
          <w:color w:val="auto"/>
        </w:rPr>
      </w:pPr>
    </w:p>
    <w:p>
      <w:pPr>
        <w:jc w:val="both"/>
        <w:ind w:left="340"/>
        <w:spacing w:after="0" w:line="255" w:lineRule="auto"/>
        <w:rPr>
          <w:sz w:val="20"/>
          <w:szCs w:val="20"/>
          <w:color w:val="auto"/>
        </w:rPr>
      </w:pPr>
      <w:r>
        <w:rPr>
          <w:rFonts w:ascii="Times New Roman" w:cs="Times New Roman" w:eastAsia="Times New Roman" w:hAnsi="Times New Roman"/>
          <w:sz w:val="18"/>
          <w:szCs w:val="18"/>
          <w:color w:val="auto"/>
        </w:rPr>
        <w:t>Before fair value hedge accounting is applied by the Bank, the Bank determines whether an economic relationship between the hedged item and the hedging instrument exists based on an assessment of the qualitative characteristics of these items and the hedged risk that is supported by quantitative analysis. The Bank considers whether the critical terms of the hedged item and hedging instrument closely align when assessing the presence of an economic relationship. The Bank assesses whether the fair value of the hedged item and the hedging instrument respond similarly to similar risks. The Bank further supports this qualitative assessment by using regression analysis to assess whether the hedging instrument is expected to be and has been highly effective in offsetting changes in the fair value of the hedged item. The sources of ineffectiveness mainly come from forward rates, discount rates and cross currency basis (cost of the operation).</w:t>
      </w:r>
    </w:p>
    <w:p>
      <w:pPr>
        <w:spacing w:after="0" w:line="189" w:lineRule="exact"/>
        <w:rPr>
          <w:sz w:val="20"/>
          <w:szCs w:val="20"/>
          <w:color w:val="auto"/>
        </w:rPr>
      </w:pPr>
    </w:p>
    <w:p>
      <w:pPr>
        <w:ind w:left="340" w:right="180"/>
        <w:spacing w:after="0" w:line="282" w:lineRule="auto"/>
        <w:rPr>
          <w:sz w:val="20"/>
          <w:szCs w:val="20"/>
          <w:color w:val="auto"/>
        </w:rPr>
      </w:pPr>
      <w:r>
        <w:rPr>
          <w:rFonts w:ascii="Times New Roman" w:cs="Times New Roman" w:eastAsia="Times New Roman" w:hAnsi="Times New Roman"/>
          <w:sz w:val="18"/>
          <w:szCs w:val="18"/>
          <w:color w:val="auto"/>
        </w:rPr>
        <w:t>The following table details the notional amounts and carrying amounts of derivative instruments used in fair value hedges by type of risk and hedged item, along with the changes during the period used to determine and recognize the ineffectiveness of the hedge:</w:t>
      </w:r>
    </w:p>
    <w:p>
      <w:pPr>
        <w:spacing w:after="0" w:line="158"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234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September 30, 2020</w:t>
            </w:r>
          </w:p>
        </w:tc>
        <w:tc>
          <w:tcPr>
            <w:tcW w:w="15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87"/>
        </w:trPr>
        <w:tc>
          <w:tcPr>
            <w:tcW w:w="2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80" w:type="dxa"/>
            <w:vAlign w:val="bottom"/>
            <w:gridSpan w:val="2"/>
          </w:tcPr>
          <w:p>
            <w:pPr>
              <w:jc w:val="center"/>
              <w:ind w:right="221"/>
              <w:spacing w:after="0" w:line="188" w:lineRule="exact"/>
              <w:rPr>
                <w:sz w:val="20"/>
                <w:szCs w:val="20"/>
                <w:color w:val="auto"/>
              </w:rPr>
            </w:pPr>
            <w:r>
              <w:rPr>
                <w:rFonts w:ascii="Times New Roman" w:cs="Times New Roman" w:eastAsia="Times New Roman" w:hAnsi="Times New Roman"/>
                <w:sz w:val="18"/>
                <w:szCs w:val="18"/>
                <w:b w:val="1"/>
                <w:bCs w:val="1"/>
                <w:color w:val="auto"/>
                <w:w w:val="99"/>
              </w:rPr>
              <w:t>Changes in fair</w:t>
            </w:r>
          </w:p>
        </w:tc>
        <w:tc>
          <w:tcPr>
            <w:tcW w:w="100" w:type="dxa"/>
            <w:vAlign w:val="bottom"/>
          </w:tcPr>
          <w:p>
            <w:pPr>
              <w:spacing w:after="0"/>
              <w:rPr>
                <w:sz w:val="16"/>
                <w:szCs w:val="16"/>
                <w:color w:val="auto"/>
              </w:rPr>
            </w:pPr>
          </w:p>
        </w:tc>
        <w:tc>
          <w:tcPr>
            <w:tcW w:w="14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2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80" w:type="dxa"/>
            <w:vAlign w:val="bottom"/>
            <w:gridSpan w:val="2"/>
          </w:tcPr>
          <w:p>
            <w:pPr>
              <w:jc w:val="center"/>
              <w:ind w:right="201"/>
              <w:spacing w:after="0"/>
              <w:rPr>
                <w:sz w:val="20"/>
                <w:szCs w:val="20"/>
                <w:color w:val="auto"/>
              </w:rPr>
            </w:pPr>
            <w:r>
              <w:rPr>
                <w:rFonts w:ascii="Times New Roman" w:cs="Times New Roman" w:eastAsia="Times New Roman" w:hAnsi="Times New Roman"/>
                <w:sz w:val="18"/>
                <w:szCs w:val="18"/>
                <w:b w:val="1"/>
                <w:bCs w:val="1"/>
                <w:color w:val="auto"/>
                <w:w w:val="99"/>
              </w:rPr>
              <w:t>value used to</w:t>
            </w:r>
          </w:p>
        </w:tc>
        <w:tc>
          <w:tcPr>
            <w:tcW w:w="100" w:type="dxa"/>
            <w:vAlign w:val="bottom"/>
          </w:tcPr>
          <w:p>
            <w:pPr>
              <w:spacing w:after="0"/>
              <w:rPr>
                <w:sz w:val="18"/>
                <w:szCs w:val="18"/>
                <w:color w:val="auto"/>
              </w:rPr>
            </w:pPr>
          </w:p>
        </w:tc>
        <w:tc>
          <w:tcPr>
            <w:tcW w:w="156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Ineffectiveness</w:t>
            </w:r>
          </w:p>
        </w:tc>
      </w:tr>
      <w:tr>
        <w:trPr>
          <w:trHeight w:val="225"/>
        </w:trPr>
        <w:tc>
          <w:tcPr>
            <w:tcW w:w="2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gridSpan w:val="2"/>
          </w:tcPr>
          <w:p>
            <w:pPr>
              <w:ind w:left="240"/>
              <w:spacing w:after="0"/>
              <w:rPr>
                <w:sz w:val="20"/>
                <w:szCs w:val="20"/>
                <w:color w:val="auto"/>
              </w:rPr>
            </w:pPr>
            <w:r>
              <w:rPr>
                <w:rFonts w:ascii="Times New Roman" w:cs="Times New Roman" w:eastAsia="Times New Roman" w:hAnsi="Times New Roman"/>
                <w:sz w:val="18"/>
                <w:szCs w:val="18"/>
                <w:b w:val="1"/>
                <w:bCs w:val="1"/>
                <w:color w:val="auto"/>
              </w:rPr>
              <w:t>Nominal</w:t>
            </w:r>
          </w:p>
        </w:tc>
        <w:tc>
          <w:tcPr>
            <w:tcW w:w="100" w:type="dxa"/>
            <w:vAlign w:val="bottom"/>
          </w:tcPr>
          <w:p>
            <w:pPr>
              <w:spacing w:after="0"/>
              <w:rPr>
                <w:sz w:val="19"/>
                <w:szCs w:val="19"/>
                <w:color w:val="auto"/>
              </w:rPr>
            </w:pPr>
          </w:p>
        </w:tc>
        <w:tc>
          <w:tcPr>
            <w:tcW w:w="3180" w:type="dxa"/>
            <w:vAlign w:val="bottom"/>
            <w:gridSpan w:val="6"/>
          </w:tcPr>
          <w:p>
            <w:pPr>
              <w:jc w:val="right"/>
              <w:ind w:right="1040"/>
              <w:spacing w:after="0"/>
              <w:rPr>
                <w:sz w:val="20"/>
                <w:szCs w:val="20"/>
                <w:color w:val="auto"/>
              </w:rPr>
            </w:pPr>
            <w:r>
              <w:rPr>
                <w:rFonts w:ascii="Times New Roman" w:cs="Times New Roman" w:eastAsia="Times New Roman" w:hAnsi="Times New Roman"/>
                <w:sz w:val="18"/>
                <w:szCs w:val="18"/>
                <w:b w:val="1"/>
                <w:bCs w:val="1"/>
                <w:color w:val="auto"/>
              </w:rPr>
              <w:t>Carrying amount of</w:t>
            </w:r>
          </w:p>
        </w:tc>
        <w:tc>
          <w:tcPr>
            <w:tcW w:w="1680" w:type="dxa"/>
            <w:vAlign w:val="bottom"/>
            <w:gridSpan w:val="2"/>
          </w:tcPr>
          <w:p>
            <w:pPr>
              <w:jc w:val="center"/>
              <w:ind w:right="221"/>
              <w:spacing w:after="0"/>
              <w:rPr>
                <w:sz w:val="20"/>
                <w:szCs w:val="20"/>
                <w:color w:val="auto"/>
              </w:rPr>
            </w:pPr>
            <w:r>
              <w:rPr>
                <w:rFonts w:ascii="Times New Roman" w:cs="Times New Roman" w:eastAsia="Times New Roman" w:hAnsi="Times New Roman"/>
                <w:sz w:val="18"/>
                <w:szCs w:val="18"/>
                <w:b w:val="1"/>
                <w:bCs w:val="1"/>
                <w:color w:val="auto"/>
              </w:rPr>
              <w:t>calculate hedge</w:t>
            </w:r>
          </w:p>
        </w:tc>
        <w:tc>
          <w:tcPr>
            <w:tcW w:w="100" w:type="dxa"/>
            <w:vAlign w:val="bottom"/>
          </w:tcPr>
          <w:p>
            <w:pPr>
              <w:spacing w:after="0"/>
              <w:rPr>
                <w:sz w:val="19"/>
                <w:szCs w:val="19"/>
                <w:color w:val="auto"/>
              </w:rPr>
            </w:pPr>
          </w:p>
        </w:tc>
        <w:tc>
          <w:tcPr>
            <w:tcW w:w="1560" w:type="dxa"/>
            <w:vAlign w:val="bottom"/>
            <w:gridSpan w:val="3"/>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w w:val="99"/>
              </w:rPr>
              <w:t>recognized in</w:t>
            </w:r>
          </w:p>
        </w:tc>
      </w:tr>
      <w:tr>
        <w:trPr>
          <w:trHeight w:val="270"/>
        </w:trPr>
        <w:tc>
          <w:tcPr>
            <w:tcW w:w="234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500" w:type="dxa"/>
            <w:vAlign w:val="bottom"/>
            <w:gridSpan w:val="2"/>
          </w:tcPr>
          <w:p>
            <w:pPr>
              <w:ind w:left="30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100" w:type="dxa"/>
            <w:vAlign w:val="bottom"/>
          </w:tcPr>
          <w:p>
            <w:pPr>
              <w:spacing w:after="0"/>
              <w:rPr>
                <w:sz w:val="23"/>
                <w:szCs w:val="23"/>
                <w:color w:val="auto"/>
              </w:rPr>
            </w:pPr>
          </w:p>
        </w:tc>
        <w:tc>
          <w:tcPr>
            <w:tcW w:w="3180" w:type="dxa"/>
            <w:vAlign w:val="bottom"/>
            <w:gridSpan w:val="6"/>
          </w:tcPr>
          <w:p>
            <w:pPr>
              <w:jc w:val="right"/>
              <w:ind w:right="1040"/>
              <w:spacing w:after="0"/>
              <w:rPr>
                <w:sz w:val="20"/>
                <w:szCs w:val="20"/>
                <w:color w:val="auto"/>
              </w:rPr>
            </w:pPr>
            <w:r>
              <w:rPr>
                <w:rFonts w:ascii="Times New Roman" w:cs="Times New Roman" w:eastAsia="Times New Roman" w:hAnsi="Times New Roman"/>
                <w:sz w:val="18"/>
                <w:szCs w:val="18"/>
                <w:b w:val="1"/>
                <w:bCs w:val="1"/>
                <w:color w:val="auto"/>
              </w:rPr>
              <w:t>hedging instruments</w:t>
            </w:r>
          </w:p>
        </w:tc>
        <w:tc>
          <w:tcPr>
            <w:tcW w:w="1680" w:type="dxa"/>
            <w:vAlign w:val="bottom"/>
            <w:gridSpan w:val="2"/>
          </w:tcPr>
          <w:p>
            <w:pPr>
              <w:jc w:val="center"/>
              <w:ind w:right="201"/>
              <w:spacing w:after="0" w:line="270" w:lineRule="exact"/>
              <w:rPr>
                <w:sz w:val="20"/>
                <w:szCs w:val="20"/>
                <w:color w:val="auto"/>
              </w:rPr>
            </w:pPr>
            <w:r>
              <w:rPr>
                <w:rFonts w:ascii="Times New Roman" w:cs="Times New Roman" w:eastAsia="Times New Roman" w:hAnsi="Times New Roman"/>
                <w:sz w:val="18"/>
                <w:szCs w:val="18"/>
                <w:b w:val="1"/>
                <w:bCs w:val="1"/>
                <w:color w:val="auto"/>
                <w:w w:val="95"/>
              </w:rPr>
              <w:t xml:space="preserve">ineffectiveness </w:t>
            </w:r>
            <w:r>
              <w:rPr>
                <w:rFonts w:ascii="Times New Roman" w:cs="Times New Roman" w:eastAsia="Times New Roman" w:hAnsi="Times New Roman"/>
                <w:sz w:val="29"/>
                <w:szCs w:val="29"/>
                <w:b w:val="1"/>
                <w:bCs w:val="1"/>
                <w:color w:val="auto"/>
                <w:w w:val="95"/>
                <w:vertAlign w:val="superscript"/>
              </w:rPr>
              <w:t>(3)</w:t>
            </w:r>
          </w:p>
        </w:tc>
        <w:tc>
          <w:tcPr>
            <w:tcW w:w="100" w:type="dxa"/>
            <w:vAlign w:val="bottom"/>
          </w:tcPr>
          <w:p>
            <w:pPr>
              <w:spacing w:after="0"/>
              <w:rPr>
                <w:sz w:val="23"/>
                <w:szCs w:val="23"/>
                <w:color w:val="auto"/>
              </w:rPr>
            </w:pPr>
          </w:p>
        </w:tc>
        <w:tc>
          <w:tcPr>
            <w:tcW w:w="1560" w:type="dxa"/>
            <w:vAlign w:val="bottom"/>
            <w:gridSpan w:val="3"/>
          </w:tcPr>
          <w:p>
            <w:pPr>
              <w:jc w:val="center"/>
              <w:ind w:right="200"/>
              <w:spacing w:after="0" w:line="270" w:lineRule="exact"/>
              <w:rPr>
                <w:sz w:val="20"/>
                <w:szCs w:val="20"/>
                <w:color w:val="auto"/>
              </w:rPr>
            </w:pPr>
            <w:r>
              <w:rPr>
                <w:rFonts w:ascii="Times New Roman" w:cs="Times New Roman" w:eastAsia="Times New Roman" w:hAnsi="Times New Roman"/>
                <w:sz w:val="18"/>
                <w:szCs w:val="18"/>
                <w:b w:val="1"/>
                <w:bCs w:val="1"/>
                <w:color w:val="auto"/>
                <w:w w:val="95"/>
              </w:rPr>
              <w:t xml:space="preserve">profit or loss </w:t>
            </w:r>
            <w:r>
              <w:rPr>
                <w:rFonts w:ascii="Times New Roman" w:cs="Times New Roman" w:eastAsia="Times New Roman" w:hAnsi="Times New Roman"/>
                <w:sz w:val="29"/>
                <w:szCs w:val="29"/>
                <w:b w:val="1"/>
                <w:bCs w:val="1"/>
                <w:color w:val="auto"/>
                <w:w w:val="95"/>
                <w:vertAlign w:val="superscript"/>
              </w:rPr>
              <w:t>(3)</w:t>
            </w:r>
          </w:p>
        </w:tc>
      </w:tr>
      <w:tr>
        <w:trPr>
          <w:trHeight w:val="250"/>
        </w:trPr>
        <w:tc>
          <w:tcPr>
            <w:tcW w:w="23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00" w:type="dxa"/>
            <w:vAlign w:val="bottom"/>
            <w:tcBorders>
              <w:top w:val="single" w:sz="8" w:color="auto"/>
            </w:tcBorders>
          </w:tcPr>
          <w:p>
            <w:pPr>
              <w:spacing w:after="0"/>
              <w:rPr>
                <w:sz w:val="21"/>
                <w:szCs w:val="21"/>
                <w:color w:val="auto"/>
              </w:rPr>
            </w:pPr>
          </w:p>
        </w:tc>
        <w:tc>
          <w:tcPr>
            <w:tcW w:w="1480" w:type="dxa"/>
            <w:vAlign w:val="bottom"/>
            <w:tcBorders>
              <w:top w:val="single" w:sz="8" w:color="auto"/>
            </w:tcBorders>
            <w:gridSpan w:val="2"/>
          </w:tcPr>
          <w:p>
            <w:pPr>
              <w:ind w:left="320"/>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Asset </w:t>
            </w:r>
            <w:r>
              <w:rPr>
                <w:rFonts w:ascii="Times New Roman" w:cs="Times New Roman" w:eastAsia="Times New Roman" w:hAnsi="Times New Roman"/>
                <w:sz w:val="28"/>
                <w:szCs w:val="28"/>
                <w:b w:val="1"/>
                <w:bCs w:val="1"/>
                <w:color w:val="auto"/>
                <w:vertAlign w:val="superscript"/>
              </w:rPr>
              <w:t>(1)</w:t>
            </w:r>
          </w:p>
        </w:tc>
        <w:tc>
          <w:tcPr>
            <w:tcW w:w="120" w:type="dxa"/>
            <w:vAlign w:val="bottom"/>
            <w:tcBorders>
              <w:top w:val="single" w:sz="8" w:color="auto"/>
            </w:tcBorders>
          </w:tcPr>
          <w:p>
            <w:pPr>
              <w:spacing w:after="0"/>
              <w:rPr>
                <w:sz w:val="21"/>
                <w:szCs w:val="21"/>
                <w:color w:val="auto"/>
              </w:rPr>
            </w:pPr>
          </w:p>
        </w:tc>
        <w:tc>
          <w:tcPr>
            <w:tcW w:w="1260" w:type="dxa"/>
            <w:vAlign w:val="bottom"/>
            <w:tcBorders>
              <w:top w:val="single" w:sz="8" w:color="auto"/>
            </w:tcBorders>
          </w:tcPr>
          <w:p>
            <w:pPr>
              <w:jc w:val="right"/>
              <w:ind w:right="111"/>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Liability </w:t>
            </w:r>
            <w:r>
              <w:rPr>
                <w:rFonts w:ascii="Times New Roman" w:cs="Times New Roman" w:eastAsia="Times New Roman" w:hAnsi="Times New Roman"/>
                <w:sz w:val="28"/>
                <w:szCs w:val="28"/>
                <w:b w:val="1"/>
                <w:bCs w:val="1"/>
                <w:color w:val="auto"/>
                <w:vertAlign w:val="superscript"/>
              </w:rPr>
              <w:t>(2)</w:t>
            </w:r>
          </w:p>
        </w:tc>
        <w:tc>
          <w:tcPr>
            <w:tcW w:w="320" w:type="dxa"/>
            <w:vAlign w:val="bottom"/>
            <w:gridSpan w:val="2"/>
          </w:tcPr>
          <w:p>
            <w:pPr>
              <w:spacing w:after="0"/>
              <w:rPr>
                <w:sz w:val="21"/>
                <w:szCs w:val="21"/>
                <w:color w:val="auto"/>
              </w:rPr>
            </w:pPr>
          </w:p>
        </w:tc>
        <w:tc>
          <w:tcPr>
            <w:tcW w:w="15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6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80" w:type="dxa"/>
            <w:vAlign w:val="bottom"/>
          </w:tcPr>
          <w:p>
            <w:pPr>
              <w:spacing w:after="0"/>
              <w:rPr>
                <w:sz w:val="21"/>
                <w:szCs w:val="21"/>
                <w:color w:val="auto"/>
              </w:rPr>
            </w:pPr>
          </w:p>
        </w:tc>
      </w:tr>
      <w:tr>
        <w:trPr>
          <w:trHeight w:val="210"/>
        </w:trPr>
        <w:tc>
          <w:tcPr>
            <w:tcW w:w="23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Interest rate risk</w:t>
            </w:r>
          </w:p>
        </w:tc>
        <w:tc>
          <w:tcPr>
            <w:tcW w:w="1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234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Loans</w:t>
            </w:r>
          </w:p>
        </w:tc>
        <w:tc>
          <w:tcPr>
            <w:tcW w:w="160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11,333</w:t>
            </w:r>
          </w:p>
        </w:tc>
        <w:tc>
          <w:tcPr>
            <w:tcW w:w="1580" w:type="dxa"/>
            <w:vAlign w:val="bottom"/>
            <w:gridSpan w:val="3"/>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3"/>
          </w:tcPr>
          <w:p>
            <w:pPr>
              <w:jc w:val="right"/>
              <w:ind w:right="81"/>
              <w:spacing w:after="0"/>
              <w:rPr>
                <w:sz w:val="20"/>
                <w:szCs w:val="20"/>
                <w:color w:val="auto"/>
              </w:rPr>
            </w:pPr>
            <w:r>
              <w:rPr>
                <w:rFonts w:ascii="Times New Roman" w:cs="Times New Roman" w:eastAsia="Times New Roman" w:hAnsi="Times New Roman"/>
                <w:sz w:val="18"/>
                <w:szCs w:val="18"/>
                <w:color w:val="auto"/>
              </w:rPr>
              <w:t>(199)</w:t>
            </w:r>
          </w:p>
        </w:tc>
        <w:tc>
          <w:tcPr>
            <w:tcW w:w="100" w:type="dxa"/>
            <w:vAlign w:val="bottom"/>
          </w:tcPr>
          <w:p>
            <w:pPr>
              <w:spacing w:after="0"/>
              <w:rPr>
                <w:sz w:val="18"/>
                <w:szCs w:val="18"/>
                <w:color w:val="auto"/>
              </w:rPr>
            </w:pPr>
          </w:p>
        </w:tc>
        <w:tc>
          <w:tcPr>
            <w:tcW w:w="1680" w:type="dxa"/>
            <w:vAlign w:val="bottom"/>
            <w:gridSpan w:val="2"/>
          </w:tcPr>
          <w:p>
            <w:pPr>
              <w:jc w:val="right"/>
              <w:ind w:right="101"/>
              <w:spacing w:after="0"/>
              <w:rPr>
                <w:sz w:val="20"/>
                <w:szCs w:val="20"/>
                <w:color w:val="auto"/>
              </w:rPr>
            </w:pPr>
            <w:r>
              <w:rPr>
                <w:rFonts w:ascii="Times New Roman" w:cs="Times New Roman" w:eastAsia="Times New Roman" w:hAnsi="Times New Roman"/>
                <w:sz w:val="18"/>
                <w:szCs w:val="18"/>
                <w:color w:val="auto"/>
              </w:rPr>
              <w:t>12</w:t>
            </w:r>
          </w:p>
        </w:tc>
        <w:tc>
          <w:tcPr>
            <w:tcW w:w="1660" w:type="dxa"/>
            <w:vAlign w:val="bottom"/>
            <w:gridSpan w:val="4"/>
          </w:tcPr>
          <w:p>
            <w:pPr>
              <w:jc w:val="right"/>
              <w:ind w:right="100"/>
              <w:spacing w:after="0"/>
              <w:rPr>
                <w:sz w:val="20"/>
                <w:szCs w:val="20"/>
                <w:color w:val="auto"/>
              </w:rPr>
            </w:pPr>
            <w:r>
              <w:rPr>
                <w:rFonts w:ascii="Times New Roman" w:cs="Times New Roman" w:eastAsia="Times New Roman" w:hAnsi="Times New Roman"/>
                <w:sz w:val="18"/>
                <w:szCs w:val="18"/>
                <w:color w:val="auto"/>
              </w:rPr>
              <w:t>2</w:t>
            </w:r>
          </w:p>
        </w:tc>
      </w:tr>
      <w:tr>
        <w:trPr>
          <w:trHeight w:val="216"/>
        </w:trPr>
        <w:tc>
          <w:tcPr>
            <w:tcW w:w="234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Securities at FVOCI</w:t>
            </w:r>
          </w:p>
        </w:tc>
        <w:tc>
          <w:tcPr>
            <w:tcW w:w="160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5,000</w:t>
            </w:r>
          </w:p>
        </w:tc>
        <w:tc>
          <w:tcPr>
            <w:tcW w:w="15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3"/>
            <w:shd w:val="clear" w:color="auto" w:fill="CCEEFF"/>
          </w:tcPr>
          <w:p>
            <w:pPr>
              <w:jc w:val="right"/>
              <w:ind w:right="81"/>
              <w:spacing w:after="0"/>
              <w:rPr>
                <w:sz w:val="20"/>
                <w:szCs w:val="20"/>
                <w:color w:val="auto"/>
              </w:rPr>
            </w:pPr>
            <w:r>
              <w:rPr>
                <w:rFonts w:ascii="Times New Roman" w:cs="Times New Roman" w:eastAsia="Times New Roman" w:hAnsi="Times New Roman"/>
                <w:sz w:val="18"/>
                <w:szCs w:val="18"/>
                <w:color w:val="auto"/>
              </w:rPr>
              <w:t>(101)</w:t>
            </w:r>
          </w:p>
        </w:tc>
        <w:tc>
          <w:tcPr>
            <w:tcW w:w="100" w:type="dxa"/>
            <w:vAlign w:val="bottom"/>
            <w:shd w:val="clear" w:color="auto" w:fill="CCEEFF"/>
          </w:tcPr>
          <w:p>
            <w:pPr>
              <w:spacing w:after="0"/>
              <w:rPr>
                <w:sz w:val="18"/>
                <w:szCs w:val="18"/>
                <w:color w:val="auto"/>
              </w:rPr>
            </w:pPr>
          </w:p>
        </w:tc>
        <w:tc>
          <w:tcPr>
            <w:tcW w:w="1680" w:type="dxa"/>
            <w:vAlign w:val="bottom"/>
            <w:gridSpan w:val="2"/>
            <w:shd w:val="clear" w:color="auto" w:fill="CCEEFF"/>
          </w:tcPr>
          <w:p>
            <w:pPr>
              <w:jc w:val="right"/>
              <w:ind w:right="41"/>
              <w:spacing w:after="0"/>
              <w:rPr>
                <w:sz w:val="20"/>
                <w:szCs w:val="20"/>
                <w:color w:val="auto"/>
              </w:rPr>
            </w:pPr>
            <w:r>
              <w:rPr>
                <w:rFonts w:ascii="Times New Roman" w:cs="Times New Roman" w:eastAsia="Times New Roman" w:hAnsi="Times New Roman"/>
                <w:sz w:val="18"/>
                <w:szCs w:val="18"/>
                <w:color w:val="auto"/>
              </w:rPr>
              <w:t>(54)</w:t>
            </w:r>
          </w:p>
        </w:tc>
        <w:tc>
          <w:tcPr>
            <w:tcW w:w="1660" w:type="dxa"/>
            <w:vAlign w:val="bottom"/>
            <w:gridSpan w:val="4"/>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(15)</w:t>
            </w:r>
          </w:p>
        </w:tc>
      </w:tr>
      <w:tr>
        <w:trPr>
          <w:trHeight w:val="216"/>
        </w:trPr>
        <w:tc>
          <w:tcPr>
            <w:tcW w:w="234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Borrowings and debt</w:t>
            </w:r>
          </w:p>
        </w:tc>
        <w:tc>
          <w:tcPr>
            <w:tcW w:w="160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70,000</w:t>
            </w:r>
          </w:p>
        </w:tc>
        <w:tc>
          <w:tcPr>
            <w:tcW w:w="1580" w:type="dxa"/>
            <w:vAlign w:val="bottom"/>
            <w:gridSpan w:val="3"/>
          </w:tcPr>
          <w:p>
            <w:pPr>
              <w:jc w:val="right"/>
              <w:ind w:right="200"/>
              <w:spacing w:after="0"/>
              <w:rPr>
                <w:sz w:val="20"/>
                <w:szCs w:val="20"/>
                <w:color w:val="auto"/>
              </w:rPr>
            </w:pPr>
            <w:r>
              <w:rPr>
                <w:rFonts w:ascii="Times New Roman" w:cs="Times New Roman" w:eastAsia="Times New Roman" w:hAnsi="Times New Roman"/>
                <w:sz w:val="18"/>
                <w:szCs w:val="18"/>
                <w:color w:val="auto"/>
              </w:rPr>
              <w:t>1,531</w:t>
            </w:r>
          </w:p>
        </w:tc>
        <w:tc>
          <w:tcPr>
            <w:tcW w:w="1600" w:type="dxa"/>
            <w:vAlign w:val="bottom"/>
            <w:gridSpan w:val="3"/>
          </w:tcPr>
          <w:p>
            <w:pPr>
              <w:jc w:val="right"/>
              <w:ind w:right="141"/>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c>
          <w:tcPr>
            <w:tcW w:w="1680" w:type="dxa"/>
            <w:vAlign w:val="bottom"/>
            <w:gridSpan w:val="2"/>
          </w:tcPr>
          <w:p>
            <w:pPr>
              <w:jc w:val="right"/>
              <w:ind w:right="101"/>
              <w:spacing w:after="0"/>
              <w:rPr>
                <w:sz w:val="20"/>
                <w:szCs w:val="20"/>
                <w:color w:val="auto"/>
              </w:rPr>
            </w:pPr>
            <w:r>
              <w:rPr>
                <w:rFonts w:ascii="Times New Roman" w:cs="Times New Roman" w:eastAsia="Times New Roman" w:hAnsi="Times New Roman"/>
                <w:sz w:val="18"/>
                <w:szCs w:val="18"/>
                <w:color w:val="auto"/>
              </w:rPr>
              <w:t>324</w:t>
            </w:r>
          </w:p>
        </w:tc>
        <w:tc>
          <w:tcPr>
            <w:tcW w:w="1660" w:type="dxa"/>
            <w:vAlign w:val="bottom"/>
            <w:gridSpan w:val="4"/>
          </w:tcPr>
          <w:p>
            <w:pPr>
              <w:jc w:val="right"/>
              <w:ind w:right="40"/>
              <w:spacing w:after="0"/>
              <w:rPr>
                <w:sz w:val="20"/>
                <w:szCs w:val="20"/>
                <w:color w:val="auto"/>
              </w:rPr>
            </w:pPr>
            <w:r>
              <w:rPr>
                <w:rFonts w:ascii="Times New Roman" w:cs="Times New Roman" w:eastAsia="Times New Roman" w:hAnsi="Times New Roman"/>
                <w:sz w:val="18"/>
                <w:szCs w:val="18"/>
                <w:color w:val="auto"/>
              </w:rPr>
              <w:t>(27)</w:t>
            </w:r>
          </w:p>
        </w:tc>
      </w:tr>
      <w:tr>
        <w:trPr>
          <w:trHeight w:val="194"/>
        </w:trPr>
        <w:tc>
          <w:tcPr>
            <w:tcW w:w="2340" w:type="dxa"/>
            <w:vAlign w:val="bottom"/>
            <w:shd w:val="clear" w:color="auto" w:fill="CCEEFF"/>
          </w:tcPr>
          <w:p>
            <w:pPr>
              <w:spacing w:after="0" w:line="194" w:lineRule="exact"/>
              <w:rPr>
                <w:sz w:val="20"/>
                <w:szCs w:val="20"/>
                <w:color w:val="auto"/>
              </w:rPr>
            </w:pPr>
            <w:r>
              <w:rPr>
                <w:rFonts w:ascii="Times New Roman" w:cs="Times New Roman" w:eastAsia="Times New Roman" w:hAnsi="Times New Roman"/>
                <w:sz w:val="18"/>
                <w:szCs w:val="18"/>
                <w:b w:val="1"/>
                <w:bCs w:val="1"/>
                <w:color w:val="auto"/>
              </w:rPr>
              <w:t>Interest rate and foreign</w:t>
            </w:r>
          </w:p>
        </w:tc>
        <w:tc>
          <w:tcPr>
            <w:tcW w:w="100" w:type="dxa"/>
            <w:vAlign w:val="bottom"/>
            <w:shd w:val="clear" w:color="auto" w:fill="CCEEFF"/>
          </w:tcPr>
          <w:p>
            <w:pPr>
              <w:spacing w:after="0"/>
              <w:rPr>
                <w:sz w:val="16"/>
                <w:szCs w:val="16"/>
                <w:color w:val="auto"/>
              </w:rPr>
            </w:pPr>
          </w:p>
        </w:tc>
        <w:tc>
          <w:tcPr>
            <w:tcW w:w="128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2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2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5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6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r>
      <w:tr>
        <w:trPr>
          <w:trHeight w:val="238"/>
        </w:trPr>
        <w:tc>
          <w:tcPr>
            <w:tcW w:w="2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exchange risk</w:t>
            </w:r>
          </w:p>
        </w:tc>
        <w:tc>
          <w:tcPr>
            <w:tcW w:w="100" w:type="dxa"/>
            <w:vAlign w:val="bottom"/>
            <w:shd w:val="clear" w:color="auto" w:fill="CCEEFF"/>
          </w:tcPr>
          <w:p>
            <w:pPr>
              <w:spacing w:after="0"/>
              <w:rPr>
                <w:sz w:val="20"/>
                <w:szCs w:val="20"/>
                <w:color w:val="auto"/>
              </w:rPr>
            </w:pPr>
          </w:p>
        </w:tc>
        <w:tc>
          <w:tcPr>
            <w:tcW w:w="12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8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6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r>
      <w:tr>
        <w:trPr>
          <w:trHeight w:val="216"/>
        </w:trPr>
        <w:tc>
          <w:tcPr>
            <w:tcW w:w="234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Loans</w:t>
            </w:r>
          </w:p>
        </w:tc>
        <w:tc>
          <w:tcPr>
            <w:tcW w:w="160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5,418</w:t>
            </w:r>
          </w:p>
        </w:tc>
        <w:tc>
          <w:tcPr>
            <w:tcW w:w="1580" w:type="dxa"/>
            <w:vAlign w:val="bottom"/>
            <w:gridSpan w:val="3"/>
          </w:tcPr>
          <w:p>
            <w:pPr>
              <w:jc w:val="right"/>
              <w:ind w:right="200"/>
              <w:spacing w:after="0"/>
              <w:rPr>
                <w:sz w:val="20"/>
                <w:szCs w:val="20"/>
                <w:color w:val="auto"/>
              </w:rPr>
            </w:pPr>
            <w:r>
              <w:rPr>
                <w:rFonts w:ascii="Times New Roman" w:cs="Times New Roman" w:eastAsia="Times New Roman" w:hAnsi="Times New Roman"/>
                <w:sz w:val="18"/>
                <w:szCs w:val="18"/>
                <w:color w:val="auto"/>
              </w:rPr>
              <w:t>1,046</w:t>
            </w:r>
          </w:p>
        </w:tc>
        <w:tc>
          <w:tcPr>
            <w:tcW w:w="1600" w:type="dxa"/>
            <w:vAlign w:val="bottom"/>
            <w:gridSpan w:val="3"/>
          </w:tcPr>
          <w:p>
            <w:pPr>
              <w:jc w:val="right"/>
              <w:ind w:right="141"/>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c>
          <w:tcPr>
            <w:tcW w:w="1680" w:type="dxa"/>
            <w:vAlign w:val="bottom"/>
            <w:gridSpan w:val="2"/>
          </w:tcPr>
          <w:p>
            <w:pPr>
              <w:jc w:val="right"/>
              <w:ind w:right="101"/>
              <w:spacing w:after="0"/>
              <w:rPr>
                <w:sz w:val="20"/>
                <w:szCs w:val="20"/>
                <w:color w:val="auto"/>
              </w:rPr>
            </w:pPr>
            <w:r>
              <w:rPr>
                <w:rFonts w:ascii="Times New Roman" w:cs="Times New Roman" w:eastAsia="Times New Roman" w:hAnsi="Times New Roman"/>
                <w:sz w:val="18"/>
                <w:szCs w:val="18"/>
                <w:color w:val="auto"/>
              </w:rPr>
              <w:t>758</w:t>
            </w:r>
          </w:p>
        </w:tc>
        <w:tc>
          <w:tcPr>
            <w:tcW w:w="1660" w:type="dxa"/>
            <w:vAlign w:val="bottom"/>
            <w:gridSpan w:val="4"/>
          </w:tcPr>
          <w:p>
            <w:pPr>
              <w:jc w:val="right"/>
              <w:ind w:right="40"/>
              <w:spacing w:after="0"/>
              <w:rPr>
                <w:sz w:val="20"/>
                <w:szCs w:val="20"/>
                <w:color w:val="auto"/>
              </w:rPr>
            </w:pPr>
            <w:r>
              <w:rPr>
                <w:rFonts w:ascii="Times New Roman" w:cs="Times New Roman" w:eastAsia="Times New Roman" w:hAnsi="Times New Roman"/>
                <w:sz w:val="18"/>
                <w:szCs w:val="18"/>
                <w:color w:val="auto"/>
              </w:rPr>
              <w:t>(126)</w:t>
            </w:r>
          </w:p>
        </w:tc>
      </w:tr>
      <w:tr>
        <w:trPr>
          <w:trHeight w:val="216"/>
        </w:trPr>
        <w:tc>
          <w:tcPr>
            <w:tcW w:w="234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Borrowings and debt</w:t>
            </w:r>
          </w:p>
        </w:tc>
        <w:tc>
          <w:tcPr>
            <w:tcW w:w="160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357,039</w:t>
            </w:r>
          </w:p>
        </w:tc>
        <w:tc>
          <w:tcPr>
            <w:tcW w:w="15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2,497</w:t>
            </w:r>
          </w:p>
        </w:tc>
        <w:tc>
          <w:tcPr>
            <w:tcW w:w="1600" w:type="dxa"/>
            <w:vAlign w:val="bottom"/>
            <w:gridSpan w:val="3"/>
            <w:shd w:val="clear" w:color="auto" w:fill="CCEEFF"/>
          </w:tcPr>
          <w:p>
            <w:pPr>
              <w:jc w:val="right"/>
              <w:ind w:right="81"/>
              <w:spacing w:after="0"/>
              <w:rPr>
                <w:sz w:val="20"/>
                <w:szCs w:val="20"/>
                <w:color w:val="auto"/>
              </w:rPr>
            </w:pPr>
            <w:r>
              <w:rPr>
                <w:rFonts w:ascii="Times New Roman" w:cs="Times New Roman" w:eastAsia="Times New Roman" w:hAnsi="Times New Roman"/>
                <w:sz w:val="18"/>
                <w:szCs w:val="18"/>
                <w:color w:val="auto"/>
              </w:rPr>
              <w:t>(27,178)</w:t>
            </w:r>
          </w:p>
        </w:tc>
        <w:tc>
          <w:tcPr>
            <w:tcW w:w="100" w:type="dxa"/>
            <w:vAlign w:val="bottom"/>
            <w:shd w:val="clear" w:color="auto" w:fill="CCEEFF"/>
          </w:tcPr>
          <w:p>
            <w:pPr>
              <w:spacing w:after="0"/>
              <w:rPr>
                <w:sz w:val="18"/>
                <w:szCs w:val="18"/>
                <w:color w:val="auto"/>
              </w:rPr>
            </w:pPr>
          </w:p>
        </w:tc>
        <w:tc>
          <w:tcPr>
            <w:tcW w:w="1680" w:type="dxa"/>
            <w:vAlign w:val="bottom"/>
            <w:gridSpan w:val="2"/>
            <w:shd w:val="clear" w:color="auto" w:fill="CCEEFF"/>
          </w:tcPr>
          <w:p>
            <w:pPr>
              <w:jc w:val="right"/>
              <w:ind w:right="41"/>
              <w:spacing w:after="0"/>
              <w:rPr>
                <w:sz w:val="20"/>
                <w:szCs w:val="20"/>
                <w:color w:val="auto"/>
              </w:rPr>
            </w:pPr>
            <w:r>
              <w:rPr>
                <w:rFonts w:ascii="Times New Roman" w:cs="Times New Roman" w:eastAsia="Times New Roman" w:hAnsi="Times New Roman"/>
                <w:sz w:val="18"/>
                <w:szCs w:val="18"/>
                <w:color w:val="auto"/>
              </w:rPr>
              <w:t>(25,581)</w:t>
            </w:r>
          </w:p>
        </w:tc>
        <w:tc>
          <w:tcPr>
            <w:tcW w:w="1660" w:type="dxa"/>
            <w:vAlign w:val="bottom"/>
            <w:gridSpan w:val="4"/>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(1,121)</w:t>
            </w:r>
          </w:p>
        </w:tc>
      </w:tr>
      <w:tr>
        <w:trPr>
          <w:trHeight w:val="209"/>
        </w:trPr>
        <w:tc>
          <w:tcPr>
            <w:tcW w:w="23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380" w:type="dxa"/>
            <w:vAlign w:val="bottom"/>
            <w:tcBorders>
              <w:top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448,790</w:t>
            </w:r>
          </w:p>
        </w:tc>
        <w:tc>
          <w:tcPr>
            <w:tcW w:w="220" w:type="dxa"/>
            <w:vAlign w:val="bottom"/>
          </w:tcPr>
          <w:p>
            <w:pPr>
              <w:spacing w:after="0"/>
              <w:rPr>
                <w:sz w:val="18"/>
                <w:szCs w:val="18"/>
                <w:color w:val="auto"/>
              </w:rPr>
            </w:pPr>
          </w:p>
        </w:tc>
        <w:tc>
          <w:tcPr>
            <w:tcW w:w="1380" w:type="dxa"/>
            <w:vAlign w:val="bottom"/>
            <w:tcBorders>
              <w:top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5,074</w:t>
            </w:r>
          </w:p>
        </w:tc>
        <w:tc>
          <w:tcPr>
            <w:tcW w:w="200" w:type="dxa"/>
            <w:vAlign w:val="bottom"/>
          </w:tcPr>
          <w:p>
            <w:pPr>
              <w:spacing w:after="0"/>
              <w:rPr>
                <w:sz w:val="18"/>
                <w:szCs w:val="18"/>
                <w:color w:val="auto"/>
              </w:rPr>
            </w:pPr>
          </w:p>
        </w:tc>
        <w:tc>
          <w:tcPr>
            <w:tcW w:w="1380" w:type="dxa"/>
            <w:vAlign w:val="bottom"/>
            <w:tcBorders>
              <w:top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(27,478</w:t>
            </w:r>
          </w:p>
        </w:tc>
        <w:tc>
          <w:tcPr>
            <w:tcW w:w="220" w:type="dxa"/>
            <w:vAlign w:val="bottom"/>
          </w:tcPr>
          <w:p>
            <w:pPr>
              <w:jc w:val="right"/>
              <w:ind w:right="8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 w:type="dxa"/>
            <w:vAlign w:val="bottom"/>
            <w:tcBorders>
              <w:top w:val="single" w:sz="8" w:color="auto"/>
            </w:tcBorders>
          </w:tcPr>
          <w:p>
            <w:pPr>
              <w:spacing w:after="0"/>
              <w:rPr>
                <w:sz w:val="18"/>
                <w:szCs w:val="18"/>
                <w:color w:val="auto"/>
              </w:rPr>
            </w:pPr>
          </w:p>
        </w:tc>
        <w:tc>
          <w:tcPr>
            <w:tcW w:w="15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(24,541</w:t>
            </w:r>
          </w:p>
        </w:tc>
        <w:tc>
          <w:tcPr>
            <w:tcW w:w="180" w:type="dxa"/>
            <w:vAlign w:val="bottom"/>
          </w:tcPr>
          <w:p>
            <w:pPr>
              <w:jc w:val="right"/>
              <w:ind w:right="4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560" w:type="dxa"/>
            <w:vAlign w:val="bottom"/>
            <w:tcBorders>
              <w:top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(1,287</w:t>
            </w:r>
          </w:p>
        </w:tc>
        <w:tc>
          <w:tcPr>
            <w:tcW w:w="100" w:type="dxa"/>
            <w:vAlign w:val="bottom"/>
            <w:gridSpan w:val="2"/>
          </w:tcPr>
          <w:p>
            <w:pPr>
              <w:jc w:val="right"/>
              <w:ind w:right="40"/>
              <w:spacing w:after="0"/>
              <w:rPr>
                <w:sz w:val="20"/>
                <w:szCs w:val="20"/>
                <w:color w:val="auto"/>
              </w:rPr>
            </w:pPr>
            <w:r>
              <w:rPr>
                <w:rFonts w:ascii="Times New Roman" w:cs="Times New Roman" w:eastAsia="Times New Roman" w:hAnsi="Times New Roman"/>
                <w:sz w:val="16"/>
                <w:szCs w:val="16"/>
                <w:b w:val="1"/>
                <w:bCs w:val="1"/>
                <w:color w:val="auto"/>
                <w:w w:val="74"/>
              </w:rPr>
              <w:t>)</w:t>
            </w:r>
          </w:p>
        </w:tc>
      </w:tr>
      <w:tr>
        <w:trPr>
          <w:trHeight w:val="20"/>
        </w:trPr>
        <w:tc>
          <w:tcPr>
            <w:tcW w:w="234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5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39" w:lineRule="exact"/>
        <w:rPr>
          <w:sz w:val="20"/>
          <w:szCs w:val="20"/>
          <w:color w:val="auto"/>
        </w:rPr>
      </w:pPr>
    </w:p>
    <w:p>
      <w:pPr>
        <w:ind w:left="560" w:hanging="228"/>
        <w:spacing w:after="0"/>
        <w:tabs>
          <w:tab w:leader="none" w:pos="560" w:val="left"/>
        </w:tabs>
        <w:numPr>
          <w:ilvl w:val="0"/>
          <w:numId w:val="83"/>
        </w:numPr>
        <w:rPr>
          <w:rFonts w:ascii="Times New Roman" w:cs="Times New Roman" w:eastAsia="Times New Roman" w:hAnsi="Times New Roman"/>
          <w:sz w:val="29"/>
          <w:szCs w:val="29"/>
          <w:color w:val="auto"/>
          <w:vertAlign w:val="superscript"/>
        </w:rPr>
      </w:pPr>
      <w:r>
        <w:rPr>
          <w:rFonts w:ascii="Times New Roman" w:cs="Times New Roman" w:eastAsia="Times New Roman" w:hAnsi="Times New Roman"/>
          <w:sz w:val="17"/>
          <w:szCs w:val="17"/>
          <w:color w:val="auto"/>
        </w:rPr>
        <w:t>Included in the condensed consolidated interim statement of financial position under the line Derivative financial instruments - assets.</w:t>
      </w:r>
    </w:p>
    <w:p>
      <w:pPr>
        <w:spacing w:after="0" w:line="42" w:lineRule="exact"/>
        <w:rPr>
          <w:rFonts w:ascii="Times New Roman" w:cs="Times New Roman" w:eastAsia="Times New Roman" w:hAnsi="Times New Roman"/>
          <w:sz w:val="29"/>
          <w:szCs w:val="29"/>
          <w:color w:val="auto"/>
          <w:vertAlign w:val="superscript"/>
        </w:rPr>
      </w:pPr>
    </w:p>
    <w:p>
      <w:pPr>
        <w:ind w:left="560" w:hanging="228"/>
        <w:spacing w:after="0" w:line="194" w:lineRule="auto"/>
        <w:tabs>
          <w:tab w:leader="none" w:pos="560" w:val="left"/>
        </w:tabs>
        <w:numPr>
          <w:ilvl w:val="0"/>
          <w:numId w:val="83"/>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5"/>
          <w:szCs w:val="15"/>
          <w:color w:val="auto"/>
        </w:rPr>
        <w:t>Included in the condensed consolidated interim statement of financial position under the line Derivative financial instruments - liabilities.</w:t>
      </w:r>
    </w:p>
    <w:p>
      <w:pPr>
        <w:spacing w:after="0" w:line="42" w:lineRule="exact"/>
        <w:rPr>
          <w:rFonts w:ascii="Times New Roman" w:cs="Times New Roman" w:eastAsia="Times New Roman" w:hAnsi="Times New Roman"/>
          <w:sz w:val="23"/>
          <w:szCs w:val="23"/>
          <w:color w:val="auto"/>
          <w:vertAlign w:val="superscript"/>
        </w:rPr>
      </w:pPr>
    </w:p>
    <w:p>
      <w:pPr>
        <w:ind w:left="560" w:hanging="228"/>
        <w:spacing w:after="0" w:line="194" w:lineRule="auto"/>
        <w:tabs>
          <w:tab w:leader="none" w:pos="560" w:val="left"/>
        </w:tabs>
        <w:numPr>
          <w:ilvl w:val="0"/>
          <w:numId w:val="83"/>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5"/>
          <w:szCs w:val="15"/>
          <w:color w:val="auto"/>
        </w:rPr>
        <w:t>Included in the condensed consolidated interim statement of profit or loss is the line Loss on financial instruments, net.</w:t>
      </w:r>
    </w:p>
    <w:p>
      <w:pPr>
        <w:spacing w:after="0" w:line="200" w:lineRule="exact"/>
        <w:rPr>
          <w:sz w:val="20"/>
          <w:szCs w:val="20"/>
          <w:color w:val="auto"/>
        </w:rPr>
      </w:pPr>
    </w:p>
    <w:p>
      <w:pPr>
        <w:spacing w:after="0" w:line="214"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56" w:name="page57"/>
    <w:bookmarkEnd w:id="56"/>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7500" w:hanging="332"/>
        <w:spacing w:after="0" w:line="500" w:lineRule="auto"/>
        <w:tabs>
          <w:tab w:leader="none" w:pos="340" w:val="left"/>
        </w:tabs>
        <w:numPr>
          <w:ilvl w:val="0"/>
          <w:numId w:val="8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Derivative financial instruments (continued) A. Fair value hedge (continued)</w:t>
      </w:r>
    </w:p>
    <w:p>
      <w:pPr>
        <w:spacing w:after="0" w:line="2"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234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ind w:left="4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15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87"/>
        </w:trPr>
        <w:tc>
          <w:tcPr>
            <w:tcW w:w="2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80" w:type="dxa"/>
            <w:vAlign w:val="bottom"/>
            <w:gridSpan w:val="2"/>
          </w:tcPr>
          <w:p>
            <w:pPr>
              <w:jc w:val="center"/>
              <w:ind w:right="300"/>
              <w:spacing w:after="0" w:line="188" w:lineRule="exact"/>
              <w:rPr>
                <w:sz w:val="20"/>
                <w:szCs w:val="20"/>
                <w:color w:val="auto"/>
              </w:rPr>
            </w:pPr>
            <w:r>
              <w:rPr>
                <w:rFonts w:ascii="Times New Roman" w:cs="Times New Roman" w:eastAsia="Times New Roman" w:hAnsi="Times New Roman"/>
                <w:sz w:val="18"/>
                <w:szCs w:val="18"/>
                <w:b w:val="1"/>
                <w:bCs w:val="1"/>
                <w:color w:val="auto"/>
                <w:w w:val="99"/>
              </w:rPr>
              <w:t>Changes in fair</w:t>
            </w:r>
          </w:p>
        </w:tc>
        <w:tc>
          <w:tcPr>
            <w:tcW w:w="100" w:type="dxa"/>
            <w:vAlign w:val="bottom"/>
          </w:tcPr>
          <w:p>
            <w:pPr>
              <w:spacing w:after="0"/>
              <w:rPr>
                <w:sz w:val="16"/>
                <w:szCs w:val="16"/>
                <w:color w:val="auto"/>
              </w:rPr>
            </w:pPr>
          </w:p>
        </w:tc>
        <w:tc>
          <w:tcPr>
            <w:tcW w:w="14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2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8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w w:val="99"/>
              </w:rPr>
              <w:t>value used to</w:t>
            </w:r>
          </w:p>
        </w:tc>
        <w:tc>
          <w:tcPr>
            <w:tcW w:w="100" w:type="dxa"/>
            <w:vAlign w:val="bottom"/>
          </w:tcPr>
          <w:p>
            <w:pPr>
              <w:spacing w:after="0"/>
              <w:rPr>
                <w:sz w:val="18"/>
                <w:szCs w:val="18"/>
                <w:color w:val="auto"/>
              </w:rPr>
            </w:pPr>
          </w:p>
        </w:tc>
        <w:tc>
          <w:tcPr>
            <w:tcW w:w="1560" w:type="dxa"/>
            <w:vAlign w:val="bottom"/>
            <w:gridSpan w:val="2"/>
          </w:tcPr>
          <w:p>
            <w:pPr>
              <w:jc w:val="center"/>
              <w:ind w:right="121"/>
              <w:spacing w:after="0"/>
              <w:rPr>
                <w:sz w:val="20"/>
                <w:szCs w:val="20"/>
                <w:color w:val="auto"/>
              </w:rPr>
            </w:pPr>
            <w:r>
              <w:rPr>
                <w:rFonts w:ascii="Times New Roman" w:cs="Times New Roman" w:eastAsia="Times New Roman" w:hAnsi="Times New Roman"/>
                <w:sz w:val="18"/>
                <w:szCs w:val="18"/>
                <w:b w:val="1"/>
                <w:bCs w:val="1"/>
                <w:color w:val="auto"/>
                <w:w w:val="99"/>
              </w:rPr>
              <w:t>Ineffectiveness</w:t>
            </w:r>
          </w:p>
        </w:tc>
      </w:tr>
      <w:tr>
        <w:trPr>
          <w:trHeight w:val="225"/>
        </w:trPr>
        <w:tc>
          <w:tcPr>
            <w:tcW w:w="2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Nominal</w:t>
            </w:r>
          </w:p>
        </w:tc>
        <w:tc>
          <w:tcPr>
            <w:tcW w:w="100" w:type="dxa"/>
            <w:vAlign w:val="bottom"/>
          </w:tcPr>
          <w:p>
            <w:pPr>
              <w:spacing w:after="0"/>
              <w:rPr>
                <w:sz w:val="19"/>
                <w:szCs w:val="19"/>
                <w:color w:val="auto"/>
              </w:rPr>
            </w:pPr>
          </w:p>
        </w:tc>
        <w:tc>
          <w:tcPr>
            <w:tcW w:w="3180" w:type="dxa"/>
            <w:vAlign w:val="bottom"/>
            <w:gridSpan w:val="6"/>
          </w:tcPr>
          <w:p>
            <w:pPr>
              <w:ind w:left="580"/>
              <w:spacing w:after="0"/>
              <w:rPr>
                <w:sz w:val="20"/>
                <w:szCs w:val="20"/>
                <w:color w:val="auto"/>
              </w:rPr>
            </w:pPr>
            <w:r>
              <w:rPr>
                <w:rFonts w:ascii="Times New Roman" w:cs="Times New Roman" w:eastAsia="Times New Roman" w:hAnsi="Times New Roman"/>
                <w:sz w:val="18"/>
                <w:szCs w:val="18"/>
                <w:b w:val="1"/>
                <w:bCs w:val="1"/>
                <w:color w:val="auto"/>
              </w:rPr>
              <w:t>Carrying amount of</w:t>
            </w:r>
          </w:p>
        </w:tc>
        <w:tc>
          <w:tcPr>
            <w:tcW w:w="168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calculate hedge</w:t>
            </w:r>
          </w:p>
        </w:tc>
        <w:tc>
          <w:tcPr>
            <w:tcW w:w="100" w:type="dxa"/>
            <w:vAlign w:val="bottom"/>
          </w:tcPr>
          <w:p>
            <w:pPr>
              <w:spacing w:after="0"/>
              <w:rPr>
                <w:sz w:val="19"/>
                <w:szCs w:val="19"/>
                <w:color w:val="auto"/>
              </w:rPr>
            </w:pPr>
          </w:p>
        </w:tc>
        <w:tc>
          <w:tcPr>
            <w:tcW w:w="1560" w:type="dxa"/>
            <w:vAlign w:val="bottom"/>
            <w:gridSpan w:val="2"/>
          </w:tcPr>
          <w:p>
            <w:pPr>
              <w:jc w:val="center"/>
              <w:ind w:right="141"/>
              <w:spacing w:after="0"/>
              <w:rPr>
                <w:sz w:val="20"/>
                <w:szCs w:val="20"/>
                <w:color w:val="auto"/>
              </w:rPr>
            </w:pPr>
            <w:r>
              <w:rPr>
                <w:rFonts w:ascii="Times New Roman" w:cs="Times New Roman" w:eastAsia="Times New Roman" w:hAnsi="Times New Roman"/>
                <w:sz w:val="18"/>
                <w:szCs w:val="18"/>
                <w:b w:val="1"/>
                <w:bCs w:val="1"/>
                <w:color w:val="auto"/>
                <w:w w:val="99"/>
              </w:rPr>
              <w:t>recognized in</w:t>
            </w:r>
          </w:p>
        </w:tc>
      </w:tr>
      <w:tr>
        <w:trPr>
          <w:trHeight w:val="270"/>
        </w:trPr>
        <w:tc>
          <w:tcPr>
            <w:tcW w:w="234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50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8"/>
              </w:rPr>
              <w:t>amount</w:t>
            </w:r>
          </w:p>
        </w:tc>
        <w:tc>
          <w:tcPr>
            <w:tcW w:w="100" w:type="dxa"/>
            <w:vAlign w:val="bottom"/>
          </w:tcPr>
          <w:p>
            <w:pPr>
              <w:spacing w:after="0"/>
              <w:rPr>
                <w:sz w:val="23"/>
                <w:szCs w:val="23"/>
                <w:color w:val="auto"/>
              </w:rPr>
            </w:pPr>
          </w:p>
        </w:tc>
        <w:tc>
          <w:tcPr>
            <w:tcW w:w="3180" w:type="dxa"/>
            <w:vAlign w:val="bottom"/>
            <w:gridSpan w:val="6"/>
          </w:tcPr>
          <w:p>
            <w:pPr>
              <w:ind w:left="600"/>
              <w:spacing w:after="0"/>
              <w:rPr>
                <w:sz w:val="20"/>
                <w:szCs w:val="20"/>
                <w:color w:val="auto"/>
              </w:rPr>
            </w:pPr>
            <w:r>
              <w:rPr>
                <w:rFonts w:ascii="Times New Roman" w:cs="Times New Roman" w:eastAsia="Times New Roman" w:hAnsi="Times New Roman"/>
                <w:sz w:val="18"/>
                <w:szCs w:val="18"/>
                <w:b w:val="1"/>
                <w:bCs w:val="1"/>
                <w:color w:val="auto"/>
              </w:rPr>
              <w:t>hedging instruments</w:t>
            </w:r>
          </w:p>
        </w:tc>
        <w:tc>
          <w:tcPr>
            <w:tcW w:w="1680" w:type="dxa"/>
            <w:vAlign w:val="bottom"/>
            <w:gridSpan w:val="2"/>
          </w:tcPr>
          <w:p>
            <w:pPr>
              <w:jc w:val="center"/>
              <w:ind w:right="280"/>
              <w:spacing w:after="0" w:line="270" w:lineRule="exact"/>
              <w:rPr>
                <w:sz w:val="20"/>
                <w:szCs w:val="20"/>
                <w:color w:val="auto"/>
              </w:rPr>
            </w:pPr>
            <w:r>
              <w:rPr>
                <w:rFonts w:ascii="Times New Roman" w:cs="Times New Roman" w:eastAsia="Times New Roman" w:hAnsi="Times New Roman"/>
                <w:sz w:val="18"/>
                <w:szCs w:val="18"/>
                <w:b w:val="1"/>
                <w:bCs w:val="1"/>
                <w:color w:val="auto"/>
                <w:w w:val="95"/>
              </w:rPr>
              <w:t xml:space="preserve">ineffectiveness </w:t>
            </w:r>
            <w:r>
              <w:rPr>
                <w:rFonts w:ascii="Times New Roman" w:cs="Times New Roman" w:eastAsia="Times New Roman" w:hAnsi="Times New Roman"/>
                <w:sz w:val="29"/>
                <w:szCs w:val="29"/>
                <w:b w:val="1"/>
                <w:bCs w:val="1"/>
                <w:color w:val="auto"/>
                <w:w w:val="95"/>
                <w:vertAlign w:val="superscript"/>
              </w:rPr>
              <w:t>(3)</w:t>
            </w:r>
          </w:p>
        </w:tc>
        <w:tc>
          <w:tcPr>
            <w:tcW w:w="100" w:type="dxa"/>
            <w:vAlign w:val="bottom"/>
          </w:tcPr>
          <w:p>
            <w:pPr>
              <w:spacing w:after="0"/>
              <w:rPr>
                <w:sz w:val="23"/>
                <w:szCs w:val="23"/>
                <w:color w:val="auto"/>
              </w:rPr>
            </w:pPr>
          </w:p>
        </w:tc>
        <w:tc>
          <w:tcPr>
            <w:tcW w:w="1560" w:type="dxa"/>
            <w:vAlign w:val="bottom"/>
            <w:gridSpan w:val="2"/>
          </w:tcPr>
          <w:p>
            <w:pPr>
              <w:jc w:val="center"/>
              <w:ind w:right="121"/>
              <w:spacing w:after="0" w:line="270" w:lineRule="exact"/>
              <w:rPr>
                <w:sz w:val="20"/>
                <w:szCs w:val="20"/>
                <w:color w:val="auto"/>
              </w:rPr>
            </w:pPr>
            <w:r>
              <w:rPr>
                <w:rFonts w:ascii="Times New Roman" w:cs="Times New Roman" w:eastAsia="Times New Roman" w:hAnsi="Times New Roman"/>
                <w:sz w:val="18"/>
                <w:szCs w:val="18"/>
                <w:b w:val="1"/>
                <w:bCs w:val="1"/>
                <w:color w:val="auto"/>
                <w:w w:val="95"/>
              </w:rPr>
              <w:t xml:space="preserve">profit or loss </w:t>
            </w:r>
            <w:r>
              <w:rPr>
                <w:rFonts w:ascii="Times New Roman" w:cs="Times New Roman" w:eastAsia="Times New Roman" w:hAnsi="Times New Roman"/>
                <w:sz w:val="29"/>
                <w:szCs w:val="29"/>
                <w:b w:val="1"/>
                <w:bCs w:val="1"/>
                <w:color w:val="auto"/>
                <w:w w:val="95"/>
                <w:vertAlign w:val="superscript"/>
              </w:rPr>
              <w:t>(3)</w:t>
            </w:r>
          </w:p>
        </w:tc>
      </w:tr>
      <w:tr>
        <w:trPr>
          <w:trHeight w:val="250"/>
        </w:trPr>
        <w:tc>
          <w:tcPr>
            <w:tcW w:w="23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00" w:type="dxa"/>
            <w:vAlign w:val="bottom"/>
            <w:tcBorders>
              <w:top w:val="single" w:sz="8" w:color="auto"/>
            </w:tcBorders>
          </w:tcPr>
          <w:p>
            <w:pPr>
              <w:spacing w:after="0"/>
              <w:rPr>
                <w:sz w:val="21"/>
                <w:szCs w:val="21"/>
                <w:color w:val="auto"/>
              </w:rPr>
            </w:pPr>
          </w:p>
        </w:tc>
        <w:tc>
          <w:tcPr>
            <w:tcW w:w="1480" w:type="dxa"/>
            <w:vAlign w:val="bottom"/>
            <w:tcBorders>
              <w:top w:val="single" w:sz="8" w:color="auto"/>
            </w:tcBorders>
            <w:gridSpan w:val="2"/>
          </w:tcPr>
          <w:p>
            <w:pPr>
              <w:ind w:left="320"/>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Asset </w:t>
            </w:r>
            <w:r>
              <w:rPr>
                <w:rFonts w:ascii="Times New Roman" w:cs="Times New Roman" w:eastAsia="Times New Roman" w:hAnsi="Times New Roman"/>
                <w:sz w:val="28"/>
                <w:szCs w:val="28"/>
                <w:b w:val="1"/>
                <w:bCs w:val="1"/>
                <w:color w:val="auto"/>
                <w:vertAlign w:val="superscript"/>
              </w:rPr>
              <w:t>(1)</w:t>
            </w:r>
          </w:p>
        </w:tc>
        <w:tc>
          <w:tcPr>
            <w:tcW w:w="120" w:type="dxa"/>
            <w:vAlign w:val="bottom"/>
            <w:tcBorders>
              <w:top w:val="single" w:sz="8" w:color="auto"/>
            </w:tcBorders>
          </w:tcPr>
          <w:p>
            <w:pPr>
              <w:spacing w:after="0"/>
              <w:rPr>
                <w:sz w:val="21"/>
                <w:szCs w:val="21"/>
                <w:color w:val="auto"/>
              </w:rPr>
            </w:pPr>
          </w:p>
        </w:tc>
        <w:tc>
          <w:tcPr>
            <w:tcW w:w="1260" w:type="dxa"/>
            <w:vAlign w:val="bottom"/>
            <w:tcBorders>
              <w:top w:val="single" w:sz="8" w:color="auto"/>
            </w:tcBorders>
          </w:tcPr>
          <w:p>
            <w:pPr>
              <w:jc w:val="right"/>
              <w:ind w:right="111"/>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Liability </w:t>
            </w:r>
            <w:r>
              <w:rPr>
                <w:rFonts w:ascii="Times New Roman" w:cs="Times New Roman" w:eastAsia="Times New Roman" w:hAnsi="Times New Roman"/>
                <w:sz w:val="28"/>
                <w:szCs w:val="28"/>
                <w:b w:val="1"/>
                <w:bCs w:val="1"/>
                <w:color w:val="auto"/>
                <w:vertAlign w:val="superscript"/>
              </w:rPr>
              <w:t>(2)</w:t>
            </w:r>
          </w:p>
        </w:tc>
        <w:tc>
          <w:tcPr>
            <w:tcW w:w="320" w:type="dxa"/>
            <w:vAlign w:val="bottom"/>
            <w:gridSpan w:val="2"/>
          </w:tcPr>
          <w:p>
            <w:pPr>
              <w:spacing w:after="0"/>
              <w:rPr>
                <w:sz w:val="21"/>
                <w:szCs w:val="21"/>
                <w:color w:val="auto"/>
              </w:rPr>
            </w:pPr>
          </w:p>
        </w:tc>
        <w:tc>
          <w:tcPr>
            <w:tcW w:w="150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60" w:type="dxa"/>
            <w:vAlign w:val="bottom"/>
          </w:tcPr>
          <w:p>
            <w:pPr>
              <w:spacing w:after="0"/>
              <w:rPr>
                <w:sz w:val="21"/>
                <w:szCs w:val="21"/>
                <w:color w:val="auto"/>
              </w:rPr>
            </w:pPr>
          </w:p>
        </w:tc>
        <w:tc>
          <w:tcPr>
            <w:tcW w:w="100" w:type="dxa"/>
            <w:vAlign w:val="bottom"/>
          </w:tcPr>
          <w:p>
            <w:pPr>
              <w:spacing w:after="0"/>
              <w:rPr>
                <w:sz w:val="21"/>
                <w:szCs w:val="21"/>
                <w:color w:val="auto"/>
              </w:rPr>
            </w:pPr>
          </w:p>
        </w:tc>
      </w:tr>
      <w:tr>
        <w:trPr>
          <w:trHeight w:val="209"/>
        </w:trPr>
        <w:tc>
          <w:tcPr>
            <w:tcW w:w="23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Interest rate risk</w:t>
            </w:r>
          </w:p>
        </w:tc>
        <w:tc>
          <w:tcPr>
            <w:tcW w:w="1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234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Loans</w:t>
            </w:r>
          </w:p>
        </w:tc>
        <w:tc>
          <w:tcPr>
            <w:tcW w:w="160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13,333</w:t>
            </w:r>
          </w:p>
        </w:tc>
        <w:tc>
          <w:tcPr>
            <w:tcW w:w="1580" w:type="dxa"/>
            <w:vAlign w:val="bottom"/>
            <w:gridSpan w:val="3"/>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3"/>
          </w:tcPr>
          <w:p>
            <w:pPr>
              <w:jc w:val="right"/>
              <w:ind w:right="81"/>
              <w:spacing w:after="0"/>
              <w:rPr>
                <w:sz w:val="20"/>
                <w:szCs w:val="20"/>
                <w:color w:val="auto"/>
              </w:rPr>
            </w:pPr>
            <w:r>
              <w:rPr>
                <w:rFonts w:ascii="Times New Roman" w:cs="Times New Roman" w:eastAsia="Times New Roman" w:hAnsi="Times New Roman"/>
                <w:sz w:val="18"/>
                <w:szCs w:val="18"/>
                <w:color w:val="auto"/>
              </w:rPr>
              <w:t>(166)</w:t>
            </w:r>
          </w:p>
        </w:tc>
        <w:tc>
          <w:tcPr>
            <w:tcW w:w="100" w:type="dxa"/>
            <w:vAlign w:val="bottom"/>
          </w:tcPr>
          <w:p>
            <w:pPr>
              <w:spacing w:after="0"/>
              <w:rPr>
                <w:sz w:val="18"/>
                <w:szCs w:val="18"/>
                <w:color w:val="auto"/>
              </w:rPr>
            </w:pPr>
          </w:p>
        </w:tc>
        <w:tc>
          <w:tcPr>
            <w:tcW w:w="16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(127)</w:t>
            </w:r>
          </w:p>
        </w:tc>
        <w:tc>
          <w:tcPr>
            <w:tcW w:w="166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(9)</w:t>
            </w:r>
          </w:p>
        </w:tc>
      </w:tr>
      <w:tr>
        <w:trPr>
          <w:trHeight w:val="216"/>
        </w:trPr>
        <w:tc>
          <w:tcPr>
            <w:tcW w:w="234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Securities at FVOCI</w:t>
            </w:r>
          </w:p>
        </w:tc>
        <w:tc>
          <w:tcPr>
            <w:tcW w:w="160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5,000</w:t>
            </w:r>
          </w:p>
        </w:tc>
        <w:tc>
          <w:tcPr>
            <w:tcW w:w="15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3"/>
            <w:shd w:val="clear" w:color="auto" w:fill="CCEEFF"/>
          </w:tcPr>
          <w:p>
            <w:pPr>
              <w:jc w:val="right"/>
              <w:ind w:right="81"/>
              <w:spacing w:after="0"/>
              <w:rPr>
                <w:sz w:val="20"/>
                <w:szCs w:val="20"/>
                <w:color w:val="auto"/>
              </w:rPr>
            </w:pPr>
            <w:r>
              <w:rPr>
                <w:rFonts w:ascii="Times New Roman" w:cs="Times New Roman" w:eastAsia="Times New Roman" w:hAnsi="Times New Roman"/>
                <w:sz w:val="18"/>
                <w:szCs w:val="18"/>
                <w:color w:val="auto"/>
              </w:rPr>
              <w:t>(45)</w:t>
            </w:r>
          </w:p>
        </w:tc>
        <w:tc>
          <w:tcPr>
            <w:tcW w:w="100" w:type="dxa"/>
            <w:vAlign w:val="bottom"/>
            <w:shd w:val="clear" w:color="auto" w:fill="CCEEFF"/>
          </w:tcPr>
          <w:p>
            <w:pPr>
              <w:spacing w:after="0"/>
              <w:rPr>
                <w:sz w:val="18"/>
                <w:szCs w:val="18"/>
                <w:color w:val="auto"/>
              </w:rPr>
            </w:pPr>
          </w:p>
        </w:tc>
        <w:tc>
          <w:tcPr>
            <w:tcW w:w="16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(97)</w:t>
            </w:r>
          </w:p>
        </w:tc>
        <w:tc>
          <w:tcPr>
            <w:tcW w:w="166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w:t>
            </w:r>
          </w:p>
        </w:tc>
      </w:tr>
      <w:tr>
        <w:trPr>
          <w:trHeight w:val="216"/>
        </w:trPr>
        <w:tc>
          <w:tcPr>
            <w:tcW w:w="234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Borrowings and debt</w:t>
            </w:r>
          </w:p>
        </w:tc>
        <w:tc>
          <w:tcPr>
            <w:tcW w:w="160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380,000</w:t>
            </w:r>
          </w:p>
        </w:tc>
        <w:tc>
          <w:tcPr>
            <w:tcW w:w="1580" w:type="dxa"/>
            <w:vAlign w:val="bottom"/>
            <w:gridSpan w:val="3"/>
          </w:tcPr>
          <w:p>
            <w:pPr>
              <w:jc w:val="right"/>
              <w:ind w:right="200"/>
              <w:spacing w:after="0"/>
              <w:rPr>
                <w:sz w:val="20"/>
                <w:szCs w:val="20"/>
                <w:color w:val="auto"/>
              </w:rPr>
            </w:pPr>
            <w:r>
              <w:rPr>
                <w:rFonts w:ascii="Times New Roman" w:cs="Times New Roman" w:eastAsia="Times New Roman" w:hAnsi="Times New Roman"/>
                <w:sz w:val="18"/>
                <w:szCs w:val="18"/>
                <w:color w:val="auto"/>
              </w:rPr>
              <w:t>407</w:t>
            </w:r>
          </w:p>
        </w:tc>
        <w:tc>
          <w:tcPr>
            <w:tcW w:w="1600" w:type="dxa"/>
            <w:vAlign w:val="bottom"/>
            <w:gridSpan w:val="3"/>
          </w:tcPr>
          <w:p>
            <w:pPr>
              <w:jc w:val="right"/>
              <w:ind w:right="81"/>
              <w:spacing w:after="0"/>
              <w:rPr>
                <w:sz w:val="20"/>
                <w:szCs w:val="20"/>
                <w:color w:val="auto"/>
              </w:rPr>
            </w:pPr>
            <w:r>
              <w:rPr>
                <w:rFonts w:ascii="Times New Roman" w:cs="Times New Roman" w:eastAsia="Times New Roman" w:hAnsi="Times New Roman"/>
                <w:sz w:val="18"/>
                <w:szCs w:val="18"/>
                <w:color w:val="auto"/>
              </w:rPr>
              <w:t>(594)</w:t>
            </w:r>
          </w:p>
        </w:tc>
        <w:tc>
          <w:tcPr>
            <w:tcW w:w="100" w:type="dxa"/>
            <w:vAlign w:val="bottom"/>
          </w:tcPr>
          <w:p>
            <w:pPr>
              <w:spacing w:after="0"/>
              <w:rPr>
                <w:sz w:val="18"/>
                <w:szCs w:val="18"/>
                <w:color w:val="auto"/>
              </w:rPr>
            </w:pPr>
          </w:p>
        </w:tc>
        <w:tc>
          <w:tcPr>
            <w:tcW w:w="16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5,203</w:t>
            </w:r>
          </w:p>
        </w:tc>
        <w:tc>
          <w:tcPr>
            <w:tcW w:w="166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(65)</w:t>
            </w:r>
          </w:p>
        </w:tc>
      </w:tr>
      <w:tr>
        <w:trPr>
          <w:trHeight w:val="194"/>
        </w:trPr>
        <w:tc>
          <w:tcPr>
            <w:tcW w:w="2340" w:type="dxa"/>
            <w:vAlign w:val="bottom"/>
            <w:shd w:val="clear" w:color="auto" w:fill="CCEEFF"/>
          </w:tcPr>
          <w:p>
            <w:pPr>
              <w:spacing w:after="0" w:line="194" w:lineRule="exact"/>
              <w:rPr>
                <w:sz w:val="20"/>
                <w:szCs w:val="20"/>
                <w:color w:val="auto"/>
              </w:rPr>
            </w:pPr>
            <w:r>
              <w:rPr>
                <w:rFonts w:ascii="Times New Roman" w:cs="Times New Roman" w:eastAsia="Times New Roman" w:hAnsi="Times New Roman"/>
                <w:sz w:val="18"/>
                <w:szCs w:val="18"/>
                <w:b w:val="1"/>
                <w:bCs w:val="1"/>
                <w:color w:val="auto"/>
              </w:rPr>
              <w:t>Interest rate and foreign</w:t>
            </w:r>
          </w:p>
        </w:tc>
        <w:tc>
          <w:tcPr>
            <w:tcW w:w="100" w:type="dxa"/>
            <w:vAlign w:val="bottom"/>
            <w:shd w:val="clear" w:color="auto" w:fill="CCEEFF"/>
          </w:tcPr>
          <w:p>
            <w:pPr>
              <w:spacing w:after="0"/>
              <w:rPr>
                <w:sz w:val="16"/>
                <w:szCs w:val="16"/>
                <w:color w:val="auto"/>
              </w:rPr>
            </w:pPr>
          </w:p>
        </w:tc>
        <w:tc>
          <w:tcPr>
            <w:tcW w:w="128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2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2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5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r>
      <w:tr>
        <w:trPr>
          <w:trHeight w:val="238"/>
        </w:trPr>
        <w:tc>
          <w:tcPr>
            <w:tcW w:w="23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exchange risk</w:t>
            </w:r>
          </w:p>
        </w:tc>
        <w:tc>
          <w:tcPr>
            <w:tcW w:w="100" w:type="dxa"/>
            <w:vAlign w:val="bottom"/>
            <w:shd w:val="clear" w:color="auto" w:fill="CCEEFF"/>
          </w:tcPr>
          <w:p>
            <w:pPr>
              <w:spacing w:after="0"/>
              <w:rPr>
                <w:sz w:val="20"/>
                <w:szCs w:val="20"/>
                <w:color w:val="auto"/>
              </w:rPr>
            </w:pPr>
          </w:p>
        </w:tc>
        <w:tc>
          <w:tcPr>
            <w:tcW w:w="12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8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r>
      <w:tr>
        <w:trPr>
          <w:trHeight w:val="216"/>
        </w:trPr>
        <w:tc>
          <w:tcPr>
            <w:tcW w:w="234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Loans</w:t>
            </w:r>
          </w:p>
        </w:tc>
        <w:tc>
          <w:tcPr>
            <w:tcW w:w="160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6,430</w:t>
            </w:r>
          </w:p>
        </w:tc>
        <w:tc>
          <w:tcPr>
            <w:tcW w:w="1580" w:type="dxa"/>
            <w:vAlign w:val="bottom"/>
            <w:gridSpan w:val="3"/>
          </w:tcPr>
          <w:p>
            <w:pPr>
              <w:jc w:val="right"/>
              <w:ind w:right="200"/>
              <w:spacing w:after="0"/>
              <w:rPr>
                <w:sz w:val="20"/>
                <w:szCs w:val="20"/>
                <w:color w:val="auto"/>
              </w:rPr>
            </w:pPr>
            <w:r>
              <w:rPr>
                <w:rFonts w:ascii="Times New Roman" w:cs="Times New Roman" w:eastAsia="Times New Roman" w:hAnsi="Times New Roman"/>
                <w:sz w:val="18"/>
                <w:szCs w:val="18"/>
                <w:color w:val="auto"/>
              </w:rPr>
              <w:t>276</w:t>
            </w:r>
          </w:p>
        </w:tc>
        <w:tc>
          <w:tcPr>
            <w:tcW w:w="1600" w:type="dxa"/>
            <w:vAlign w:val="bottom"/>
            <w:gridSpan w:val="3"/>
          </w:tcPr>
          <w:p>
            <w:pPr>
              <w:jc w:val="right"/>
              <w:ind w:right="141"/>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c>
          <w:tcPr>
            <w:tcW w:w="168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(482)</w:t>
            </w:r>
          </w:p>
        </w:tc>
        <w:tc>
          <w:tcPr>
            <w:tcW w:w="166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(214)</w:t>
            </w:r>
          </w:p>
        </w:tc>
      </w:tr>
      <w:tr>
        <w:trPr>
          <w:trHeight w:val="216"/>
        </w:trPr>
        <w:tc>
          <w:tcPr>
            <w:tcW w:w="234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Borrowings and debt</w:t>
            </w:r>
          </w:p>
        </w:tc>
        <w:tc>
          <w:tcPr>
            <w:tcW w:w="1600" w:type="dxa"/>
            <w:vAlign w:val="bottom"/>
            <w:gridSpan w:val="3"/>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340,414</w:t>
            </w:r>
          </w:p>
        </w:tc>
        <w:tc>
          <w:tcPr>
            <w:tcW w:w="158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9,849</w:t>
            </w:r>
          </w:p>
        </w:tc>
        <w:tc>
          <w:tcPr>
            <w:tcW w:w="1600" w:type="dxa"/>
            <w:vAlign w:val="bottom"/>
            <w:gridSpan w:val="3"/>
            <w:shd w:val="clear" w:color="auto" w:fill="CCEEFF"/>
          </w:tcPr>
          <w:p>
            <w:pPr>
              <w:jc w:val="right"/>
              <w:ind w:right="81"/>
              <w:spacing w:after="0"/>
              <w:rPr>
                <w:sz w:val="20"/>
                <w:szCs w:val="20"/>
                <w:color w:val="auto"/>
              </w:rPr>
            </w:pPr>
            <w:r>
              <w:rPr>
                <w:rFonts w:ascii="Times New Roman" w:cs="Times New Roman" w:eastAsia="Times New Roman" w:hAnsi="Times New Roman"/>
                <w:sz w:val="18"/>
                <w:szCs w:val="18"/>
                <w:color w:val="auto"/>
              </w:rPr>
              <w:t>(8,527)</w:t>
            </w:r>
          </w:p>
        </w:tc>
        <w:tc>
          <w:tcPr>
            <w:tcW w:w="100" w:type="dxa"/>
            <w:vAlign w:val="bottom"/>
            <w:shd w:val="clear" w:color="auto" w:fill="CCEEFF"/>
          </w:tcPr>
          <w:p>
            <w:pPr>
              <w:spacing w:after="0"/>
              <w:rPr>
                <w:sz w:val="18"/>
                <w:szCs w:val="18"/>
                <w:color w:val="auto"/>
              </w:rPr>
            </w:pPr>
          </w:p>
        </w:tc>
        <w:tc>
          <w:tcPr>
            <w:tcW w:w="16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7,234</w:t>
            </w:r>
          </w:p>
        </w:tc>
        <w:tc>
          <w:tcPr>
            <w:tcW w:w="1660" w:type="dxa"/>
            <w:vAlign w:val="bottom"/>
            <w:gridSpan w:val="3"/>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55</w:t>
            </w:r>
          </w:p>
        </w:tc>
      </w:tr>
      <w:tr>
        <w:trPr>
          <w:trHeight w:val="250"/>
        </w:trPr>
        <w:tc>
          <w:tcPr>
            <w:tcW w:w="234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3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745,177</w:t>
            </w:r>
          </w:p>
        </w:tc>
        <w:tc>
          <w:tcPr>
            <w:tcW w:w="220" w:type="dxa"/>
            <w:vAlign w:val="bottom"/>
            <w:tcBorders>
              <w:bottom w:val="single" w:sz="8" w:color="CCEEFF"/>
            </w:tcBorders>
          </w:tcPr>
          <w:p>
            <w:pPr>
              <w:spacing w:after="0"/>
              <w:rPr>
                <w:sz w:val="21"/>
                <w:szCs w:val="21"/>
                <w:color w:val="auto"/>
              </w:rPr>
            </w:pPr>
          </w:p>
        </w:tc>
        <w:tc>
          <w:tcPr>
            <w:tcW w:w="13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10,532</w:t>
            </w:r>
          </w:p>
        </w:tc>
        <w:tc>
          <w:tcPr>
            <w:tcW w:w="200" w:type="dxa"/>
            <w:vAlign w:val="bottom"/>
            <w:tcBorders>
              <w:bottom w:val="single" w:sz="8" w:color="CCEEFF"/>
            </w:tcBorders>
          </w:tcPr>
          <w:p>
            <w:pPr>
              <w:spacing w:after="0"/>
              <w:rPr>
                <w:sz w:val="21"/>
                <w:szCs w:val="21"/>
                <w:color w:val="auto"/>
              </w:rPr>
            </w:pPr>
          </w:p>
        </w:tc>
        <w:tc>
          <w:tcPr>
            <w:tcW w:w="13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(9,332</w:t>
            </w:r>
          </w:p>
        </w:tc>
        <w:tc>
          <w:tcPr>
            <w:tcW w:w="220" w:type="dxa"/>
            <w:vAlign w:val="bottom"/>
            <w:tcBorders>
              <w:bottom w:val="single" w:sz="8" w:color="CCEEFF"/>
            </w:tcBorders>
          </w:tcPr>
          <w:p>
            <w:pPr>
              <w:jc w:val="right"/>
              <w:ind w:right="8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 w:type="dxa"/>
            <w:vAlign w:val="bottom"/>
            <w:tcBorders>
              <w:top w:val="single" w:sz="8" w:color="auto"/>
              <w:bottom w:val="single" w:sz="8" w:color="auto"/>
            </w:tcBorders>
          </w:tcPr>
          <w:p>
            <w:pPr>
              <w:spacing w:after="0"/>
              <w:rPr>
                <w:sz w:val="21"/>
                <w:szCs w:val="21"/>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11,731</w:t>
            </w:r>
          </w:p>
        </w:tc>
        <w:tc>
          <w:tcPr>
            <w:tcW w:w="180" w:type="dxa"/>
            <w:vAlign w:val="bottom"/>
            <w:tcBorders>
              <w:bottom w:val="single" w:sz="8" w:color="CCEEFF"/>
            </w:tcBorders>
          </w:tcPr>
          <w:p>
            <w:pPr>
              <w:spacing w:after="0"/>
              <w:rPr>
                <w:sz w:val="21"/>
                <w:szCs w:val="21"/>
                <w:color w:val="auto"/>
              </w:rPr>
            </w:pPr>
          </w:p>
        </w:tc>
        <w:tc>
          <w:tcPr>
            <w:tcW w:w="156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(250</w:t>
            </w:r>
          </w:p>
        </w:tc>
        <w:tc>
          <w:tcPr>
            <w:tcW w:w="100" w:type="dxa"/>
            <w:vAlign w:val="bottom"/>
            <w:tcBorders>
              <w:bottom w:val="single" w:sz="8" w:color="CCEEFF"/>
            </w:tcBorders>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r>
      <w:tr>
        <w:trPr>
          <w:trHeight w:val="197"/>
        </w:trPr>
        <w:tc>
          <w:tcPr>
            <w:tcW w:w="2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bl>
    <w:p>
      <w:pPr>
        <w:spacing w:after="0" w:line="139" w:lineRule="exact"/>
        <w:rPr>
          <w:sz w:val="20"/>
          <w:szCs w:val="20"/>
          <w:color w:val="auto"/>
        </w:rPr>
      </w:pPr>
    </w:p>
    <w:p>
      <w:pPr>
        <w:ind w:left="560" w:hanging="228"/>
        <w:spacing w:after="0"/>
        <w:tabs>
          <w:tab w:leader="none" w:pos="560" w:val="left"/>
        </w:tabs>
        <w:numPr>
          <w:ilvl w:val="0"/>
          <w:numId w:val="85"/>
        </w:numPr>
        <w:rPr>
          <w:rFonts w:ascii="Times New Roman" w:cs="Times New Roman" w:eastAsia="Times New Roman" w:hAnsi="Times New Roman"/>
          <w:sz w:val="29"/>
          <w:szCs w:val="29"/>
          <w:color w:val="auto"/>
          <w:vertAlign w:val="superscript"/>
        </w:rPr>
      </w:pPr>
      <w:r>
        <w:rPr>
          <w:rFonts w:ascii="Times New Roman" w:cs="Times New Roman" w:eastAsia="Times New Roman" w:hAnsi="Times New Roman"/>
          <w:sz w:val="17"/>
          <w:szCs w:val="17"/>
          <w:color w:val="auto"/>
        </w:rPr>
        <w:t>Included in the condensed consolidated interim statement of financial position under the line Derivative financial instruments - assets.</w:t>
      </w:r>
    </w:p>
    <w:p>
      <w:pPr>
        <w:spacing w:after="0" w:line="42" w:lineRule="exact"/>
        <w:rPr>
          <w:rFonts w:ascii="Times New Roman" w:cs="Times New Roman" w:eastAsia="Times New Roman" w:hAnsi="Times New Roman"/>
          <w:sz w:val="29"/>
          <w:szCs w:val="29"/>
          <w:color w:val="auto"/>
          <w:vertAlign w:val="superscript"/>
        </w:rPr>
      </w:pPr>
    </w:p>
    <w:p>
      <w:pPr>
        <w:ind w:left="560" w:hanging="228"/>
        <w:spacing w:after="0" w:line="194" w:lineRule="auto"/>
        <w:tabs>
          <w:tab w:leader="none" w:pos="560" w:val="left"/>
        </w:tabs>
        <w:numPr>
          <w:ilvl w:val="0"/>
          <w:numId w:val="85"/>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5"/>
          <w:szCs w:val="15"/>
          <w:color w:val="auto"/>
        </w:rPr>
        <w:t>Included in the condensed consolidated interim statement of financial position under the line Derivative financial instruments - liabilities.</w:t>
      </w:r>
    </w:p>
    <w:p>
      <w:pPr>
        <w:spacing w:after="0" w:line="42" w:lineRule="exact"/>
        <w:rPr>
          <w:rFonts w:ascii="Times New Roman" w:cs="Times New Roman" w:eastAsia="Times New Roman" w:hAnsi="Times New Roman"/>
          <w:sz w:val="23"/>
          <w:szCs w:val="23"/>
          <w:color w:val="auto"/>
          <w:vertAlign w:val="superscript"/>
        </w:rPr>
      </w:pPr>
    </w:p>
    <w:p>
      <w:pPr>
        <w:ind w:left="560" w:hanging="228"/>
        <w:spacing w:after="0" w:line="194" w:lineRule="auto"/>
        <w:tabs>
          <w:tab w:leader="none" w:pos="560" w:val="left"/>
        </w:tabs>
        <w:numPr>
          <w:ilvl w:val="0"/>
          <w:numId w:val="85"/>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5"/>
          <w:szCs w:val="15"/>
          <w:color w:val="auto"/>
        </w:rPr>
        <w:t>Included in the condensed consolidated interim statement of profit or loss is the line Loss on financial instruments, net.</w:t>
      </w:r>
    </w:p>
    <w:p>
      <w:pPr>
        <w:spacing w:after="0" w:line="198" w:lineRule="exact"/>
        <w:rPr>
          <w:sz w:val="20"/>
          <w:szCs w:val="20"/>
          <w:color w:val="auto"/>
        </w:rPr>
      </w:pPr>
    </w:p>
    <w:p>
      <w:pPr>
        <w:ind w:left="340"/>
        <w:spacing w:after="0" w:line="282" w:lineRule="auto"/>
        <w:rPr>
          <w:sz w:val="20"/>
          <w:szCs w:val="20"/>
          <w:color w:val="auto"/>
        </w:rPr>
      </w:pPr>
      <w:r>
        <w:rPr>
          <w:rFonts w:ascii="Times New Roman" w:cs="Times New Roman" w:eastAsia="Times New Roman" w:hAnsi="Times New Roman"/>
          <w:sz w:val="18"/>
          <w:szCs w:val="18"/>
          <w:color w:val="auto"/>
        </w:rPr>
        <w:t>The following table details the notional amounts and carrying amounts of the hedged items at fair value by type of risk and hedged item, along with the changes during the period used to determine and recognize the ineffectiveness of the hedge:</w:t>
      </w:r>
    </w:p>
    <w:p>
      <w:pPr>
        <w:spacing w:after="0" w:line="155" w:lineRule="exact"/>
        <w:rPr>
          <w:sz w:val="20"/>
          <w:szCs w:val="20"/>
          <w:color w:val="auto"/>
        </w:rPr>
      </w:pPr>
    </w:p>
    <w:tbl>
      <w:tblPr>
        <w:tblLayout w:type="fixed"/>
        <w:tblInd w:w="0" w:type="dxa"/>
        <w:tblCellMar>
          <w:top w:w="0" w:type="dxa"/>
          <w:left w:w="0" w:type="dxa"/>
          <w:bottom w:w="0" w:type="dxa"/>
          <w:right w:w="0" w:type="dxa"/>
        </w:tblCellMar>
      </w:tblPr>
      <w:tr>
        <w:trPr>
          <w:trHeight w:val="173"/>
        </w:trPr>
        <w:tc>
          <w:tcPr>
            <w:tcW w:w="2500" w:type="dxa"/>
            <w:vAlign w:val="bottom"/>
          </w:tcPr>
          <w:p>
            <w:pPr>
              <w:spacing w:after="0"/>
              <w:rPr>
                <w:sz w:val="15"/>
                <w:szCs w:val="15"/>
                <w:color w:val="auto"/>
              </w:rPr>
            </w:pPr>
          </w:p>
        </w:tc>
        <w:tc>
          <w:tcPr>
            <w:tcW w:w="120" w:type="dxa"/>
            <w:vAlign w:val="bottom"/>
            <w:tcBorders>
              <w:bottom w:val="single" w:sz="8" w:color="auto"/>
            </w:tcBorders>
          </w:tcPr>
          <w:p>
            <w:pPr>
              <w:spacing w:after="0"/>
              <w:rPr>
                <w:sz w:val="15"/>
                <w:szCs w:val="15"/>
                <w:color w:val="auto"/>
              </w:rPr>
            </w:pPr>
          </w:p>
        </w:tc>
        <w:tc>
          <w:tcPr>
            <w:tcW w:w="100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60" w:type="dxa"/>
            <w:vAlign w:val="bottom"/>
            <w:tcBorders>
              <w:bottom w:val="single" w:sz="8" w:color="auto"/>
            </w:tcBorders>
          </w:tcPr>
          <w:p>
            <w:pPr>
              <w:spacing w:after="0"/>
              <w:rPr>
                <w:sz w:val="15"/>
                <w:szCs w:val="15"/>
                <w:color w:val="auto"/>
              </w:rPr>
            </w:pPr>
          </w:p>
        </w:tc>
        <w:tc>
          <w:tcPr>
            <w:tcW w:w="260" w:type="dxa"/>
            <w:vAlign w:val="bottom"/>
            <w:tcBorders>
              <w:bottom w:val="single" w:sz="8" w:color="auto"/>
            </w:tcBorders>
          </w:tcPr>
          <w:p>
            <w:pPr>
              <w:spacing w:after="0"/>
              <w:rPr>
                <w:sz w:val="15"/>
                <w:szCs w:val="15"/>
                <w:color w:val="auto"/>
              </w:rPr>
            </w:pPr>
          </w:p>
        </w:tc>
        <w:tc>
          <w:tcPr>
            <w:tcW w:w="60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80" w:type="dxa"/>
            <w:vAlign w:val="bottom"/>
            <w:tcBorders>
              <w:bottom w:val="single" w:sz="8" w:color="auto"/>
            </w:tcBorders>
          </w:tcPr>
          <w:p>
            <w:pPr>
              <w:spacing w:after="0"/>
              <w:rPr>
                <w:sz w:val="15"/>
                <w:szCs w:val="15"/>
                <w:color w:val="auto"/>
              </w:rPr>
            </w:pPr>
          </w:p>
        </w:tc>
        <w:tc>
          <w:tcPr>
            <w:tcW w:w="2080" w:type="dxa"/>
            <w:vAlign w:val="bottom"/>
            <w:tcBorders>
              <w:bottom w:val="single" w:sz="8" w:color="auto"/>
            </w:tcBorders>
            <w:gridSpan w:val="3"/>
          </w:tcPr>
          <w:p>
            <w:pPr>
              <w:ind w:left="880"/>
              <w:spacing w:after="0"/>
              <w:rPr>
                <w:sz w:val="20"/>
                <w:szCs w:val="20"/>
                <w:color w:val="auto"/>
              </w:rPr>
            </w:pPr>
            <w:r>
              <w:rPr>
                <w:rFonts w:ascii="Times New Roman" w:cs="Times New Roman" w:eastAsia="Times New Roman" w:hAnsi="Times New Roman"/>
                <w:sz w:val="14"/>
                <w:szCs w:val="14"/>
                <w:b w:val="1"/>
                <w:bCs w:val="1"/>
                <w:color w:val="auto"/>
              </w:rPr>
              <w:t>September 30, 2020</w:t>
            </w:r>
          </w:p>
        </w:tc>
        <w:tc>
          <w:tcPr>
            <w:tcW w:w="1720" w:type="dxa"/>
            <w:vAlign w:val="bottom"/>
            <w:tcBorders>
              <w:bottom w:val="single" w:sz="8" w:color="auto"/>
            </w:tcBorders>
          </w:tcPr>
          <w:p>
            <w:pPr>
              <w:spacing w:after="0"/>
              <w:rPr>
                <w:sz w:val="15"/>
                <w:szCs w:val="15"/>
                <w:color w:val="auto"/>
              </w:rPr>
            </w:pPr>
          </w:p>
        </w:tc>
        <w:tc>
          <w:tcPr>
            <w:tcW w:w="200" w:type="dxa"/>
            <w:vAlign w:val="bottom"/>
            <w:tcBorders>
              <w:bottom w:val="single" w:sz="8" w:color="auto"/>
            </w:tcBorders>
          </w:tcPr>
          <w:p>
            <w:pPr>
              <w:spacing w:after="0"/>
              <w:rPr>
                <w:sz w:val="15"/>
                <w:szCs w:val="15"/>
                <w:color w:val="auto"/>
              </w:rPr>
            </w:pPr>
          </w:p>
        </w:tc>
        <w:tc>
          <w:tcPr>
            <w:tcW w:w="1800" w:type="dxa"/>
            <w:vAlign w:val="bottom"/>
            <w:tcBorders>
              <w:bottom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7"/>
        </w:trPr>
        <w:tc>
          <w:tcPr>
            <w:tcW w:w="25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080" w:type="dxa"/>
            <w:vAlign w:val="bottom"/>
            <w:gridSpan w:val="3"/>
          </w:tcPr>
          <w:p>
            <w:pPr>
              <w:jc w:val="center"/>
              <w:ind w:right="180"/>
              <w:spacing w:after="0" w:line="118" w:lineRule="exact"/>
              <w:rPr>
                <w:sz w:val="20"/>
                <w:szCs w:val="20"/>
                <w:color w:val="auto"/>
              </w:rPr>
            </w:pPr>
            <w:r>
              <w:rPr>
                <w:rFonts w:ascii="Times New Roman" w:cs="Times New Roman" w:eastAsia="Times New Roman" w:hAnsi="Times New Roman"/>
                <w:sz w:val="13"/>
                <w:szCs w:val="13"/>
                <w:b w:val="1"/>
                <w:bCs w:val="1"/>
                <w:color w:val="auto"/>
              </w:rPr>
              <w:t>Line in the consolidated</w:t>
            </w:r>
          </w:p>
        </w:tc>
        <w:tc>
          <w:tcPr>
            <w:tcW w:w="1920" w:type="dxa"/>
            <w:vAlign w:val="bottom"/>
            <w:gridSpan w:val="2"/>
          </w:tcPr>
          <w:p>
            <w:pPr>
              <w:jc w:val="center"/>
              <w:ind w:right="280"/>
              <w:spacing w:after="0" w:line="118" w:lineRule="exact"/>
              <w:rPr>
                <w:sz w:val="20"/>
                <w:szCs w:val="20"/>
                <w:color w:val="auto"/>
              </w:rPr>
            </w:pPr>
            <w:r>
              <w:rPr>
                <w:rFonts w:ascii="Times New Roman" w:cs="Times New Roman" w:eastAsia="Times New Roman" w:hAnsi="Times New Roman"/>
                <w:sz w:val="13"/>
                <w:szCs w:val="13"/>
                <w:b w:val="1"/>
                <w:bCs w:val="1"/>
                <w:color w:val="auto"/>
              </w:rPr>
              <w:t>Accumulated amount of</w:t>
            </w:r>
          </w:p>
        </w:tc>
        <w:tc>
          <w:tcPr>
            <w:tcW w:w="1900" w:type="dxa"/>
            <w:vAlign w:val="bottom"/>
            <w:gridSpan w:val="3"/>
            <w:vMerge w:val="restart"/>
          </w:tcPr>
          <w:p>
            <w:pPr>
              <w:jc w:val="center"/>
              <w:ind w:right="100"/>
              <w:spacing w:after="0"/>
              <w:rPr>
                <w:sz w:val="20"/>
                <w:szCs w:val="20"/>
                <w:color w:val="auto"/>
              </w:rPr>
            </w:pPr>
            <w:r>
              <w:rPr>
                <w:rFonts w:ascii="Times New Roman" w:cs="Times New Roman" w:eastAsia="Times New Roman" w:hAnsi="Times New Roman"/>
                <w:sz w:val="14"/>
                <w:szCs w:val="14"/>
                <w:b w:val="1"/>
                <w:bCs w:val="1"/>
                <w:color w:val="auto"/>
              </w:rPr>
              <w:t>Change in fair value of</w:t>
            </w:r>
          </w:p>
        </w:tc>
        <w:tc>
          <w:tcPr>
            <w:tcW w:w="0" w:type="dxa"/>
            <w:vAlign w:val="bottom"/>
          </w:tcPr>
          <w:p>
            <w:pPr>
              <w:spacing w:after="0"/>
              <w:rPr>
                <w:sz w:val="1"/>
                <w:szCs w:val="1"/>
                <w:color w:val="auto"/>
              </w:rPr>
            </w:pPr>
          </w:p>
        </w:tc>
      </w:tr>
      <w:tr>
        <w:trPr>
          <w:trHeight w:val="146"/>
        </w:trPr>
        <w:tc>
          <w:tcPr>
            <w:tcW w:w="25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80" w:type="dxa"/>
            <w:vAlign w:val="bottom"/>
            <w:gridSpan w:val="3"/>
          </w:tcPr>
          <w:p>
            <w:pPr>
              <w:jc w:val="center"/>
              <w:ind w:right="180"/>
              <w:spacing w:after="0" w:line="146" w:lineRule="exact"/>
              <w:rPr>
                <w:sz w:val="20"/>
                <w:szCs w:val="20"/>
                <w:color w:val="auto"/>
              </w:rPr>
            </w:pPr>
            <w:r>
              <w:rPr>
                <w:rFonts w:ascii="Times New Roman" w:cs="Times New Roman" w:eastAsia="Times New Roman" w:hAnsi="Times New Roman"/>
                <w:sz w:val="14"/>
                <w:szCs w:val="14"/>
                <w:b w:val="1"/>
                <w:bCs w:val="1"/>
                <w:color w:val="auto"/>
              </w:rPr>
              <w:t>statement of financial</w:t>
            </w:r>
          </w:p>
        </w:tc>
        <w:tc>
          <w:tcPr>
            <w:tcW w:w="1920" w:type="dxa"/>
            <w:vAlign w:val="bottom"/>
            <w:gridSpan w:val="2"/>
          </w:tcPr>
          <w:p>
            <w:pPr>
              <w:jc w:val="center"/>
              <w:ind w:right="260"/>
              <w:spacing w:after="0" w:line="146" w:lineRule="exact"/>
              <w:rPr>
                <w:sz w:val="20"/>
                <w:szCs w:val="20"/>
                <w:color w:val="auto"/>
              </w:rPr>
            </w:pPr>
            <w:r>
              <w:rPr>
                <w:rFonts w:ascii="Times New Roman" w:cs="Times New Roman" w:eastAsia="Times New Roman" w:hAnsi="Times New Roman"/>
                <w:sz w:val="14"/>
                <w:szCs w:val="14"/>
                <w:b w:val="1"/>
                <w:bCs w:val="1"/>
                <w:color w:val="auto"/>
              </w:rPr>
              <w:t>fair value hedge</w:t>
            </w:r>
          </w:p>
        </w:tc>
        <w:tc>
          <w:tcPr>
            <w:tcW w:w="1900" w:type="dxa"/>
            <w:vAlign w:val="bottom"/>
            <w:gridSpan w:val="3"/>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5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900" w:type="dxa"/>
            <w:vAlign w:val="bottom"/>
            <w:gridSpan w:val="5"/>
            <w:vMerge w:val="restart"/>
          </w:tcPr>
          <w:p>
            <w:pPr>
              <w:jc w:val="center"/>
              <w:ind w:left="408"/>
              <w:spacing w:after="0"/>
              <w:rPr>
                <w:sz w:val="20"/>
                <w:szCs w:val="20"/>
                <w:color w:val="auto"/>
              </w:rPr>
            </w:pPr>
            <w:r>
              <w:rPr>
                <w:rFonts w:ascii="Times New Roman" w:cs="Times New Roman" w:eastAsia="Times New Roman" w:hAnsi="Times New Roman"/>
                <w:sz w:val="14"/>
                <w:szCs w:val="14"/>
                <w:b w:val="1"/>
                <w:bCs w:val="1"/>
                <w:color w:val="auto"/>
              </w:rPr>
              <w:t>Carrying amount of</w:t>
            </w:r>
          </w:p>
        </w:tc>
        <w:tc>
          <w:tcPr>
            <w:tcW w:w="6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80" w:type="dxa"/>
            <w:vAlign w:val="bottom"/>
            <w:gridSpan w:val="3"/>
          </w:tcPr>
          <w:p>
            <w:pPr>
              <w:jc w:val="center"/>
              <w:ind w:right="220"/>
              <w:spacing w:after="0" w:line="149" w:lineRule="exact"/>
              <w:rPr>
                <w:sz w:val="20"/>
                <w:szCs w:val="20"/>
                <w:color w:val="auto"/>
              </w:rPr>
            </w:pPr>
            <w:r>
              <w:rPr>
                <w:rFonts w:ascii="Times New Roman" w:cs="Times New Roman" w:eastAsia="Times New Roman" w:hAnsi="Times New Roman"/>
                <w:sz w:val="14"/>
                <w:szCs w:val="14"/>
                <w:b w:val="1"/>
                <w:bCs w:val="1"/>
                <w:color w:val="auto"/>
              </w:rPr>
              <w:t>position that includes the</w:t>
            </w:r>
          </w:p>
        </w:tc>
        <w:tc>
          <w:tcPr>
            <w:tcW w:w="1920" w:type="dxa"/>
            <w:vAlign w:val="bottom"/>
            <w:gridSpan w:val="2"/>
          </w:tcPr>
          <w:p>
            <w:pPr>
              <w:jc w:val="center"/>
              <w:ind w:right="280"/>
              <w:spacing w:after="0" w:line="149" w:lineRule="exact"/>
              <w:rPr>
                <w:sz w:val="20"/>
                <w:szCs w:val="20"/>
                <w:color w:val="auto"/>
              </w:rPr>
            </w:pPr>
            <w:r>
              <w:rPr>
                <w:rFonts w:ascii="Times New Roman" w:cs="Times New Roman" w:eastAsia="Times New Roman" w:hAnsi="Times New Roman"/>
                <w:sz w:val="14"/>
                <w:szCs w:val="14"/>
                <w:b w:val="1"/>
                <w:bCs w:val="1"/>
                <w:color w:val="auto"/>
              </w:rPr>
              <w:t>adjustments included in</w:t>
            </w:r>
          </w:p>
        </w:tc>
        <w:tc>
          <w:tcPr>
            <w:tcW w:w="1900" w:type="dxa"/>
            <w:vAlign w:val="bottom"/>
            <w:gridSpan w:val="3"/>
          </w:tcPr>
          <w:p>
            <w:pPr>
              <w:jc w:val="center"/>
              <w:ind w:right="100"/>
              <w:spacing w:after="0" w:line="149" w:lineRule="exact"/>
              <w:rPr>
                <w:sz w:val="20"/>
                <w:szCs w:val="20"/>
                <w:color w:val="auto"/>
              </w:rPr>
            </w:pPr>
            <w:r>
              <w:rPr>
                <w:rFonts w:ascii="Times New Roman" w:cs="Times New Roman" w:eastAsia="Times New Roman" w:hAnsi="Times New Roman"/>
                <w:sz w:val="14"/>
                <w:szCs w:val="14"/>
                <w:b w:val="1"/>
                <w:bCs w:val="1"/>
                <w:color w:val="auto"/>
              </w:rPr>
              <w:t>the hedged items used</w:t>
            </w:r>
          </w:p>
        </w:tc>
        <w:tc>
          <w:tcPr>
            <w:tcW w:w="0" w:type="dxa"/>
            <w:vAlign w:val="bottom"/>
          </w:tcPr>
          <w:p>
            <w:pPr>
              <w:spacing w:after="0"/>
              <w:rPr>
                <w:sz w:val="1"/>
                <w:szCs w:val="1"/>
                <w:color w:val="auto"/>
              </w:rPr>
            </w:pPr>
          </w:p>
        </w:tc>
      </w:tr>
      <w:tr>
        <w:trPr>
          <w:trHeight w:val="148"/>
        </w:trPr>
        <w:tc>
          <w:tcPr>
            <w:tcW w:w="25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900" w:type="dxa"/>
            <w:vAlign w:val="bottom"/>
            <w:gridSpan w:val="5"/>
            <w:vMerge w:val="continue"/>
          </w:tcPr>
          <w:p>
            <w:pPr>
              <w:spacing w:after="0"/>
              <w:rPr>
                <w:sz w:val="12"/>
                <w:szCs w:val="12"/>
                <w:color w:val="auto"/>
              </w:rPr>
            </w:pPr>
          </w:p>
        </w:tc>
        <w:tc>
          <w:tcPr>
            <w:tcW w:w="6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80" w:type="dxa"/>
            <w:vAlign w:val="bottom"/>
            <w:gridSpan w:val="3"/>
          </w:tcPr>
          <w:p>
            <w:pPr>
              <w:jc w:val="center"/>
              <w:ind w:right="180"/>
              <w:spacing w:after="0" w:line="149" w:lineRule="exact"/>
              <w:rPr>
                <w:sz w:val="20"/>
                <w:szCs w:val="20"/>
                <w:color w:val="auto"/>
              </w:rPr>
            </w:pPr>
            <w:r>
              <w:rPr>
                <w:rFonts w:ascii="Times New Roman" w:cs="Times New Roman" w:eastAsia="Times New Roman" w:hAnsi="Times New Roman"/>
                <w:sz w:val="14"/>
                <w:szCs w:val="14"/>
                <w:b w:val="1"/>
                <w:bCs w:val="1"/>
                <w:color w:val="auto"/>
              </w:rPr>
              <w:t>carrying amount of the</w:t>
            </w:r>
          </w:p>
        </w:tc>
        <w:tc>
          <w:tcPr>
            <w:tcW w:w="1920" w:type="dxa"/>
            <w:vAlign w:val="bottom"/>
            <w:gridSpan w:val="2"/>
          </w:tcPr>
          <w:p>
            <w:pPr>
              <w:jc w:val="center"/>
              <w:ind w:right="280"/>
              <w:spacing w:after="0" w:line="149" w:lineRule="exact"/>
              <w:rPr>
                <w:sz w:val="20"/>
                <w:szCs w:val="20"/>
                <w:color w:val="auto"/>
              </w:rPr>
            </w:pPr>
            <w:r>
              <w:rPr>
                <w:rFonts w:ascii="Times New Roman" w:cs="Times New Roman" w:eastAsia="Times New Roman" w:hAnsi="Times New Roman"/>
                <w:sz w:val="14"/>
                <w:szCs w:val="14"/>
                <w:b w:val="1"/>
                <w:bCs w:val="1"/>
                <w:color w:val="auto"/>
              </w:rPr>
              <w:t>the carrying amount of the</w:t>
            </w:r>
          </w:p>
        </w:tc>
        <w:tc>
          <w:tcPr>
            <w:tcW w:w="1900" w:type="dxa"/>
            <w:vAlign w:val="bottom"/>
            <w:gridSpan w:val="3"/>
          </w:tcPr>
          <w:p>
            <w:pPr>
              <w:jc w:val="center"/>
              <w:ind w:right="100"/>
              <w:spacing w:after="0" w:line="149" w:lineRule="exact"/>
              <w:rPr>
                <w:sz w:val="20"/>
                <w:szCs w:val="20"/>
                <w:color w:val="auto"/>
              </w:rPr>
            </w:pPr>
            <w:r>
              <w:rPr>
                <w:rFonts w:ascii="Times New Roman" w:cs="Times New Roman" w:eastAsia="Times New Roman" w:hAnsi="Times New Roman"/>
                <w:sz w:val="14"/>
                <w:szCs w:val="14"/>
                <w:b w:val="1"/>
                <w:bCs w:val="1"/>
                <w:color w:val="auto"/>
              </w:rPr>
              <w:t>to calculate hedge</w:t>
            </w:r>
          </w:p>
        </w:tc>
        <w:tc>
          <w:tcPr>
            <w:tcW w:w="0" w:type="dxa"/>
            <w:vAlign w:val="bottom"/>
          </w:tcPr>
          <w:p>
            <w:pPr>
              <w:spacing w:after="0"/>
              <w:rPr>
                <w:sz w:val="1"/>
                <w:szCs w:val="1"/>
                <w:color w:val="auto"/>
              </w:rPr>
            </w:pPr>
          </w:p>
        </w:tc>
      </w:tr>
      <w:tr>
        <w:trPr>
          <w:trHeight w:val="175"/>
        </w:trPr>
        <w:tc>
          <w:tcPr>
            <w:tcW w:w="2500" w:type="dxa"/>
            <w:vAlign w:val="bottom"/>
          </w:tcPr>
          <w:p>
            <w:pPr>
              <w:spacing w:after="0"/>
              <w:rPr>
                <w:sz w:val="15"/>
                <w:szCs w:val="15"/>
                <w:color w:val="auto"/>
              </w:rPr>
            </w:pPr>
          </w:p>
        </w:tc>
        <w:tc>
          <w:tcPr>
            <w:tcW w:w="120" w:type="dxa"/>
            <w:vAlign w:val="bottom"/>
            <w:tcBorders>
              <w:bottom w:val="single" w:sz="8" w:color="auto"/>
            </w:tcBorders>
          </w:tcPr>
          <w:p>
            <w:pPr>
              <w:spacing w:after="0"/>
              <w:rPr>
                <w:sz w:val="15"/>
                <w:szCs w:val="15"/>
                <w:color w:val="auto"/>
              </w:rPr>
            </w:pPr>
          </w:p>
        </w:tc>
        <w:tc>
          <w:tcPr>
            <w:tcW w:w="1640" w:type="dxa"/>
            <w:vAlign w:val="bottom"/>
            <w:tcBorders>
              <w:bottom w:val="single" w:sz="8" w:color="auto"/>
            </w:tcBorders>
            <w:gridSpan w:val="4"/>
          </w:tcPr>
          <w:p>
            <w:pPr>
              <w:jc w:val="center"/>
              <w:ind w:left="648"/>
              <w:spacing w:after="0"/>
              <w:rPr>
                <w:sz w:val="20"/>
                <w:szCs w:val="20"/>
                <w:color w:val="auto"/>
              </w:rPr>
            </w:pPr>
            <w:r>
              <w:rPr>
                <w:rFonts w:ascii="Times New Roman" w:cs="Times New Roman" w:eastAsia="Times New Roman" w:hAnsi="Times New Roman"/>
                <w:sz w:val="14"/>
                <w:szCs w:val="14"/>
                <w:b w:val="1"/>
                <w:bCs w:val="1"/>
                <w:color w:val="auto"/>
              </w:rPr>
              <w:t>hedged items</w:t>
            </w:r>
          </w:p>
        </w:tc>
        <w:tc>
          <w:tcPr>
            <w:tcW w:w="260" w:type="dxa"/>
            <w:vAlign w:val="bottom"/>
            <w:tcBorders>
              <w:bottom w:val="single" w:sz="8" w:color="auto"/>
            </w:tcBorders>
          </w:tcPr>
          <w:p>
            <w:pPr>
              <w:spacing w:after="0"/>
              <w:rPr>
                <w:sz w:val="15"/>
                <w:szCs w:val="15"/>
                <w:color w:val="auto"/>
              </w:rPr>
            </w:pPr>
          </w:p>
        </w:tc>
        <w:tc>
          <w:tcPr>
            <w:tcW w:w="600" w:type="dxa"/>
            <w:vAlign w:val="bottom"/>
            <w:tcBorders>
              <w:bottom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80" w:type="dxa"/>
            <w:vAlign w:val="bottom"/>
            <w:gridSpan w:val="3"/>
          </w:tcPr>
          <w:p>
            <w:pPr>
              <w:jc w:val="center"/>
              <w:ind w:right="160"/>
              <w:spacing w:after="0"/>
              <w:rPr>
                <w:sz w:val="20"/>
                <w:szCs w:val="20"/>
                <w:color w:val="auto"/>
              </w:rPr>
            </w:pPr>
            <w:r>
              <w:rPr>
                <w:rFonts w:ascii="Times New Roman" w:cs="Times New Roman" w:eastAsia="Times New Roman" w:hAnsi="Times New Roman"/>
                <w:sz w:val="14"/>
                <w:szCs w:val="14"/>
                <w:b w:val="1"/>
                <w:bCs w:val="1"/>
                <w:color w:val="auto"/>
              </w:rPr>
              <w:t>hedged items</w:t>
            </w:r>
          </w:p>
        </w:tc>
        <w:tc>
          <w:tcPr>
            <w:tcW w:w="1920" w:type="dxa"/>
            <w:vAlign w:val="bottom"/>
            <w:gridSpan w:val="2"/>
          </w:tcPr>
          <w:p>
            <w:pPr>
              <w:jc w:val="center"/>
              <w:ind w:right="280"/>
              <w:spacing w:after="0"/>
              <w:rPr>
                <w:sz w:val="20"/>
                <w:szCs w:val="20"/>
                <w:color w:val="auto"/>
              </w:rPr>
            </w:pPr>
            <w:r>
              <w:rPr>
                <w:rFonts w:ascii="Times New Roman" w:cs="Times New Roman" w:eastAsia="Times New Roman" w:hAnsi="Times New Roman"/>
                <w:sz w:val="14"/>
                <w:szCs w:val="14"/>
                <w:b w:val="1"/>
                <w:bCs w:val="1"/>
                <w:color w:val="auto"/>
              </w:rPr>
              <w:t>hedged items</w:t>
            </w:r>
          </w:p>
        </w:tc>
        <w:tc>
          <w:tcPr>
            <w:tcW w:w="1900" w:type="dxa"/>
            <w:vAlign w:val="bottom"/>
            <w:gridSpan w:val="3"/>
          </w:tcPr>
          <w:p>
            <w:pPr>
              <w:jc w:val="center"/>
              <w:ind w:right="100"/>
              <w:spacing w:after="0" w:line="176" w:lineRule="exact"/>
              <w:rPr>
                <w:sz w:val="20"/>
                <w:szCs w:val="20"/>
                <w:color w:val="auto"/>
              </w:rPr>
            </w:pPr>
            <w:r>
              <w:rPr>
                <w:rFonts w:ascii="Times New Roman" w:cs="Times New Roman" w:eastAsia="Times New Roman" w:hAnsi="Times New Roman"/>
                <w:sz w:val="13"/>
                <w:szCs w:val="13"/>
                <w:b w:val="1"/>
                <w:bCs w:val="1"/>
                <w:color w:val="auto"/>
              </w:rPr>
              <w:t>ineffectiveness</w:t>
            </w:r>
            <w:r>
              <w:rPr>
                <w:rFonts w:ascii="Times New Roman" w:cs="Times New Roman" w:eastAsia="Times New Roman" w:hAnsi="Times New Roman"/>
                <w:sz w:val="20"/>
                <w:szCs w:val="20"/>
                <w:b w:val="1"/>
                <w:bCs w:val="1"/>
                <w:color w:val="auto"/>
                <w:vertAlign w:val="superscript"/>
              </w:rPr>
              <w:t>(1)</w:t>
            </w:r>
          </w:p>
        </w:tc>
        <w:tc>
          <w:tcPr>
            <w:tcW w:w="0" w:type="dxa"/>
            <w:vAlign w:val="bottom"/>
          </w:tcPr>
          <w:p>
            <w:pPr>
              <w:spacing w:after="0"/>
              <w:rPr>
                <w:sz w:val="1"/>
                <w:szCs w:val="1"/>
                <w:color w:val="auto"/>
              </w:rPr>
            </w:pPr>
          </w:p>
        </w:tc>
      </w:tr>
      <w:tr>
        <w:trPr>
          <w:trHeight w:val="142"/>
        </w:trPr>
        <w:tc>
          <w:tcPr>
            <w:tcW w:w="25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40" w:type="dxa"/>
            <w:vAlign w:val="bottom"/>
            <w:gridSpan w:val="4"/>
          </w:tcPr>
          <w:p>
            <w:pPr>
              <w:ind w:left="340"/>
              <w:spacing w:after="0" w:line="142" w:lineRule="exact"/>
              <w:rPr>
                <w:sz w:val="20"/>
                <w:szCs w:val="20"/>
                <w:color w:val="auto"/>
              </w:rPr>
            </w:pPr>
            <w:r>
              <w:rPr>
                <w:rFonts w:ascii="Times New Roman" w:cs="Times New Roman" w:eastAsia="Times New Roman" w:hAnsi="Times New Roman"/>
                <w:sz w:val="14"/>
                <w:szCs w:val="14"/>
                <w:b w:val="1"/>
                <w:bCs w:val="1"/>
                <w:color w:val="auto"/>
              </w:rPr>
              <w:t>Asset</w:t>
            </w:r>
          </w:p>
        </w:tc>
        <w:tc>
          <w:tcPr>
            <w:tcW w:w="860" w:type="dxa"/>
            <w:vAlign w:val="bottom"/>
            <w:gridSpan w:val="2"/>
          </w:tcPr>
          <w:p>
            <w:pPr>
              <w:jc w:val="right"/>
              <w:ind w:right="228"/>
              <w:spacing w:after="0" w:line="142" w:lineRule="exact"/>
              <w:rPr>
                <w:sz w:val="20"/>
                <w:szCs w:val="20"/>
                <w:color w:val="auto"/>
              </w:rPr>
            </w:pPr>
            <w:r>
              <w:rPr>
                <w:rFonts w:ascii="Times New Roman" w:cs="Times New Roman" w:eastAsia="Times New Roman" w:hAnsi="Times New Roman"/>
                <w:sz w:val="14"/>
                <w:szCs w:val="14"/>
                <w:b w:val="1"/>
                <w:bCs w:val="1"/>
                <w:color w:val="auto"/>
              </w:rPr>
              <w:t>Liability</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500" w:type="dxa"/>
            <w:vAlign w:val="bottom"/>
            <w:tcBorders>
              <w:top w:val="single" w:sz="8" w:color="CCEEFF"/>
            </w:tcBorders>
            <w:shd w:val="clear" w:color="auto" w:fill="CCEEFF"/>
          </w:tcPr>
          <w:p>
            <w:pPr>
              <w:spacing w:after="0" w:line="142" w:lineRule="exact"/>
              <w:rPr>
                <w:sz w:val="20"/>
                <w:szCs w:val="20"/>
                <w:color w:val="auto"/>
              </w:rPr>
            </w:pPr>
            <w:r>
              <w:rPr>
                <w:rFonts w:ascii="Times New Roman" w:cs="Times New Roman" w:eastAsia="Times New Roman" w:hAnsi="Times New Roman"/>
                <w:sz w:val="14"/>
                <w:szCs w:val="14"/>
                <w:b w:val="1"/>
                <w:bCs w:val="1"/>
                <w:color w:val="auto"/>
              </w:rPr>
              <w:t>Interest rate risk</w:t>
            </w:r>
          </w:p>
        </w:tc>
        <w:tc>
          <w:tcPr>
            <w:tcW w:w="1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9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17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8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500" w:type="dxa"/>
            <w:vAlign w:val="bottom"/>
          </w:tcPr>
          <w:p>
            <w:pPr>
              <w:ind w:left="180"/>
              <w:spacing w:after="0" w:line="149" w:lineRule="exact"/>
              <w:rPr>
                <w:sz w:val="20"/>
                <w:szCs w:val="20"/>
                <w:color w:val="auto"/>
              </w:rPr>
            </w:pPr>
            <w:r>
              <w:rPr>
                <w:rFonts w:ascii="Times New Roman" w:cs="Times New Roman" w:eastAsia="Times New Roman" w:hAnsi="Times New Roman"/>
                <w:sz w:val="14"/>
                <w:szCs w:val="14"/>
                <w:color w:val="auto"/>
              </w:rPr>
              <w:t>Loans</w:t>
            </w:r>
          </w:p>
        </w:tc>
        <w:tc>
          <w:tcPr>
            <w:tcW w:w="1360" w:type="dxa"/>
            <w:vAlign w:val="bottom"/>
            <w:gridSpan w:val="3"/>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11,573</w:t>
            </w:r>
          </w:p>
        </w:tc>
        <w:tc>
          <w:tcPr>
            <w:tcW w:w="1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40" w:type="dxa"/>
            <w:vAlign w:val="bottom"/>
            <w:gridSpan w:val="2"/>
          </w:tcPr>
          <w:p>
            <w:pPr>
              <w:jc w:val="right"/>
              <w:ind w:right="68"/>
              <w:spacing w:after="0" w:line="149" w:lineRule="exact"/>
              <w:rPr>
                <w:sz w:val="20"/>
                <w:szCs w:val="20"/>
                <w:color w:val="auto"/>
              </w:rPr>
            </w:pPr>
            <w:r>
              <w:rPr>
                <w:rFonts w:ascii="Times New Roman" w:cs="Times New Roman" w:eastAsia="Times New Roman" w:hAnsi="Times New Roman"/>
                <w:sz w:val="14"/>
                <w:szCs w:val="14"/>
                <w:color w:val="auto"/>
              </w:rPr>
              <w:t>-</w:t>
            </w:r>
          </w:p>
        </w:tc>
        <w:tc>
          <w:tcPr>
            <w:tcW w:w="2160" w:type="dxa"/>
            <w:vAlign w:val="bottom"/>
            <w:gridSpan w:val="4"/>
          </w:tcPr>
          <w:p>
            <w:pPr>
              <w:ind w:left="80"/>
              <w:spacing w:after="0" w:line="149" w:lineRule="exact"/>
              <w:rPr>
                <w:sz w:val="20"/>
                <w:szCs w:val="20"/>
                <w:color w:val="auto"/>
              </w:rPr>
            </w:pPr>
            <w:r>
              <w:rPr>
                <w:rFonts w:ascii="Times New Roman" w:cs="Times New Roman" w:eastAsia="Times New Roman" w:hAnsi="Times New Roman"/>
                <w:sz w:val="14"/>
                <w:szCs w:val="14"/>
                <w:color w:val="auto"/>
              </w:rPr>
              <w:t>Loans, net</w:t>
            </w:r>
          </w:p>
        </w:tc>
        <w:tc>
          <w:tcPr>
            <w:tcW w:w="1920" w:type="dxa"/>
            <w:vAlign w:val="bottom"/>
            <w:gridSpan w:val="2"/>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147</w:t>
            </w:r>
          </w:p>
        </w:tc>
        <w:tc>
          <w:tcPr>
            <w:tcW w:w="1900" w:type="dxa"/>
            <w:vAlign w:val="bottom"/>
            <w:gridSpan w:val="3"/>
          </w:tcPr>
          <w:p>
            <w:pPr>
              <w:jc w:val="right"/>
              <w:ind w:right="60"/>
              <w:spacing w:after="0" w:line="149" w:lineRule="exact"/>
              <w:rPr>
                <w:sz w:val="20"/>
                <w:szCs w:val="20"/>
                <w:color w:val="auto"/>
              </w:rPr>
            </w:pPr>
            <w:r>
              <w:rPr>
                <w:rFonts w:ascii="Times New Roman" w:cs="Times New Roman" w:eastAsia="Times New Roman" w:hAnsi="Times New Roman"/>
                <w:sz w:val="14"/>
                <w:szCs w:val="14"/>
                <w:color w:val="auto"/>
              </w:rPr>
              <w:t>(10)</w:t>
            </w:r>
          </w:p>
        </w:tc>
        <w:tc>
          <w:tcPr>
            <w:tcW w:w="0" w:type="dxa"/>
            <w:vAlign w:val="bottom"/>
          </w:tcPr>
          <w:p>
            <w:pPr>
              <w:spacing w:after="0"/>
              <w:rPr>
                <w:sz w:val="1"/>
                <w:szCs w:val="1"/>
                <w:color w:val="auto"/>
              </w:rPr>
            </w:pPr>
          </w:p>
        </w:tc>
      </w:tr>
      <w:tr>
        <w:trPr>
          <w:trHeight w:val="126"/>
        </w:trPr>
        <w:tc>
          <w:tcPr>
            <w:tcW w:w="2500" w:type="dxa"/>
            <w:vAlign w:val="bottom"/>
            <w:vMerge w:val="restart"/>
            <w:shd w:val="clear" w:color="auto" w:fill="CCEEFF"/>
          </w:tcPr>
          <w:p>
            <w:pPr>
              <w:ind w:left="180"/>
              <w:spacing w:after="0"/>
              <w:rPr>
                <w:sz w:val="20"/>
                <w:szCs w:val="20"/>
                <w:color w:val="auto"/>
              </w:rPr>
            </w:pPr>
            <w:r>
              <w:rPr>
                <w:rFonts w:ascii="Times New Roman" w:cs="Times New Roman" w:eastAsia="Times New Roman" w:hAnsi="Times New Roman"/>
                <w:sz w:val="14"/>
                <w:szCs w:val="14"/>
                <w:color w:val="auto"/>
              </w:rPr>
              <w:t>Securities at FVOCI</w:t>
            </w:r>
          </w:p>
        </w:tc>
        <w:tc>
          <w:tcPr>
            <w:tcW w:w="1360" w:type="dxa"/>
            <w:vAlign w:val="bottom"/>
            <w:gridSpan w:val="3"/>
            <w:vMerge w:val="restart"/>
            <w:shd w:val="clear" w:color="auto" w:fill="CCEEFF"/>
          </w:tcPr>
          <w:p>
            <w:pPr>
              <w:jc w:val="right"/>
              <w:ind w:right="240"/>
              <w:spacing w:after="0"/>
              <w:rPr>
                <w:sz w:val="20"/>
                <w:szCs w:val="20"/>
                <w:color w:val="auto"/>
              </w:rPr>
            </w:pPr>
            <w:r>
              <w:rPr>
                <w:rFonts w:ascii="Times New Roman" w:cs="Times New Roman" w:eastAsia="Times New Roman" w:hAnsi="Times New Roman"/>
                <w:sz w:val="14"/>
                <w:szCs w:val="14"/>
                <w:color w:val="auto"/>
              </w:rPr>
              <w:t>5,125</w:t>
            </w:r>
          </w:p>
        </w:tc>
        <w:tc>
          <w:tcPr>
            <w:tcW w:w="1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740" w:type="dxa"/>
            <w:vAlign w:val="bottom"/>
            <w:gridSpan w:val="2"/>
            <w:vMerge w:val="restart"/>
            <w:shd w:val="clear" w:color="auto" w:fill="CCEEFF"/>
          </w:tcPr>
          <w:p>
            <w:pPr>
              <w:jc w:val="right"/>
              <w:ind w:right="68"/>
              <w:spacing w:after="0"/>
              <w:rPr>
                <w:sz w:val="20"/>
                <w:szCs w:val="20"/>
                <w:color w:val="auto"/>
              </w:rPr>
            </w:pPr>
            <w:r>
              <w:rPr>
                <w:rFonts w:ascii="Times New Roman" w:cs="Times New Roman" w:eastAsia="Times New Roman" w:hAnsi="Times New Roman"/>
                <w:sz w:val="14"/>
                <w:szCs w:val="14"/>
                <w:color w:val="auto"/>
              </w:rPr>
              <w:t>-</w:t>
            </w:r>
          </w:p>
        </w:tc>
        <w:tc>
          <w:tcPr>
            <w:tcW w:w="2160" w:type="dxa"/>
            <w:vAlign w:val="bottom"/>
            <w:gridSpan w:val="4"/>
            <w:shd w:val="clear" w:color="auto" w:fill="CCEEFF"/>
          </w:tcPr>
          <w:p>
            <w:pPr>
              <w:ind w:left="80"/>
              <w:spacing w:after="0" w:line="126" w:lineRule="exact"/>
              <w:rPr>
                <w:sz w:val="20"/>
                <w:szCs w:val="20"/>
                <w:color w:val="auto"/>
              </w:rPr>
            </w:pPr>
            <w:r>
              <w:rPr>
                <w:rFonts w:ascii="Times New Roman" w:cs="Times New Roman" w:eastAsia="Times New Roman" w:hAnsi="Times New Roman"/>
                <w:sz w:val="14"/>
                <w:szCs w:val="14"/>
                <w:color w:val="auto"/>
              </w:rPr>
              <w:t>Securities and other financial</w:t>
            </w:r>
          </w:p>
        </w:tc>
        <w:tc>
          <w:tcPr>
            <w:tcW w:w="1920" w:type="dxa"/>
            <w:vAlign w:val="bottom"/>
            <w:gridSpan w:val="2"/>
            <w:vMerge w:val="restart"/>
            <w:shd w:val="clear" w:color="auto" w:fill="CCEEFF"/>
          </w:tcPr>
          <w:p>
            <w:pPr>
              <w:jc w:val="right"/>
              <w:ind w:right="200"/>
              <w:spacing w:after="0"/>
              <w:rPr>
                <w:sz w:val="20"/>
                <w:szCs w:val="20"/>
                <w:color w:val="auto"/>
              </w:rPr>
            </w:pPr>
            <w:r>
              <w:rPr>
                <w:rFonts w:ascii="Times New Roman" w:cs="Times New Roman" w:eastAsia="Times New Roman" w:hAnsi="Times New Roman"/>
                <w:sz w:val="14"/>
                <w:szCs w:val="14"/>
                <w:color w:val="auto"/>
              </w:rPr>
              <w:t>55</w:t>
            </w:r>
          </w:p>
        </w:tc>
        <w:tc>
          <w:tcPr>
            <w:tcW w:w="1820" w:type="dxa"/>
            <w:vAlign w:val="bottom"/>
            <w:gridSpan w:val="2"/>
            <w:vMerge w:val="restart"/>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39</w:t>
            </w:r>
          </w:p>
        </w:tc>
        <w:tc>
          <w:tcPr>
            <w:tcW w:w="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2500" w:type="dxa"/>
            <w:vAlign w:val="bottom"/>
            <w:vMerge w:val="continue"/>
            <w:shd w:val="clear" w:color="auto" w:fill="CCEEFF"/>
          </w:tcPr>
          <w:p>
            <w:pPr>
              <w:spacing w:after="0"/>
              <w:rPr>
                <w:sz w:val="14"/>
                <w:szCs w:val="14"/>
                <w:color w:val="auto"/>
              </w:rPr>
            </w:pPr>
          </w:p>
        </w:tc>
        <w:tc>
          <w:tcPr>
            <w:tcW w:w="1360" w:type="dxa"/>
            <w:vAlign w:val="bottom"/>
            <w:gridSpan w:val="3"/>
            <w:vMerge w:val="continue"/>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740" w:type="dxa"/>
            <w:vAlign w:val="bottom"/>
            <w:gridSpan w:val="2"/>
            <w:vMerge w:val="continue"/>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080" w:type="dxa"/>
            <w:vAlign w:val="bottom"/>
            <w:gridSpan w:val="3"/>
            <w:shd w:val="clear" w:color="auto" w:fill="CCEEFF"/>
          </w:tcPr>
          <w:p>
            <w:pPr>
              <w:ind w:left="40"/>
              <w:spacing w:after="0"/>
              <w:rPr>
                <w:sz w:val="20"/>
                <w:szCs w:val="20"/>
                <w:color w:val="auto"/>
              </w:rPr>
            </w:pPr>
            <w:r>
              <w:rPr>
                <w:rFonts w:ascii="Times New Roman" w:cs="Times New Roman" w:eastAsia="Times New Roman" w:hAnsi="Times New Roman"/>
                <w:sz w:val="14"/>
                <w:szCs w:val="14"/>
                <w:color w:val="auto"/>
              </w:rPr>
              <w:t>assets, net</w:t>
            </w:r>
          </w:p>
        </w:tc>
        <w:tc>
          <w:tcPr>
            <w:tcW w:w="1920" w:type="dxa"/>
            <w:vAlign w:val="bottom"/>
            <w:gridSpan w:val="2"/>
            <w:vMerge w:val="continue"/>
            <w:shd w:val="clear" w:color="auto" w:fill="CCEEFF"/>
          </w:tcPr>
          <w:p>
            <w:pPr>
              <w:spacing w:after="0"/>
              <w:rPr>
                <w:sz w:val="14"/>
                <w:szCs w:val="14"/>
                <w:color w:val="auto"/>
              </w:rPr>
            </w:pPr>
          </w:p>
        </w:tc>
        <w:tc>
          <w:tcPr>
            <w:tcW w:w="1820" w:type="dxa"/>
            <w:vAlign w:val="bottom"/>
            <w:gridSpan w:val="2"/>
            <w:vMerge w:val="continue"/>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500" w:type="dxa"/>
            <w:vAlign w:val="bottom"/>
          </w:tcPr>
          <w:p>
            <w:pPr>
              <w:ind w:left="180"/>
              <w:spacing w:after="0" w:line="149" w:lineRule="exact"/>
              <w:rPr>
                <w:sz w:val="20"/>
                <w:szCs w:val="20"/>
                <w:color w:val="auto"/>
              </w:rPr>
            </w:pPr>
            <w:r>
              <w:rPr>
                <w:rFonts w:ascii="Times New Roman" w:cs="Times New Roman" w:eastAsia="Times New Roman" w:hAnsi="Times New Roman"/>
                <w:sz w:val="14"/>
                <w:szCs w:val="14"/>
                <w:color w:val="auto"/>
              </w:rPr>
              <w:t>Borrowings and debt</w:t>
            </w:r>
          </w:p>
        </w:tc>
        <w:tc>
          <w:tcPr>
            <w:tcW w:w="1360" w:type="dxa"/>
            <w:vAlign w:val="bottom"/>
            <w:gridSpan w:val="3"/>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2900" w:type="dxa"/>
            <w:vAlign w:val="bottom"/>
            <w:gridSpan w:val="6"/>
          </w:tcPr>
          <w:p>
            <w:pPr>
              <w:jc w:val="right"/>
              <w:ind w:right="620"/>
              <w:spacing w:after="0" w:line="149" w:lineRule="exact"/>
              <w:rPr>
                <w:sz w:val="20"/>
                <w:szCs w:val="20"/>
                <w:color w:val="auto"/>
              </w:rPr>
            </w:pPr>
            <w:r>
              <w:rPr>
                <w:rFonts w:ascii="Times New Roman" w:cs="Times New Roman" w:eastAsia="Times New Roman" w:hAnsi="Times New Roman"/>
                <w:sz w:val="14"/>
                <w:szCs w:val="14"/>
                <w:color w:val="auto"/>
              </w:rPr>
              <w:t>(71,636)   Borrowings and debt, net</w:t>
            </w:r>
          </w:p>
        </w:tc>
        <w:tc>
          <w:tcPr>
            <w:tcW w:w="1920" w:type="dxa"/>
            <w:vAlign w:val="bottom"/>
            <w:gridSpan w:val="2"/>
          </w:tcPr>
          <w:p>
            <w:pPr>
              <w:jc w:val="right"/>
              <w:ind w:right="160"/>
              <w:spacing w:after="0" w:line="149" w:lineRule="exact"/>
              <w:rPr>
                <w:sz w:val="20"/>
                <w:szCs w:val="20"/>
                <w:color w:val="auto"/>
              </w:rPr>
            </w:pPr>
            <w:r>
              <w:rPr>
                <w:rFonts w:ascii="Times New Roman" w:cs="Times New Roman" w:eastAsia="Times New Roman" w:hAnsi="Times New Roman"/>
                <w:sz w:val="14"/>
                <w:szCs w:val="14"/>
                <w:color w:val="auto"/>
              </w:rPr>
              <w:t>(417)</w:t>
            </w:r>
          </w:p>
        </w:tc>
        <w:tc>
          <w:tcPr>
            <w:tcW w:w="1900" w:type="dxa"/>
            <w:vAlign w:val="bottom"/>
            <w:gridSpan w:val="3"/>
          </w:tcPr>
          <w:p>
            <w:pPr>
              <w:jc w:val="right"/>
              <w:ind w:right="60"/>
              <w:spacing w:after="0" w:line="149" w:lineRule="exact"/>
              <w:rPr>
                <w:sz w:val="20"/>
                <w:szCs w:val="20"/>
                <w:color w:val="auto"/>
              </w:rPr>
            </w:pPr>
            <w:r>
              <w:rPr>
                <w:rFonts w:ascii="Times New Roman" w:cs="Times New Roman" w:eastAsia="Times New Roman" w:hAnsi="Times New Roman"/>
                <w:sz w:val="14"/>
                <w:szCs w:val="14"/>
                <w:color w:val="auto"/>
              </w:rPr>
              <w:t>(351)</w:t>
            </w:r>
          </w:p>
        </w:tc>
        <w:tc>
          <w:tcPr>
            <w:tcW w:w="0" w:type="dxa"/>
            <w:vAlign w:val="bottom"/>
          </w:tcPr>
          <w:p>
            <w:pPr>
              <w:spacing w:after="0"/>
              <w:rPr>
                <w:sz w:val="1"/>
                <w:szCs w:val="1"/>
                <w:color w:val="auto"/>
              </w:rPr>
            </w:pPr>
          </w:p>
        </w:tc>
      </w:tr>
      <w:tr>
        <w:trPr>
          <w:trHeight w:val="124"/>
        </w:trPr>
        <w:tc>
          <w:tcPr>
            <w:tcW w:w="2500" w:type="dxa"/>
            <w:vAlign w:val="bottom"/>
            <w:shd w:val="clear" w:color="auto" w:fill="CCEEFF"/>
          </w:tcPr>
          <w:p>
            <w:pPr>
              <w:spacing w:after="0" w:line="124" w:lineRule="exact"/>
              <w:rPr>
                <w:sz w:val="20"/>
                <w:szCs w:val="20"/>
                <w:color w:val="auto"/>
              </w:rPr>
            </w:pPr>
            <w:r>
              <w:rPr>
                <w:rFonts w:ascii="Times New Roman" w:cs="Times New Roman" w:eastAsia="Times New Roman" w:hAnsi="Times New Roman"/>
                <w:sz w:val="14"/>
                <w:szCs w:val="14"/>
                <w:b w:val="1"/>
                <w:bCs w:val="1"/>
                <w:color w:val="auto"/>
              </w:rPr>
              <w:t>Interest rate and foreign exchange</w:t>
            </w:r>
          </w:p>
        </w:tc>
        <w:tc>
          <w:tcPr>
            <w:tcW w:w="120" w:type="dxa"/>
            <w:vAlign w:val="bottom"/>
            <w:shd w:val="clear" w:color="auto" w:fill="CCEEFF"/>
          </w:tcPr>
          <w:p>
            <w:pPr>
              <w:spacing w:after="0"/>
              <w:rPr>
                <w:sz w:val="10"/>
                <w:szCs w:val="10"/>
                <w:color w:val="auto"/>
              </w:rPr>
            </w:pPr>
          </w:p>
        </w:tc>
        <w:tc>
          <w:tcPr>
            <w:tcW w:w="10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19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7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820" w:type="dxa"/>
            <w:vAlign w:val="bottom"/>
            <w:gridSpan w:val="2"/>
            <w:vMerge w:val="restart"/>
            <w:shd w:val="clear" w:color="auto" w:fill="CCEEFF"/>
          </w:tcPr>
          <w:p>
            <w:pPr>
              <w:jc w:val="right"/>
              <w:ind w:right="20"/>
              <w:spacing w:after="0"/>
              <w:rPr>
                <w:sz w:val="20"/>
                <w:szCs w:val="20"/>
                <w:color w:val="auto"/>
              </w:rPr>
            </w:pPr>
            <w:r>
              <w:rPr>
                <w:rFonts w:ascii="Times New Roman" w:cs="Times New Roman" w:eastAsia="Times New Roman" w:hAnsi="Times New Roman"/>
                <w:sz w:val="14"/>
                <w:szCs w:val="14"/>
                <w:color w:val="auto"/>
              </w:rPr>
              <w:t>-</w:t>
            </w:r>
          </w:p>
        </w:tc>
        <w:tc>
          <w:tcPr>
            <w:tcW w:w="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73"/>
        </w:trPr>
        <w:tc>
          <w:tcPr>
            <w:tcW w:w="2500" w:type="dxa"/>
            <w:vAlign w:val="bottom"/>
            <w:shd w:val="clear" w:color="auto" w:fill="CCEEFF"/>
          </w:tcPr>
          <w:p>
            <w:pPr>
              <w:spacing w:after="0"/>
              <w:rPr>
                <w:sz w:val="20"/>
                <w:szCs w:val="20"/>
                <w:color w:val="auto"/>
              </w:rPr>
            </w:pPr>
            <w:r>
              <w:rPr>
                <w:rFonts w:ascii="Times New Roman" w:cs="Times New Roman" w:eastAsia="Times New Roman" w:hAnsi="Times New Roman"/>
                <w:sz w:val="14"/>
                <w:szCs w:val="14"/>
                <w:b w:val="1"/>
                <w:bCs w:val="1"/>
                <w:color w:val="auto"/>
              </w:rPr>
              <w:t>risk</w:t>
            </w:r>
          </w:p>
        </w:tc>
        <w:tc>
          <w:tcPr>
            <w:tcW w:w="120" w:type="dxa"/>
            <w:vAlign w:val="bottom"/>
            <w:shd w:val="clear" w:color="auto" w:fill="CCEEFF"/>
          </w:tcPr>
          <w:p>
            <w:pPr>
              <w:spacing w:after="0"/>
              <w:rPr>
                <w:sz w:val="15"/>
                <w:szCs w:val="15"/>
                <w:color w:val="auto"/>
              </w:rPr>
            </w:pPr>
          </w:p>
        </w:tc>
        <w:tc>
          <w:tcPr>
            <w:tcW w:w="100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9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72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820" w:type="dxa"/>
            <w:vAlign w:val="bottom"/>
            <w:gridSpan w:val="2"/>
            <w:vMerge w:val="continue"/>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500" w:type="dxa"/>
            <w:vAlign w:val="bottom"/>
          </w:tcPr>
          <w:p>
            <w:pPr>
              <w:ind w:left="180"/>
              <w:spacing w:after="0"/>
              <w:rPr>
                <w:sz w:val="20"/>
                <w:szCs w:val="20"/>
                <w:color w:val="auto"/>
              </w:rPr>
            </w:pPr>
            <w:r>
              <w:rPr>
                <w:rFonts w:ascii="Times New Roman" w:cs="Times New Roman" w:eastAsia="Times New Roman" w:hAnsi="Times New Roman"/>
                <w:sz w:val="14"/>
                <w:szCs w:val="14"/>
                <w:color w:val="auto"/>
              </w:rPr>
              <w:t>Loans</w:t>
            </w:r>
          </w:p>
        </w:tc>
        <w:tc>
          <w:tcPr>
            <w:tcW w:w="1360" w:type="dxa"/>
            <w:vAlign w:val="bottom"/>
            <w:gridSpan w:val="3"/>
          </w:tcPr>
          <w:p>
            <w:pPr>
              <w:jc w:val="right"/>
              <w:ind w:right="240"/>
              <w:spacing w:after="0"/>
              <w:rPr>
                <w:sz w:val="20"/>
                <w:szCs w:val="20"/>
                <w:color w:val="auto"/>
              </w:rPr>
            </w:pPr>
            <w:r>
              <w:rPr>
                <w:rFonts w:ascii="Times New Roman" w:cs="Times New Roman" w:eastAsia="Times New Roman" w:hAnsi="Times New Roman"/>
                <w:sz w:val="14"/>
                <w:szCs w:val="14"/>
                <w:color w:val="auto"/>
              </w:rPr>
              <w:t>4,497</w:t>
            </w:r>
          </w:p>
        </w:tc>
        <w:tc>
          <w:tcPr>
            <w:tcW w:w="1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40" w:type="dxa"/>
            <w:vAlign w:val="bottom"/>
            <w:gridSpan w:val="2"/>
          </w:tcPr>
          <w:p>
            <w:pPr>
              <w:jc w:val="right"/>
              <w:ind w:right="68"/>
              <w:spacing w:after="0"/>
              <w:rPr>
                <w:sz w:val="20"/>
                <w:szCs w:val="20"/>
                <w:color w:val="auto"/>
              </w:rPr>
            </w:pPr>
            <w:r>
              <w:rPr>
                <w:rFonts w:ascii="Times New Roman" w:cs="Times New Roman" w:eastAsia="Times New Roman" w:hAnsi="Times New Roman"/>
                <w:sz w:val="14"/>
                <w:szCs w:val="14"/>
                <w:color w:val="auto"/>
              </w:rPr>
              <w:t>-</w:t>
            </w:r>
          </w:p>
        </w:tc>
        <w:tc>
          <w:tcPr>
            <w:tcW w:w="80" w:type="dxa"/>
            <w:vAlign w:val="bottom"/>
          </w:tcPr>
          <w:p>
            <w:pPr>
              <w:spacing w:after="0"/>
              <w:rPr>
                <w:sz w:val="18"/>
                <w:szCs w:val="18"/>
                <w:color w:val="auto"/>
              </w:rPr>
            </w:pPr>
          </w:p>
        </w:tc>
        <w:tc>
          <w:tcPr>
            <w:tcW w:w="19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920" w:type="dxa"/>
            <w:vAlign w:val="bottom"/>
            <w:gridSpan w:val="2"/>
          </w:tcPr>
          <w:p>
            <w:pPr>
              <w:jc w:val="right"/>
              <w:ind w:right="160"/>
              <w:spacing w:after="0"/>
              <w:rPr>
                <w:sz w:val="20"/>
                <w:szCs w:val="20"/>
                <w:color w:val="auto"/>
              </w:rPr>
            </w:pPr>
            <w:r>
              <w:rPr>
                <w:rFonts w:ascii="Times New Roman" w:cs="Times New Roman" w:eastAsia="Times New Roman" w:hAnsi="Times New Roman"/>
                <w:sz w:val="14"/>
                <w:szCs w:val="14"/>
                <w:color w:val="auto"/>
              </w:rPr>
              <w:t>(1,379)</w:t>
            </w:r>
          </w:p>
        </w:tc>
        <w:tc>
          <w:tcPr>
            <w:tcW w:w="1900" w:type="dxa"/>
            <w:vAlign w:val="bottom"/>
            <w:gridSpan w:val="3"/>
          </w:tcPr>
          <w:p>
            <w:pPr>
              <w:jc w:val="right"/>
              <w:ind w:right="60"/>
              <w:spacing w:after="0"/>
              <w:rPr>
                <w:sz w:val="20"/>
                <w:szCs w:val="20"/>
                <w:color w:val="auto"/>
              </w:rPr>
            </w:pPr>
            <w:r>
              <w:rPr>
                <w:rFonts w:ascii="Times New Roman" w:cs="Times New Roman" w:eastAsia="Times New Roman" w:hAnsi="Times New Roman"/>
                <w:sz w:val="14"/>
                <w:szCs w:val="14"/>
                <w:color w:val="auto"/>
              </w:rPr>
              <w:t>(884)</w:t>
            </w:r>
          </w:p>
        </w:tc>
        <w:tc>
          <w:tcPr>
            <w:tcW w:w="0" w:type="dxa"/>
            <w:vAlign w:val="bottom"/>
          </w:tcPr>
          <w:p>
            <w:pPr>
              <w:spacing w:after="0"/>
              <w:rPr>
                <w:sz w:val="1"/>
                <w:szCs w:val="1"/>
                <w:color w:val="auto"/>
              </w:rPr>
            </w:pPr>
          </w:p>
        </w:tc>
      </w:tr>
      <w:tr>
        <w:trPr>
          <w:trHeight w:val="149"/>
        </w:trPr>
        <w:tc>
          <w:tcPr>
            <w:tcW w:w="2500" w:type="dxa"/>
            <w:vAlign w:val="bottom"/>
            <w:shd w:val="clear" w:color="auto" w:fill="CCEEFF"/>
          </w:tcPr>
          <w:p>
            <w:pPr>
              <w:ind w:left="180"/>
              <w:spacing w:after="0" w:line="149" w:lineRule="exact"/>
              <w:rPr>
                <w:sz w:val="20"/>
                <w:szCs w:val="20"/>
                <w:color w:val="auto"/>
              </w:rPr>
            </w:pPr>
            <w:r>
              <w:rPr>
                <w:rFonts w:ascii="Times New Roman" w:cs="Times New Roman" w:eastAsia="Times New Roman" w:hAnsi="Times New Roman"/>
                <w:sz w:val="14"/>
                <w:szCs w:val="14"/>
                <w:color w:val="auto"/>
              </w:rPr>
              <w:t>Borrowings and debt</w:t>
            </w:r>
          </w:p>
        </w:tc>
        <w:tc>
          <w:tcPr>
            <w:tcW w:w="1360" w:type="dxa"/>
            <w:vAlign w:val="bottom"/>
            <w:gridSpan w:val="3"/>
            <w:shd w:val="clear" w:color="auto" w:fill="CCEEFF"/>
          </w:tcPr>
          <w:p>
            <w:pPr>
              <w:jc w:val="right"/>
              <w:ind w:right="240"/>
              <w:spacing w:after="0" w:line="149" w:lineRule="exact"/>
              <w:rPr>
                <w:sz w:val="20"/>
                <w:szCs w:val="20"/>
                <w:color w:val="auto"/>
              </w:rPr>
            </w:pPr>
            <w:r>
              <w:rPr>
                <w:rFonts w:ascii="Times New Roman" w:cs="Times New Roman" w:eastAsia="Times New Roman" w:hAnsi="Times New Roman"/>
                <w:sz w:val="14"/>
                <w:szCs w:val="14"/>
                <w:color w:val="auto"/>
              </w:rPr>
              <w:t>-</w:t>
            </w:r>
          </w:p>
        </w:tc>
        <w:tc>
          <w:tcPr>
            <w:tcW w:w="1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2900" w:type="dxa"/>
            <w:vAlign w:val="bottom"/>
            <w:gridSpan w:val="6"/>
            <w:shd w:val="clear" w:color="auto" w:fill="CCEEFF"/>
          </w:tcPr>
          <w:p>
            <w:pPr>
              <w:jc w:val="right"/>
              <w:ind w:right="620"/>
              <w:spacing w:after="0" w:line="149" w:lineRule="exact"/>
              <w:rPr>
                <w:sz w:val="20"/>
                <w:szCs w:val="20"/>
                <w:color w:val="auto"/>
              </w:rPr>
            </w:pPr>
            <w:r>
              <w:rPr>
                <w:rFonts w:ascii="Times New Roman" w:cs="Times New Roman" w:eastAsia="Times New Roman" w:hAnsi="Times New Roman"/>
                <w:sz w:val="14"/>
                <w:szCs w:val="14"/>
                <w:color w:val="auto"/>
              </w:rPr>
              <w:t>(332,942)   Borrowings and debt, net</w:t>
            </w:r>
          </w:p>
        </w:tc>
        <w:tc>
          <w:tcPr>
            <w:tcW w:w="1920" w:type="dxa"/>
            <w:vAlign w:val="bottom"/>
            <w:gridSpan w:val="2"/>
            <w:shd w:val="clear" w:color="auto" w:fill="CCEEFF"/>
          </w:tcPr>
          <w:p>
            <w:pPr>
              <w:jc w:val="right"/>
              <w:ind w:right="200"/>
              <w:spacing w:after="0" w:line="149" w:lineRule="exact"/>
              <w:rPr>
                <w:sz w:val="20"/>
                <w:szCs w:val="20"/>
                <w:color w:val="auto"/>
              </w:rPr>
            </w:pPr>
            <w:r>
              <w:rPr>
                <w:rFonts w:ascii="Times New Roman" w:cs="Times New Roman" w:eastAsia="Times New Roman" w:hAnsi="Times New Roman"/>
                <w:sz w:val="14"/>
                <w:szCs w:val="14"/>
                <w:color w:val="auto"/>
              </w:rPr>
              <w:t>23,487</w:t>
            </w:r>
          </w:p>
        </w:tc>
        <w:tc>
          <w:tcPr>
            <w:tcW w:w="1820" w:type="dxa"/>
            <w:vAlign w:val="bottom"/>
            <w:gridSpan w:val="2"/>
            <w:shd w:val="clear" w:color="auto" w:fill="CCEEFF"/>
          </w:tcPr>
          <w:p>
            <w:pPr>
              <w:jc w:val="right"/>
              <w:ind w:right="20"/>
              <w:spacing w:after="0" w:line="149" w:lineRule="exact"/>
              <w:rPr>
                <w:sz w:val="20"/>
                <w:szCs w:val="20"/>
                <w:color w:val="auto"/>
              </w:rPr>
            </w:pPr>
            <w:r>
              <w:rPr>
                <w:rFonts w:ascii="Times New Roman" w:cs="Times New Roman" w:eastAsia="Times New Roman" w:hAnsi="Times New Roman"/>
                <w:sz w:val="14"/>
                <w:szCs w:val="14"/>
                <w:color w:val="auto"/>
              </w:rPr>
              <w:t>24,460</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500" w:type="dxa"/>
            <w:vAlign w:val="bottom"/>
          </w:tcPr>
          <w:p>
            <w:pPr>
              <w:spacing w:after="0" w:line="142" w:lineRule="exact"/>
              <w:rPr>
                <w:sz w:val="20"/>
                <w:szCs w:val="20"/>
                <w:color w:val="auto"/>
              </w:rPr>
            </w:pPr>
            <w:r>
              <w:rPr>
                <w:rFonts w:ascii="Times New Roman" w:cs="Times New Roman" w:eastAsia="Times New Roman" w:hAnsi="Times New Roman"/>
                <w:sz w:val="14"/>
                <w:szCs w:val="14"/>
                <w:b w:val="1"/>
                <w:bCs w:val="1"/>
                <w:color w:val="auto"/>
              </w:rPr>
              <w:t>Total</w:t>
            </w:r>
          </w:p>
        </w:tc>
        <w:tc>
          <w:tcPr>
            <w:tcW w:w="1120" w:type="dxa"/>
            <w:vAlign w:val="bottom"/>
            <w:tcBorders>
              <w:top w:val="single" w:sz="8" w:color="auto"/>
              <w:bottom w:val="single" w:sz="8" w:color="auto"/>
            </w:tcBorders>
            <w:gridSpan w:val="2"/>
          </w:tcPr>
          <w:p>
            <w:pPr>
              <w:jc w:val="right"/>
              <w:spacing w:after="0" w:line="142" w:lineRule="exact"/>
              <w:rPr>
                <w:sz w:val="20"/>
                <w:szCs w:val="20"/>
                <w:color w:val="auto"/>
              </w:rPr>
            </w:pPr>
            <w:r>
              <w:rPr>
                <w:rFonts w:ascii="Times New Roman" w:cs="Times New Roman" w:eastAsia="Times New Roman" w:hAnsi="Times New Roman"/>
                <w:sz w:val="14"/>
                <w:szCs w:val="14"/>
                <w:b w:val="1"/>
                <w:bCs w:val="1"/>
                <w:color w:val="auto"/>
              </w:rPr>
              <w:t>21,195</w:t>
            </w:r>
          </w:p>
        </w:tc>
        <w:tc>
          <w:tcPr>
            <w:tcW w:w="240" w:type="dxa"/>
            <w:vAlign w:val="bottom"/>
          </w:tcPr>
          <w:p>
            <w:pPr>
              <w:spacing w:after="0"/>
              <w:rPr>
                <w:sz w:val="12"/>
                <w:szCs w:val="12"/>
                <w:color w:val="auto"/>
              </w:rPr>
            </w:pPr>
          </w:p>
        </w:tc>
        <w:tc>
          <w:tcPr>
            <w:tcW w:w="140" w:type="dxa"/>
            <w:vAlign w:val="bottom"/>
            <w:tcBorders>
              <w:top w:val="single" w:sz="8" w:color="auto"/>
              <w:bottom w:val="single" w:sz="8" w:color="auto"/>
            </w:tcBorders>
          </w:tcPr>
          <w:p>
            <w:pPr>
              <w:spacing w:after="0"/>
              <w:rPr>
                <w:sz w:val="12"/>
                <w:szCs w:val="12"/>
                <w:color w:val="auto"/>
              </w:rPr>
            </w:pPr>
          </w:p>
        </w:tc>
        <w:tc>
          <w:tcPr>
            <w:tcW w:w="260" w:type="dxa"/>
            <w:vAlign w:val="bottom"/>
            <w:tcBorders>
              <w:top w:val="single" w:sz="8" w:color="auto"/>
              <w:bottom w:val="single" w:sz="8" w:color="auto"/>
            </w:tcBorders>
          </w:tcPr>
          <w:p>
            <w:pPr>
              <w:spacing w:after="0"/>
              <w:rPr>
                <w:sz w:val="12"/>
                <w:szCs w:val="12"/>
                <w:color w:val="auto"/>
              </w:rPr>
            </w:pPr>
          </w:p>
        </w:tc>
        <w:tc>
          <w:tcPr>
            <w:tcW w:w="260" w:type="dxa"/>
            <w:vAlign w:val="bottom"/>
            <w:tcBorders>
              <w:top w:val="single" w:sz="8" w:color="auto"/>
              <w:bottom w:val="single" w:sz="8" w:color="auto"/>
            </w:tcBorders>
          </w:tcPr>
          <w:p>
            <w:pPr>
              <w:spacing w:after="0"/>
              <w:rPr>
                <w:sz w:val="12"/>
                <w:szCs w:val="12"/>
                <w:color w:val="auto"/>
              </w:rPr>
            </w:pPr>
          </w:p>
        </w:tc>
        <w:tc>
          <w:tcPr>
            <w:tcW w:w="600" w:type="dxa"/>
            <w:vAlign w:val="bottom"/>
            <w:tcBorders>
              <w:top w:val="single" w:sz="8" w:color="auto"/>
              <w:bottom w:val="single" w:sz="8" w:color="auto"/>
            </w:tcBorders>
          </w:tcPr>
          <w:p>
            <w:pPr>
              <w:jc w:val="right"/>
              <w:spacing w:after="0" w:line="142" w:lineRule="exact"/>
              <w:rPr>
                <w:sz w:val="20"/>
                <w:szCs w:val="20"/>
                <w:color w:val="auto"/>
              </w:rPr>
            </w:pPr>
            <w:r>
              <w:rPr>
                <w:rFonts w:ascii="Times New Roman" w:cs="Times New Roman" w:eastAsia="Times New Roman" w:hAnsi="Times New Roman"/>
                <w:sz w:val="14"/>
                <w:szCs w:val="14"/>
                <w:b w:val="1"/>
                <w:bCs w:val="1"/>
                <w:color w:val="auto"/>
              </w:rPr>
              <w:t>(404,578</w:t>
            </w:r>
          </w:p>
        </w:tc>
        <w:tc>
          <w:tcPr>
            <w:tcW w:w="140" w:type="dxa"/>
            <w:vAlign w:val="bottom"/>
          </w:tcPr>
          <w:p>
            <w:pPr>
              <w:jc w:val="right"/>
              <w:ind w:right="8"/>
              <w:spacing w:after="0" w:line="142" w:lineRule="exact"/>
              <w:rPr>
                <w:sz w:val="20"/>
                <w:szCs w:val="20"/>
                <w:color w:val="auto"/>
              </w:rPr>
            </w:pPr>
            <w:r>
              <w:rPr>
                <w:rFonts w:ascii="Times New Roman" w:cs="Times New Roman" w:eastAsia="Times New Roman" w:hAnsi="Times New Roman"/>
                <w:sz w:val="14"/>
                <w:szCs w:val="14"/>
                <w:b w:val="1"/>
                <w:bCs w:val="1"/>
                <w:color w:val="auto"/>
                <w:w w:val="84"/>
              </w:rPr>
              <w:t>)</w:t>
            </w:r>
          </w:p>
        </w:tc>
        <w:tc>
          <w:tcPr>
            <w:tcW w:w="80" w:type="dxa"/>
            <w:vAlign w:val="bottom"/>
          </w:tcPr>
          <w:p>
            <w:pPr>
              <w:spacing w:after="0"/>
              <w:rPr>
                <w:sz w:val="12"/>
                <w:szCs w:val="12"/>
                <w:color w:val="auto"/>
              </w:rPr>
            </w:pPr>
          </w:p>
        </w:tc>
        <w:tc>
          <w:tcPr>
            <w:tcW w:w="1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Borders>
              <w:top w:val="single" w:sz="8" w:color="auto"/>
              <w:bottom w:val="single" w:sz="8" w:color="auto"/>
            </w:tcBorders>
          </w:tcPr>
          <w:p>
            <w:pPr>
              <w:spacing w:after="0"/>
              <w:rPr>
                <w:sz w:val="12"/>
                <w:szCs w:val="12"/>
                <w:color w:val="auto"/>
              </w:rPr>
            </w:pPr>
          </w:p>
        </w:tc>
        <w:tc>
          <w:tcPr>
            <w:tcW w:w="1720" w:type="dxa"/>
            <w:vAlign w:val="bottom"/>
            <w:tcBorders>
              <w:top w:val="single" w:sz="8" w:color="auto"/>
              <w:bottom w:val="single" w:sz="8" w:color="auto"/>
            </w:tcBorders>
          </w:tcPr>
          <w:p>
            <w:pPr>
              <w:jc w:val="right"/>
              <w:spacing w:after="0" w:line="142" w:lineRule="exact"/>
              <w:rPr>
                <w:sz w:val="20"/>
                <w:szCs w:val="20"/>
                <w:color w:val="auto"/>
              </w:rPr>
            </w:pPr>
            <w:r>
              <w:rPr>
                <w:rFonts w:ascii="Times New Roman" w:cs="Times New Roman" w:eastAsia="Times New Roman" w:hAnsi="Times New Roman"/>
                <w:sz w:val="14"/>
                <w:szCs w:val="14"/>
                <w:b w:val="1"/>
                <w:bCs w:val="1"/>
                <w:color w:val="auto"/>
              </w:rPr>
              <w:t>21,893</w:t>
            </w:r>
          </w:p>
        </w:tc>
        <w:tc>
          <w:tcPr>
            <w:tcW w:w="200" w:type="dxa"/>
            <w:vAlign w:val="bottom"/>
          </w:tcPr>
          <w:p>
            <w:pPr>
              <w:spacing w:after="0"/>
              <w:rPr>
                <w:sz w:val="12"/>
                <w:szCs w:val="12"/>
                <w:color w:val="auto"/>
              </w:rPr>
            </w:pPr>
          </w:p>
        </w:tc>
        <w:tc>
          <w:tcPr>
            <w:tcW w:w="1800" w:type="dxa"/>
            <w:vAlign w:val="bottom"/>
            <w:tcBorders>
              <w:top w:val="single" w:sz="8" w:color="auto"/>
              <w:bottom w:val="single" w:sz="8" w:color="auto"/>
            </w:tcBorders>
          </w:tcPr>
          <w:p>
            <w:pPr>
              <w:jc w:val="right"/>
              <w:spacing w:after="0" w:line="142" w:lineRule="exact"/>
              <w:rPr>
                <w:sz w:val="20"/>
                <w:szCs w:val="20"/>
                <w:color w:val="auto"/>
              </w:rPr>
            </w:pPr>
            <w:r>
              <w:rPr>
                <w:rFonts w:ascii="Times New Roman" w:cs="Times New Roman" w:eastAsia="Times New Roman" w:hAnsi="Times New Roman"/>
                <w:sz w:val="14"/>
                <w:szCs w:val="14"/>
                <w:b w:val="1"/>
                <w:bCs w:val="1"/>
                <w:color w:val="auto"/>
              </w:rPr>
              <w:t>23,254</w:t>
            </w:r>
          </w:p>
        </w:tc>
        <w:tc>
          <w:tcPr>
            <w:tcW w:w="2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25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7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8" w:lineRule="exact"/>
        <w:rPr>
          <w:sz w:val="20"/>
          <w:szCs w:val="20"/>
          <w:color w:val="auto"/>
        </w:rPr>
      </w:pPr>
    </w:p>
    <w:p>
      <w:pPr>
        <w:ind w:left="5560" w:right="2440" w:hanging="5552"/>
        <w:spacing w:after="0"/>
        <w:tabs>
          <w:tab w:leader="none" w:pos="224" w:val="left"/>
        </w:tabs>
        <w:numPr>
          <w:ilvl w:val="0"/>
          <w:numId w:val="86"/>
        </w:numPr>
        <w:rPr>
          <w:rFonts w:ascii="Times New Roman" w:cs="Times New Roman" w:eastAsia="Times New Roman" w:hAnsi="Times New Roman"/>
          <w:sz w:val="27"/>
          <w:szCs w:val="27"/>
          <w:color w:val="auto"/>
          <w:vertAlign w:val="superscript"/>
        </w:rPr>
      </w:pPr>
      <w:r>
        <w:rPr>
          <w:rFonts w:ascii="Times New Roman" w:cs="Times New Roman" w:eastAsia="Times New Roman" w:hAnsi="Times New Roman"/>
          <w:sz w:val="16"/>
          <w:szCs w:val="16"/>
          <w:color w:val="auto"/>
        </w:rPr>
        <w:t>Included in the condensed consolidated interim statement of profit or loss is the line Loss on financial instruments, net. 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363220</wp:posOffset>
            </wp:positionV>
            <wp:extent cx="7132320" cy="889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57" w:name="page58"/>
    <w:bookmarkEnd w:id="57"/>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7500" w:hanging="332"/>
        <w:spacing w:after="0" w:line="537" w:lineRule="auto"/>
        <w:tabs>
          <w:tab w:leader="none" w:pos="353" w:val="left"/>
        </w:tabs>
        <w:numPr>
          <w:ilvl w:val="0"/>
          <w:numId w:val="8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Derivative financial instruments (continued) A. Fair value hedge (continued)</w:t>
      </w:r>
    </w:p>
    <w:p>
      <w:pPr>
        <w:spacing w:after="0" w:line="167"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1920" w:type="dxa"/>
            <w:vAlign w:val="bottom"/>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4600" w:type="dxa"/>
            <w:vAlign w:val="bottom"/>
            <w:tcBorders>
              <w:bottom w:val="single" w:sz="8" w:color="auto"/>
            </w:tcBorders>
            <w:gridSpan w:val="4"/>
          </w:tcPr>
          <w:p>
            <w:pPr>
              <w:jc w:val="right"/>
              <w:ind w:right="1981"/>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80" w:type="dxa"/>
            <w:vAlign w:val="bottom"/>
            <w:tcBorders>
              <w:bottom w:val="single" w:sz="8" w:color="auto"/>
            </w:tcBorders>
          </w:tcPr>
          <w:p>
            <w:pPr>
              <w:spacing w:after="0"/>
              <w:rPr>
                <w:sz w:val="20"/>
                <w:szCs w:val="20"/>
                <w:color w:val="auto"/>
              </w:rPr>
            </w:pPr>
          </w:p>
        </w:tc>
        <w:tc>
          <w:tcPr>
            <w:tcW w:w="174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87"/>
        </w:trPr>
        <w:tc>
          <w:tcPr>
            <w:tcW w:w="192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60" w:type="dxa"/>
            <w:vAlign w:val="bottom"/>
          </w:tcPr>
          <w:p>
            <w:pPr>
              <w:jc w:val="center"/>
              <w:spacing w:after="0" w:line="188" w:lineRule="exact"/>
              <w:rPr>
                <w:sz w:val="20"/>
                <w:szCs w:val="20"/>
                <w:color w:val="auto"/>
              </w:rPr>
            </w:pPr>
            <w:r>
              <w:rPr>
                <w:rFonts w:ascii="Times New Roman" w:cs="Times New Roman" w:eastAsia="Times New Roman" w:hAnsi="Times New Roman"/>
                <w:sz w:val="18"/>
                <w:szCs w:val="18"/>
                <w:b w:val="1"/>
                <w:bCs w:val="1"/>
                <w:color w:val="auto"/>
              </w:rPr>
              <w:t>Line in the consolidated</w:t>
            </w:r>
          </w:p>
        </w:tc>
        <w:tc>
          <w:tcPr>
            <w:tcW w:w="160" w:type="dxa"/>
            <w:vAlign w:val="bottom"/>
          </w:tcPr>
          <w:p>
            <w:pPr>
              <w:spacing w:after="0"/>
              <w:rPr>
                <w:sz w:val="16"/>
                <w:szCs w:val="16"/>
                <w:color w:val="auto"/>
              </w:rPr>
            </w:pPr>
          </w:p>
        </w:tc>
        <w:tc>
          <w:tcPr>
            <w:tcW w:w="2180" w:type="dxa"/>
            <w:vAlign w:val="bottom"/>
            <w:gridSpan w:val="2"/>
          </w:tcPr>
          <w:p>
            <w:pPr>
              <w:jc w:val="center"/>
              <w:ind w:right="21"/>
              <w:spacing w:after="0" w:line="188" w:lineRule="exact"/>
              <w:rPr>
                <w:sz w:val="20"/>
                <w:szCs w:val="20"/>
                <w:color w:val="auto"/>
              </w:rPr>
            </w:pPr>
            <w:r>
              <w:rPr>
                <w:rFonts w:ascii="Times New Roman" w:cs="Times New Roman" w:eastAsia="Times New Roman" w:hAnsi="Times New Roman"/>
                <w:sz w:val="18"/>
                <w:szCs w:val="18"/>
                <w:b w:val="1"/>
                <w:bCs w:val="1"/>
                <w:color w:val="auto"/>
                <w:w w:val="99"/>
              </w:rPr>
              <w:t>Accumulated amount of</w:t>
            </w:r>
          </w:p>
        </w:tc>
        <w:tc>
          <w:tcPr>
            <w:tcW w:w="80" w:type="dxa"/>
            <w:vAlign w:val="bottom"/>
          </w:tcPr>
          <w:p>
            <w:pPr>
              <w:spacing w:after="0"/>
              <w:rPr>
                <w:sz w:val="16"/>
                <w:szCs w:val="16"/>
                <w:color w:val="auto"/>
              </w:rPr>
            </w:pPr>
          </w:p>
        </w:tc>
        <w:tc>
          <w:tcPr>
            <w:tcW w:w="17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19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statement of financial</w:t>
            </w:r>
          </w:p>
        </w:tc>
        <w:tc>
          <w:tcPr>
            <w:tcW w:w="160" w:type="dxa"/>
            <w:vAlign w:val="bottom"/>
          </w:tcPr>
          <w:p>
            <w:pPr>
              <w:spacing w:after="0"/>
              <w:rPr>
                <w:sz w:val="18"/>
                <w:szCs w:val="18"/>
                <w:color w:val="auto"/>
              </w:rPr>
            </w:pPr>
          </w:p>
        </w:tc>
        <w:tc>
          <w:tcPr>
            <w:tcW w:w="2180" w:type="dxa"/>
            <w:vAlign w:val="bottom"/>
            <w:gridSpan w:val="2"/>
          </w:tcPr>
          <w:p>
            <w:pPr>
              <w:jc w:val="center"/>
              <w:ind w:right="21"/>
              <w:spacing w:after="0"/>
              <w:rPr>
                <w:sz w:val="20"/>
                <w:szCs w:val="20"/>
                <w:color w:val="auto"/>
              </w:rPr>
            </w:pPr>
            <w:r>
              <w:rPr>
                <w:rFonts w:ascii="Times New Roman" w:cs="Times New Roman" w:eastAsia="Times New Roman" w:hAnsi="Times New Roman"/>
                <w:sz w:val="18"/>
                <w:szCs w:val="18"/>
                <w:b w:val="1"/>
                <w:bCs w:val="1"/>
                <w:color w:val="auto"/>
              </w:rPr>
              <w:t>fair value hedge</w:t>
            </w:r>
          </w:p>
        </w:tc>
        <w:tc>
          <w:tcPr>
            <w:tcW w:w="1920" w:type="dxa"/>
            <w:vAlign w:val="bottom"/>
            <w:gridSpan w:val="4"/>
          </w:tcPr>
          <w:p>
            <w:pPr>
              <w:jc w:val="center"/>
              <w:ind w:right="20"/>
              <w:spacing w:after="0"/>
              <w:rPr>
                <w:sz w:val="20"/>
                <w:szCs w:val="20"/>
                <w:color w:val="auto"/>
              </w:rPr>
            </w:pPr>
            <w:r>
              <w:rPr>
                <w:rFonts w:ascii="Times New Roman" w:cs="Times New Roman" w:eastAsia="Times New Roman" w:hAnsi="Times New Roman"/>
                <w:sz w:val="18"/>
                <w:szCs w:val="18"/>
                <w:b w:val="1"/>
                <w:bCs w:val="1"/>
                <w:color w:val="auto"/>
                <w:w w:val="98"/>
              </w:rPr>
              <w:t>Change in fair value of</w:t>
            </w:r>
          </w:p>
        </w:tc>
      </w:tr>
      <w:tr>
        <w:trPr>
          <w:trHeight w:val="216"/>
        </w:trPr>
        <w:tc>
          <w:tcPr>
            <w:tcW w:w="19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position that includes the</w:t>
            </w:r>
          </w:p>
        </w:tc>
        <w:tc>
          <w:tcPr>
            <w:tcW w:w="160" w:type="dxa"/>
            <w:vAlign w:val="bottom"/>
          </w:tcPr>
          <w:p>
            <w:pPr>
              <w:spacing w:after="0"/>
              <w:rPr>
                <w:sz w:val="18"/>
                <w:szCs w:val="18"/>
                <w:color w:val="auto"/>
              </w:rPr>
            </w:pPr>
          </w:p>
        </w:tc>
        <w:tc>
          <w:tcPr>
            <w:tcW w:w="2180" w:type="dxa"/>
            <w:vAlign w:val="bottom"/>
            <w:gridSpan w:val="2"/>
          </w:tcPr>
          <w:p>
            <w:pPr>
              <w:jc w:val="center"/>
              <w:ind w:right="21"/>
              <w:spacing w:after="0"/>
              <w:rPr>
                <w:sz w:val="20"/>
                <w:szCs w:val="20"/>
                <w:color w:val="auto"/>
              </w:rPr>
            </w:pPr>
            <w:r>
              <w:rPr>
                <w:rFonts w:ascii="Times New Roman" w:cs="Times New Roman" w:eastAsia="Times New Roman" w:hAnsi="Times New Roman"/>
                <w:sz w:val="18"/>
                <w:szCs w:val="18"/>
                <w:b w:val="1"/>
                <w:bCs w:val="1"/>
                <w:color w:val="auto"/>
                <w:w w:val="99"/>
              </w:rPr>
              <w:t>adjustments included in</w:t>
            </w:r>
          </w:p>
        </w:tc>
        <w:tc>
          <w:tcPr>
            <w:tcW w:w="80" w:type="dxa"/>
            <w:vAlign w:val="bottom"/>
          </w:tcPr>
          <w:p>
            <w:pPr>
              <w:spacing w:after="0"/>
              <w:rPr>
                <w:sz w:val="18"/>
                <w:szCs w:val="18"/>
                <w:color w:val="auto"/>
              </w:rPr>
            </w:pPr>
          </w:p>
        </w:tc>
        <w:tc>
          <w:tcPr>
            <w:tcW w:w="184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the hedged items used</w:t>
            </w:r>
          </w:p>
        </w:tc>
      </w:tr>
      <w:tr>
        <w:trPr>
          <w:trHeight w:val="252"/>
        </w:trPr>
        <w:tc>
          <w:tcPr>
            <w:tcW w:w="1920" w:type="dxa"/>
            <w:vAlign w:val="bottom"/>
          </w:tcPr>
          <w:p>
            <w:pPr>
              <w:spacing w:after="0"/>
              <w:rPr>
                <w:sz w:val="21"/>
                <w:szCs w:val="21"/>
                <w:color w:val="auto"/>
              </w:rPr>
            </w:pPr>
          </w:p>
        </w:tc>
        <w:tc>
          <w:tcPr>
            <w:tcW w:w="2700" w:type="dxa"/>
            <w:vAlign w:val="bottom"/>
            <w:gridSpan w:val="4"/>
          </w:tcPr>
          <w:p>
            <w:pPr>
              <w:jc w:val="right"/>
              <w:ind w:right="21"/>
              <w:spacing w:after="0"/>
              <w:rPr>
                <w:sz w:val="20"/>
                <w:szCs w:val="20"/>
                <w:color w:val="auto"/>
              </w:rPr>
            </w:pPr>
            <w:r>
              <w:rPr>
                <w:rFonts w:ascii="Times New Roman" w:cs="Times New Roman" w:eastAsia="Times New Roman" w:hAnsi="Times New Roman"/>
                <w:sz w:val="18"/>
                <w:szCs w:val="18"/>
                <w:b w:val="1"/>
                <w:bCs w:val="1"/>
                <w:color w:val="auto"/>
                <w:w w:val="99"/>
              </w:rPr>
              <w:t>Carrying amount of hedged items</w:t>
            </w:r>
          </w:p>
        </w:tc>
        <w:tc>
          <w:tcPr>
            <w:tcW w:w="100" w:type="dxa"/>
            <w:vAlign w:val="bottom"/>
          </w:tcPr>
          <w:p>
            <w:pPr>
              <w:spacing w:after="0"/>
              <w:rPr>
                <w:sz w:val="21"/>
                <w:szCs w:val="21"/>
                <w:color w:val="auto"/>
              </w:rPr>
            </w:pPr>
          </w:p>
        </w:tc>
        <w:tc>
          <w:tcPr>
            <w:tcW w:w="22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carrying amount of the</w:t>
            </w:r>
          </w:p>
        </w:tc>
        <w:tc>
          <w:tcPr>
            <w:tcW w:w="2340" w:type="dxa"/>
            <w:vAlign w:val="bottom"/>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the carrying amount of the</w:t>
            </w:r>
          </w:p>
        </w:tc>
        <w:tc>
          <w:tcPr>
            <w:tcW w:w="80" w:type="dxa"/>
            <w:vAlign w:val="bottom"/>
          </w:tcPr>
          <w:p>
            <w:pPr>
              <w:spacing w:after="0"/>
              <w:rPr>
                <w:sz w:val="21"/>
                <w:szCs w:val="21"/>
                <w:color w:val="auto"/>
              </w:rPr>
            </w:pPr>
          </w:p>
        </w:tc>
        <w:tc>
          <w:tcPr>
            <w:tcW w:w="184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to calculate hedge</w:t>
            </w:r>
          </w:p>
        </w:tc>
      </w:tr>
      <w:tr>
        <w:trPr>
          <w:trHeight w:val="237"/>
        </w:trPr>
        <w:tc>
          <w:tcPr>
            <w:tcW w:w="1920" w:type="dxa"/>
            <w:vAlign w:val="bottom"/>
          </w:tcPr>
          <w:p>
            <w:pPr>
              <w:spacing w:after="0"/>
              <w:rPr>
                <w:sz w:val="20"/>
                <w:szCs w:val="20"/>
                <w:color w:val="auto"/>
              </w:rPr>
            </w:pPr>
          </w:p>
        </w:tc>
        <w:tc>
          <w:tcPr>
            <w:tcW w:w="1400" w:type="dxa"/>
            <w:vAlign w:val="bottom"/>
            <w:tcBorders>
              <w:top w:val="single" w:sz="8" w:color="auto"/>
            </w:tcBorders>
            <w:gridSpan w:val="2"/>
          </w:tcPr>
          <w:p>
            <w:pPr>
              <w:ind w:left="440"/>
              <w:spacing w:after="0"/>
              <w:rPr>
                <w:sz w:val="20"/>
                <w:szCs w:val="20"/>
                <w:color w:val="auto"/>
              </w:rPr>
            </w:pPr>
            <w:r>
              <w:rPr>
                <w:rFonts w:ascii="Times New Roman" w:cs="Times New Roman" w:eastAsia="Times New Roman" w:hAnsi="Times New Roman"/>
                <w:sz w:val="18"/>
                <w:szCs w:val="18"/>
                <w:b w:val="1"/>
                <w:bCs w:val="1"/>
                <w:color w:val="auto"/>
              </w:rPr>
              <w:t>Asset</w:t>
            </w:r>
          </w:p>
        </w:tc>
        <w:tc>
          <w:tcPr>
            <w:tcW w:w="1140" w:type="dxa"/>
            <w:vAlign w:val="bottom"/>
            <w:tcBorders>
              <w:top w:val="single" w:sz="8" w:color="auto"/>
            </w:tcBorders>
          </w:tcPr>
          <w:p>
            <w:pPr>
              <w:ind w:left="320"/>
              <w:spacing w:after="0"/>
              <w:rPr>
                <w:sz w:val="20"/>
                <w:szCs w:val="20"/>
                <w:color w:val="auto"/>
              </w:rPr>
            </w:pPr>
            <w:r>
              <w:rPr>
                <w:rFonts w:ascii="Times New Roman" w:cs="Times New Roman" w:eastAsia="Times New Roman" w:hAnsi="Times New Roman"/>
                <w:sz w:val="18"/>
                <w:szCs w:val="18"/>
                <w:b w:val="1"/>
                <w:bCs w:val="1"/>
                <w:color w:val="auto"/>
              </w:rPr>
              <w:t>Liability</w:t>
            </w:r>
          </w:p>
        </w:tc>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hedged items</w:t>
            </w:r>
          </w:p>
        </w:tc>
        <w:tc>
          <w:tcPr>
            <w:tcW w:w="160" w:type="dxa"/>
            <w:vAlign w:val="bottom"/>
          </w:tcPr>
          <w:p>
            <w:pPr>
              <w:spacing w:after="0"/>
              <w:rPr>
                <w:sz w:val="20"/>
                <w:szCs w:val="20"/>
                <w:color w:val="auto"/>
              </w:rPr>
            </w:pPr>
          </w:p>
        </w:tc>
        <w:tc>
          <w:tcPr>
            <w:tcW w:w="2180" w:type="dxa"/>
            <w:vAlign w:val="bottom"/>
            <w:gridSpan w:val="2"/>
          </w:tcPr>
          <w:p>
            <w:pPr>
              <w:jc w:val="right"/>
              <w:ind w:right="501"/>
              <w:spacing w:after="0"/>
              <w:rPr>
                <w:sz w:val="20"/>
                <w:szCs w:val="20"/>
                <w:color w:val="auto"/>
              </w:rPr>
            </w:pPr>
            <w:r>
              <w:rPr>
                <w:rFonts w:ascii="Times New Roman" w:cs="Times New Roman" w:eastAsia="Times New Roman" w:hAnsi="Times New Roman"/>
                <w:sz w:val="18"/>
                <w:szCs w:val="18"/>
                <w:b w:val="1"/>
                <w:bCs w:val="1"/>
                <w:color w:val="auto"/>
              </w:rPr>
              <w:t>hedged items</w:t>
            </w:r>
          </w:p>
        </w:tc>
        <w:tc>
          <w:tcPr>
            <w:tcW w:w="80" w:type="dxa"/>
            <w:vAlign w:val="bottom"/>
          </w:tcPr>
          <w:p>
            <w:pPr>
              <w:spacing w:after="0"/>
              <w:rPr>
                <w:sz w:val="20"/>
                <w:szCs w:val="20"/>
                <w:color w:val="auto"/>
              </w:rPr>
            </w:pPr>
          </w:p>
        </w:tc>
        <w:tc>
          <w:tcPr>
            <w:tcW w:w="1840" w:type="dxa"/>
            <w:vAlign w:val="bottom"/>
            <w:gridSpan w:val="3"/>
          </w:tcPr>
          <w:p>
            <w:pPr>
              <w:jc w:val="right"/>
              <w:ind w:right="280"/>
              <w:spacing w:after="0" w:line="236" w:lineRule="exact"/>
              <w:rPr>
                <w:sz w:val="20"/>
                <w:szCs w:val="20"/>
                <w:color w:val="auto"/>
              </w:rPr>
            </w:pPr>
            <w:r>
              <w:rPr>
                <w:rFonts w:ascii="Times New Roman" w:cs="Times New Roman" w:eastAsia="Times New Roman" w:hAnsi="Times New Roman"/>
                <w:sz w:val="17"/>
                <w:szCs w:val="17"/>
                <w:b w:val="1"/>
                <w:bCs w:val="1"/>
                <w:color w:val="auto"/>
              </w:rPr>
              <w:t>ineffectiveness</w:t>
            </w:r>
            <w:r>
              <w:rPr>
                <w:rFonts w:ascii="Times New Roman" w:cs="Times New Roman" w:eastAsia="Times New Roman" w:hAnsi="Times New Roman"/>
                <w:sz w:val="27"/>
                <w:szCs w:val="27"/>
                <w:b w:val="1"/>
                <w:bCs w:val="1"/>
                <w:color w:val="auto"/>
                <w:vertAlign w:val="superscript"/>
              </w:rPr>
              <w:t>(1)</w:t>
            </w:r>
          </w:p>
        </w:tc>
      </w:tr>
      <w:tr>
        <w:trPr>
          <w:trHeight w:val="209"/>
        </w:trPr>
        <w:tc>
          <w:tcPr>
            <w:tcW w:w="192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Interest rate risk</w:t>
            </w:r>
          </w:p>
        </w:tc>
        <w:tc>
          <w:tcPr>
            <w:tcW w:w="11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26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20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7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192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Loans</w:t>
            </w:r>
          </w:p>
        </w:tc>
        <w:tc>
          <w:tcPr>
            <w:tcW w:w="14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13,583</w:t>
            </w:r>
          </w:p>
        </w:tc>
        <w:tc>
          <w:tcPr>
            <w:tcW w:w="1300" w:type="dxa"/>
            <w:vAlign w:val="bottom"/>
            <w:gridSpan w:val="2"/>
          </w:tcPr>
          <w:p>
            <w:pPr>
              <w:jc w:val="right"/>
              <w:ind w:right="81"/>
              <w:spacing w:after="0"/>
              <w:rPr>
                <w:sz w:val="20"/>
                <w:szCs w:val="20"/>
                <w:color w:val="auto"/>
              </w:rPr>
            </w:pPr>
            <w:r>
              <w:rPr>
                <w:rFonts w:ascii="Times New Roman" w:cs="Times New Roman" w:eastAsia="Times New Roman" w:hAnsi="Times New Roman"/>
                <w:sz w:val="18"/>
                <w:szCs w:val="18"/>
                <w:color w:val="auto"/>
              </w:rPr>
              <w:t>-</w:t>
            </w:r>
          </w:p>
        </w:tc>
        <w:tc>
          <w:tcPr>
            <w:tcW w:w="2360" w:type="dxa"/>
            <w:vAlign w:val="bottom"/>
            <w:gridSpan w:val="2"/>
          </w:tcPr>
          <w:p>
            <w:pPr>
              <w:ind w:left="100"/>
              <w:spacing w:after="0"/>
              <w:rPr>
                <w:sz w:val="20"/>
                <w:szCs w:val="20"/>
                <w:color w:val="auto"/>
              </w:rPr>
            </w:pPr>
            <w:r>
              <w:rPr>
                <w:rFonts w:ascii="Times New Roman" w:cs="Times New Roman" w:eastAsia="Times New Roman" w:hAnsi="Times New Roman"/>
                <w:sz w:val="18"/>
                <w:szCs w:val="18"/>
                <w:color w:val="auto"/>
              </w:rPr>
              <w:t>Loans, net</w:t>
            </w:r>
          </w:p>
        </w:tc>
        <w:tc>
          <w:tcPr>
            <w:tcW w:w="2340" w:type="dxa"/>
            <w:vAlign w:val="bottom"/>
            <w:gridSpan w:val="3"/>
          </w:tcPr>
          <w:p>
            <w:pPr>
              <w:jc w:val="right"/>
              <w:ind w:right="41"/>
              <w:spacing w:after="0"/>
              <w:rPr>
                <w:sz w:val="20"/>
                <w:szCs w:val="20"/>
                <w:color w:val="auto"/>
              </w:rPr>
            </w:pPr>
            <w:r>
              <w:rPr>
                <w:rFonts w:ascii="Times New Roman" w:cs="Times New Roman" w:eastAsia="Times New Roman" w:hAnsi="Times New Roman"/>
                <w:sz w:val="18"/>
                <w:szCs w:val="18"/>
                <w:color w:val="auto"/>
              </w:rPr>
              <w:t>158</w:t>
            </w:r>
          </w:p>
        </w:tc>
        <w:tc>
          <w:tcPr>
            <w:tcW w:w="184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118</w:t>
            </w:r>
          </w:p>
        </w:tc>
        <w:tc>
          <w:tcPr>
            <w:tcW w:w="80" w:type="dxa"/>
            <w:vAlign w:val="bottom"/>
          </w:tcPr>
          <w:p>
            <w:pPr>
              <w:spacing w:after="0"/>
              <w:rPr>
                <w:sz w:val="18"/>
                <w:szCs w:val="18"/>
                <w:color w:val="auto"/>
              </w:rPr>
            </w:pPr>
          </w:p>
        </w:tc>
      </w:tr>
      <w:tr>
        <w:trPr>
          <w:trHeight w:val="198"/>
        </w:trPr>
        <w:tc>
          <w:tcPr>
            <w:tcW w:w="19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360" w:type="dxa"/>
            <w:vAlign w:val="bottom"/>
            <w:gridSpan w:val="2"/>
            <w:shd w:val="clear" w:color="auto" w:fill="CCEEFF"/>
          </w:tcPr>
          <w:p>
            <w:pPr>
              <w:ind w:left="100"/>
              <w:spacing w:after="0" w:line="198" w:lineRule="exact"/>
              <w:rPr>
                <w:sz w:val="20"/>
                <w:szCs w:val="20"/>
                <w:color w:val="auto"/>
              </w:rPr>
            </w:pPr>
            <w:r>
              <w:rPr>
                <w:rFonts w:ascii="Times New Roman" w:cs="Times New Roman" w:eastAsia="Times New Roman" w:hAnsi="Times New Roman"/>
                <w:sz w:val="18"/>
                <w:szCs w:val="18"/>
                <w:color w:val="auto"/>
              </w:rPr>
              <w:t>Securities and other financial</w:t>
            </w:r>
          </w:p>
        </w:tc>
        <w:tc>
          <w:tcPr>
            <w:tcW w:w="160" w:type="dxa"/>
            <w:vAlign w:val="bottom"/>
            <w:shd w:val="clear" w:color="auto" w:fill="CCEEFF"/>
          </w:tcPr>
          <w:p>
            <w:pPr>
              <w:spacing w:after="0"/>
              <w:rPr>
                <w:sz w:val="17"/>
                <w:szCs w:val="17"/>
                <w:color w:val="auto"/>
              </w:rPr>
            </w:pPr>
          </w:p>
        </w:tc>
        <w:tc>
          <w:tcPr>
            <w:tcW w:w="20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7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4"/>
        </w:trPr>
        <w:tc>
          <w:tcPr>
            <w:tcW w:w="192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Securities at FVOCI</w:t>
            </w:r>
          </w:p>
        </w:tc>
        <w:tc>
          <w:tcPr>
            <w:tcW w:w="14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5,142</w:t>
            </w:r>
          </w:p>
        </w:tc>
        <w:tc>
          <w:tcPr>
            <w:tcW w:w="1300" w:type="dxa"/>
            <w:vAlign w:val="bottom"/>
            <w:gridSpan w:val="2"/>
            <w:shd w:val="clear" w:color="auto" w:fill="CCEEFF"/>
          </w:tcPr>
          <w:p>
            <w:pPr>
              <w:jc w:val="right"/>
              <w:ind w:right="81"/>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0"/>
                <w:szCs w:val="20"/>
                <w:color w:val="auto"/>
              </w:rPr>
            </w:pPr>
          </w:p>
        </w:tc>
        <w:tc>
          <w:tcPr>
            <w:tcW w:w="2260" w:type="dxa"/>
            <w:vAlign w:val="bottom"/>
            <w:shd w:val="clear" w:color="auto" w:fill="CCEEFF"/>
          </w:tcPr>
          <w:p>
            <w:pPr>
              <w:ind w:left="40"/>
              <w:spacing w:after="0"/>
              <w:rPr>
                <w:sz w:val="20"/>
                <w:szCs w:val="20"/>
                <w:color w:val="auto"/>
              </w:rPr>
            </w:pPr>
            <w:r>
              <w:rPr>
                <w:rFonts w:ascii="Times New Roman" w:cs="Times New Roman" w:eastAsia="Times New Roman" w:hAnsi="Times New Roman"/>
                <w:sz w:val="18"/>
                <w:szCs w:val="18"/>
                <w:color w:val="auto"/>
              </w:rPr>
              <w:t>assets, net</w:t>
            </w:r>
          </w:p>
        </w:tc>
        <w:tc>
          <w:tcPr>
            <w:tcW w:w="2340" w:type="dxa"/>
            <w:vAlign w:val="bottom"/>
            <w:gridSpan w:val="3"/>
            <w:shd w:val="clear" w:color="auto" w:fill="CCEEFF"/>
          </w:tcPr>
          <w:p>
            <w:pPr>
              <w:jc w:val="right"/>
              <w:ind w:right="41"/>
              <w:spacing w:after="0"/>
              <w:rPr>
                <w:sz w:val="20"/>
                <w:szCs w:val="20"/>
                <w:color w:val="auto"/>
              </w:rPr>
            </w:pPr>
            <w:r>
              <w:rPr>
                <w:rFonts w:ascii="Times New Roman" w:cs="Times New Roman" w:eastAsia="Times New Roman" w:hAnsi="Times New Roman"/>
                <w:sz w:val="18"/>
                <w:szCs w:val="18"/>
                <w:color w:val="auto"/>
              </w:rPr>
              <w:t>94</w:t>
            </w:r>
          </w:p>
        </w:tc>
        <w:tc>
          <w:tcPr>
            <w:tcW w:w="184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80</w:t>
            </w:r>
          </w:p>
        </w:tc>
        <w:tc>
          <w:tcPr>
            <w:tcW w:w="80" w:type="dxa"/>
            <w:vAlign w:val="bottom"/>
            <w:shd w:val="clear" w:color="auto" w:fill="CCEEFF"/>
          </w:tcPr>
          <w:p>
            <w:pPr>
              <w:spacing w:after="0"/>
              <w:rPr>
                <w:sz w:val="20"/>
                <w:szCs w:val="20"/>
                <w:color w:val="auto"/>
              </w:rPr>
            </w:pPr>
          </w:p>
        </w:tc>
      </w:tr>
      <w:tr>
        <w:trPr>
          <w:trHeight w:val="216"/>
        </w:trPr>
        <w:tc>
          <w:tcPr>
            <w:tcW w:w="192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Borrowings and debt</w:t>
            </w:r>
          </w:p>
        </w:tc>
        <w:tc>
          <w:tcPr>
            <w:tcW w:w="14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w:t>
            </w:r>
          </w:p>
        </w:tc>
        <w:tc>
          <w:tcPr>
            <w:tcW w:w="3660" w:type="dxa"/>
            <w:vAlign w:val="bottom"/>
            <w:gridSpan w:val="4"/>
          </w:tcPr>
          <w:p>
            <w:pPr>
              <w:ind w:left="500"/>
              <w:spacing w:after="0"/>
              <w:rPr>
                <w:sz w:val="20"/>
                <w:szCs w:val="20"/>
                <w:color w:val="auto"/>
              </w:rPr>
            </w:pPr>
            <w:r>
              <w:rPr>
                <w:rFonts w:ascii="Times New Roman" w:cs="Times New Roman" w:eastAsia="Times New Roman" w:hAnsi="Times New Roman"/>
                <w:sz w:val="18"/>
                <w:szCs w:val="18"/>
                <w:color w:val="auto"/>
              </w:rPr>
              <w:t>(381,587)  Borrowings and debt, net</w:t>
            </w:r>
          </w:p>
        </w:tc>
        <w:tc>
          <w:tcPr>
            <w:tcW w:w="2340" w:type="dxa"/>
            <w:vAlign w:val="bottom"/>
            <w:gridSpan w:val="3"/>
          </w:tcPr>
          <w:p>
            <w:pPr>
              <w:jc w:val="right"/>
              <w:ind w:right="41"/>
              <w:spacing w:after="0"/>
              <w:rPr>
                <w:sz w:val="20"/>
                <w:szCs w:val="20"/>
                <w:color w:val="auto"/>
              </w:rPr>
            </w:pPr>
            <w:r>
              <w:rPr>
                <w:rFonts w:ascii="Times New Roman" w:cs="Times New Roman" w:eastAsia="Times New Roman" w:hAnsi="Times New Roman"/>
                <w:sz w:val="18"/>
                <w:szCs w:val="18"/>
                <w:color w:val="auto"/>
              </w:rPr>
              <w:t>18</w:t>
            </w:r>
          </w:p>
        </w:tc>
        <w:tc>
          <w:tcPr>
            <w:tcW w:w="1920" w:type="dxa"/>
            <w:vAlign w:val="bottom"/>
            <w:gridSpan w:val="4"/>
          </w:tcPr>
          <w:p>
            <w:pPr>
              <w:jc w:val="right"/>
              <w:ind w:right="40"/>
              <w:spacing w:after="0"/>
              <w:rPr>
                <w:sz w:val="20"/>
                <w:szCs w:val="20"/>
                <w:color w:val="auto"/>
              </w:rPr>
            </w:pPr>
            <w:r>
              <w:rPr>
                <w:rFonts w:ascii="Times New Roman" w:cs="Times New Roman" w:eastAsia="Times New Roman" w:hAnsi="Times New Roman"/>
                <w:sz w:val="18"/>
                <w:szCs w:val="18"/>
                <w:color w:val="auto"/>
              </w:rPr>
              <w:t>(5,268)</w:t>
            </w:r>
          </w:p>
        </w:tc>
      </w:tr>
      <w:tr>
        <w:trPr>
          <w:trHeight w:val="194"/>
        </w:trPr>
        <w:tc>
          <w:tcPr>
            <w:tcW w:w="1920" w:type="dxa"/>
            <w:vAlign w:val="bottom"/>
            <w:shd w:val="clear" w:color="auto" w:fill="CCEEFF"/>
          </w:tcPr>
          <w:p>
            <w:pPr>
              <w:spacing w:after="0" w:line="194" w:lineRule="exact"/>
              <w:rPr>
                <w:sz w:val="20"/>
                <w:szCs w:val="20"/>
                <w:color w:val="auto"/>
              </w:rPr>
            </w:pPr>
            <w:r>
              <w:rPr>
                <w:rFonts w:ascii="Times New Roman" w:cs="Times New Roman" w:eastAsia="Times New Roman" w:hAnsi="Times New Roman"/>
                <w:sz w:val="18"/>
                <w:szCs w:val="18"/>
                <w:b w:val="1"/>
                <w:bCs w:val="1"/>
                <w:color w:val="auto"/>
              </w:rPr>
              <w:t>Interest rate and</w:t>
            </w:r>
          </w:p>
        </w:tc>
        <w:tc>
          <w:tcPr>
            <w:tcW w:w="114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14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26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20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74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r>
      <w:tr>
        <w:trPr>
          <w:trHeight w:val="238"/>
        </w:trPr>
        <w:tc>
          <w:tcPr>
            <w:tcW w:w="19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foreign exchange risk</w:t>
            </w:r>
          </w:p>
        </w:tc>
        <w:tc>
          <w:tcPr>
            <w:tcW w:w="14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shd w:val="clear" w:color="auto" w:fill="CCEEFF"/>
          </w:tcPr>
          <w:p>
            <w:pPr>
              <w:jc w:val="right"/>
              <w:ind w:right="81"/>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20"/>
                <w:szCs w:val="20"/>
                <w:color w:val="auto"/>
              </w:rPr>
            </w:pPr>
          </w:p>
        </w:tc>
        <w:tc>
          <w:tcPr>
            <w:tcW w:w="226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206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84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shd w:val="clear" w:color="auto" w:fill="CCEEFF"/>
          </w:tcPr>
          <w:p>
            <w:pPr>
              <w:spacing w:after="0"/>
              <w:rPr>
                <w:sz w:val="20"/>
                <w:szCs w:val="20"/>
                <w:color w:val="auto"/>
              </w:rPr>
            </w:pPr>
          </w:p>
        </w:tc>
      </w:tr>
      <w:tr>
        <w:trPr>
          <w:trHeight w:val="216"/>
        </w:trPr>
        <w:tc>
          <w:tcPr>
            <w:tcW w:w="192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Loans</w:t>
            </w:r>
          </w:p>
        </w:tc>
        <w:tc>
          <w:tcPr>
            <w:tcW w:w="14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6,202</w:t>
            </w:r>
          </w:p>
        </w:tc>
        <w:tc>
          <w:tcPr>
            <w:tcW w:w="1300" w:type="dxa"/>
            <w:vAlign w:val="bottom"/>
            <w:gridSpan w:val="2"/>
          </w:tcPr>
          <w:p>
            <w:pPr>
              <w:jc w:val="right"/>
              <w:ind w:right="81"/>
              <w:spacing w:after="0"/>
              <w:rPr>
                <w:sz w:val="20"/>
                <w:szCs w:val="20"/>
                <w:color w:val="auto"/>
              </w:rPr>
            </w:pPr>
            <w:r>
              <w:rPr>
                <w:rFonts w:ascii="Times New Roman" w:cs="Times New Roman" w:eastAsia="Times New Roman" w:hAnsi="Times New Roman"/>
                <w:sz w:val="18"/>
                <w:szCs w:val="18"/>
                <w:color w:val="auto"/>
              </w:rPr>
              <w:t>-</w:t>
            </w:r>
          </w:p>
        </w:tc>
        <w:tc>
          <w:tcPr>
            <w:tcW w:w="2360" w:type="dxa"/>
            <w:vAlign w:val="bottom"/>
            <w:gridSpan w:val="2"/>
          </w:tcPr>
          <w:p>
            <w:pPr>
              <w:ind w:left="100"/>
              <w:spacing w:after="0"/>
              <w:rPr>
                <w:sz w:val="20"/>
                <w:szCs w:val="20"/>
                <w:color w:val="auto"/>
              </w:rPr>
            </w:pPr>
            <w:r>
              <w:rPr>
                <w:rFonts w:ascii="Times New Roman" w:cs="Times New Roman" w:eastAsia="Times New Roman" w:hAnsi="Times New Roman"/>
                <w:sz w:val="18"/>
                <w:szCs w:val="18"/>
                <w:color w:val="auto"/>
              </w:rPr>
              <w:t>Loans, net</w:t>
            </w:r>
          </w:p>
        </w:tc>
        <w:tc>
          <w:tcPr>
            <w:tcW w:w="234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(495)</w:t>
            </w:r>
          </w:p>
        </w:tc>
        <w:tc>
          <w:tcPr>
            <w:tcW w:w="184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268</w:t>
            </w:r>
          </w:p>
        </w:tc>
        <w:tc>
          <w:tcPr>
            <w:tcW w:w="80" w:type="dxa"/>
            <w:vAlign w:val="bottom"/>
          </w:tcPr>
          <w:p>
            <w:pPr>
              <w:spacing w:after="0"/>
              <w:rPr>
                <w:sz w:val="18"/>
                <w:szCs w:val="18"/>
                <w:color w:val="auto"/>
              </w:rPr>
            </w:pPr>
          </w:p>
        </w:tc>
      </w:tr>
      <w:tr>
        <w:trPr>
          <w:trHeight w:val="230"/>
        </w:trPr>
        <w:tc>
          <w:tcPr>
            <w:tcW w:w="192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Borrowings and debt</w:t>
            </w:r>
          </w:p>
        </w:tc>
        <w:tc>
          <w:tcPr>
            <w:tcW w:w="140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w:t>
            </w:r>
          </w:p>
        </w:tc>
        <w:tc>
          <w:tcPr>
            <w:tcW w:w="3660" w:type="dxa"/>
            <w:vAlign w:val="bottom"/>
            <w:gridSpan w:val="4"/>
            <w:shd w:val="clear" w:color="auto" w:fill="CCEEFF"/>
          </w:tcPr>
          <w:p>
            <w:pPr>
              <w:ind w:left="500"/>
              <w:spacing w:after="0"/>
              <w:rPr>
                <w:sz w:val="20"/>
                <w:szCs w:val="20"/>
                <w:color w:val="auto"/>
              </w:rPr>
            </w:pPr>
            <w:r>
              <w:rPr>
                <w:rFonts w:ascii="Times New Roman" w:cs="Times New Roman" w:eastAsia="Times New Roman" w:hAnsi="Times New Roman"/>
                <w:sz w:val="18"/>
                <w:szCs w:val="18"/>
                <w:color w:val="auto"/>
              </w:rPr>
              <w:t>(336,117)  Borrowings and debt, net</w:t>
            </w:r>
          </w:p>
        </w:tc>
        <w:tc>
          <w:tcPr>
            <w:tcW w:w="234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(973)</w:t>
            </w:r>
          </w:p>
        </w:tc>
        <w:tc>
          <w:tcPr>
            <w:tcW w:w="1920" w:type="dxa"/>
            <w:vAlign w:val="bottom"/>
            <w:gridSpan w:val="4"/>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(7,179)</w:t>
            </w:r>
          </w:p>
        </w:tc>
      </w:tr>
      <w:tr>
        <w:trPr>
          <w:trHeight w:val="223"/>
        </w:trPr>
        <w:tc>
          <w:tcPr>
            <w:tcW w:w="192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1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24,927</w:t>
            </w:r>
          </w:p>
        </w:tc>
        <w:tc>
          <w:tcPr>
            <w:tcW w:w="260" w:type="dxa"/>
            <w:vAlign w:val="bottom"/>
          </w:tcPr>
          <w:p>
            <w:pPr>
              <w:spacing w:after="0"/>
              <w:rPr>
                <w:sz w:val="19"/>
                <w:szCs w:val="19"/>
                <w:color w:val="auto"/>
              </w:rPr>
            </w:pPr>
          </w:p>
        </w:tc>
        <w:tc>
          <w:tcPr>
            <w:tcW w:w="11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(717,704</w:t>
            </w:r>
          </w:p>
        </w:tc>
        <w:tc>
          <w:tcPr>
            <w:tcW w:w="160" w:type="dxa"/>
            <w:vAlign w:val="bottom"/>
          </w:tcPr>
          <w:p>
            <w:pPr>
              <w:jc w:val="right"/>
              <w:ind w:right="2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00" w:type="dxa"/>
            <w:vAlign w:val="bottom"/>
          </w:tcPr>
          <w:p>
            <w:pPr>
              <w:spacing w:after="0"/>
              <w:rPr>
                <w:sz w:val="19"/>
                <w:szCs w:val="19"/>
                <w:color w:val="auto"/>
              </w:rPr>
            </w:pPr>
          </w:p>
        </w:tc>
        <w:tc>
          <w:tcPr>
            <w:tcW w:w="22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20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(1,198</w:t>
            </w:r>
          </w:p>
        </w:tc>
        <w:tc>
          <w:tcPr>
            <w:tcW w:w="1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0" w:type="dxa"/>
            <w:vAlign w:val="bottom"/>
          </w:tcPr>
          <w:p>
            <w:pPr>
              <w:spacing w:after="0"/>
              <w:rPr>
                <w:sz w:val="19"/>
                <w:szCs w:val="19"/>
                <w:color w:val="auto"/>
              </w:rPr>
            </w:pPr>
          </w:p>
        </w:tc>
        <w:tc>
          <w:tcPr>
            <w:tcW w:w="17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(11,981</w:t>
            </w:r>
          </w:p>
        </w:tc>
        <w:tc>
          <w:tcPr>
            <w:tcW w:w="100" w:type="dxa"/>
            <w:vAlign w:val="bottom"/>
            <w:gridSpan w:val="2"/>
          </w:tcPr>
          <w:p>
            <w:pPr>
              <w:jc w:val="right"/>
              <w:ind w:right="40"/>
              <w:spacing w:after="0"/>
              <w:rPr>
                <w:sz w:val="20"/>
                <w:szCs w:val="20"/>
                <w:color w:val="auto"/>
              </w:rPr>
            </w:pPr>
            <w:r>
              <w:rPr>
                <w:rFonts w:ascii="Times New Roman" w:cs="Times New Roman" w:eastAsia="Times New Roman" w:hAnsi="Times New Roman"/>
                <w:sz w:val="16"/>
                <w:szCs w:val="16"/>
                <w:b w:val="1"/>
                <w:bCs w:val="1"/>
                <w:color w:val="auto"/>
                <w:w w:val="74"/>
              </w:rPr>
              <w:t>)</w:t>
            </w:r>
          </w:p>
        </w:tc>
      </w:tr>
      <w:tr>
        <w:trPr>
          <w:trHeight w:val="20"/>
        </w:trPr>
        <w:tc>
          <w:tcPr>
            <w:tcW w:w="192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7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38" w:lineRule="exact"/>
        <w:rPr>
          <w:sz w:val="20"/>
          <w:szCs w:val="20"/>
          <w:color w:val="auto"/>
        </w:rPr>
      </w:pPr>
    </w:p>
    <w:p>
      <w:pPr>
        <w:ind w:left="340" w:right="2320" w:hanging="332"/>
        <w:spacing w:after="0" w:line="396" w:lineRule="auto"/>
        <w:tabs>
          <w:tab w:leader="none" w:pos="236" w:val="left"/>
        </w:tabs>
        <w:numPr>
          <w:ilvl w:val="0"/>
          <w:numId w:val="88"/>
        </w:numPr>
        <w:rPr>
          <w:rFonts w:ascii="Times New Roman" w:cs="Times New Roman" w:eastAsia="Times New Roman" w:hAnsi="Times New Roman"/>
          <w:sz w:val="29"/>
          <w:szCs w:val="29"/>
          <w:color w:val="auto"/>
          <w:vertAlign w:val="superscript"/>
        </w:rPr>
      </w:pPr>
      <w:r>
        <w:rPr>
          <w:rFonts w:ascii="Times New Roman" w:cs="Times New Roman" w:eastAsia="Times New Roman" w:hAnsi="Times New Roman"/>
          <w:sz w:val="17"/>
          <w:szCs w:val="17"/>
          <w:color w:val="auto"/>
        </w:rPr>
        <w:t>Included in the condensed consolidated interim statement of profit or loss is the line Loss on financial instruments, net. The following table details the maturity of the notional amount for the derivative instruments used in fair value hedges:</w:t>
      </w:r>
    </w:p>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1700" w:type="dxa"/>
            <w:vAlign w:val="bottom"/>
          </w:tcPr>
          <w:p>
            <w:pPr>
              <w:spacing w:after="0"/>
              <w:rPr>
                <w:sz w:val="20"/>
                <w:szCs w:val="20"/>
                <w:color w:val="auto"/>
              </w:rPr>
            </w:pPr>
          </w:p>
        </w:tc>
        <w:tc>
          <w:tcPr>
            <w:tcW w:w="2560" w:type="dxa"/>
            <w:vAlign w:val="bottom"/>
          </w:tcPr>
          <w:p>
            <w:pPr>
              <w:spacing w:after="0"/>
              <w:rPr>
                <w:sz w:val="20"/>
                <w:szCs w:val="20"/>
                <w:color w:val="auto"/>
              </w:rPr>
            </w:pPr>
          </w:p>
        </w:tc>
        <w:tc>
          <w:tcPr>
            <w:tcW w:w="18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420" w:type="dxa"/>
            <w:vAlign w:val="bottom"/>
            <w:tcBorders>
              <w:bottom w:val="single" w:sz="8" w:color="auto"/>
            </w:tcBorders>
            <w:gridSpan w:val="4"/>
          </w:tcPr>
          <w:p>
            <w:pPr>
              <w:ind w:left="880"/>
              <w:spacing w:after="0"/>
              <w:rPr>
                <w:sz w:val="20"/>
                <w:szCs w:val="20"/>
                <w:color w:val="auto"/>
              </w:rPr>
            </w:pPr>
            <w:r>
              <w:rPr>
                <w:rFonts w:ascii="Times New Roman" w:cs="Times New Roman" w:eastAsia="Times New Roman" w:hAnsi="Times New Roman"/>
                <w:sz w:val="18"/>
                <w:szCs w:val="18"/>
                <w:b w:val="1"/>
                <w:bCs w:val="1"/>
                <w:color w:val="auto"/>
              </w:rPr>
              <w:t>September 30, 2020</w:t>
            </w:r>
          </w:p>
        </w:tc>
        <w:tc>
          <w:tcPr>
            <w:tcW w:w="84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7"/>
        </w:trPr>
        <w:tc>
          <w:tcPr>
            <w:tcW w:w="1700" w:type="dxa"/>
            <w:vAlign w:val="bottom"/>
          </w:tcPr>
          <w:p>
            <w:pPr>
              <w:spacing w:after="0"/>
              <w:rPr>
                <w:sz w:val="16"/>
                <w:szCs w:val="16"/>
                <w:color w:val="auto"/>
              </w:rPr>
            </w:pPr>
          </w:p>
        </w:tc>
        <w:tc>
          <w:tcPr>
            <w:tcW w:w="2560" w:type="dxa"/>
            <w:vAlign w:val="bottom"/>
          </w:tcPr>
          <w:p>
            <w:pPr>
              <w:spacing w:after="0"/>
              <w:rPr>
                <w:sz w:val="16"/>
                <w:szCs w:val="16"/>
                <w:color w:val="auto"/>
              </w:rPr>
            </w:pPr>
          </w:p>
        </w:tc>
        <w:tc>
          <w:tcPr>
            <w:tcW w:w="18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60" w:type="dxa"/>
            <w:vAlign w:val="bottom"/>
            <w:gridSpan w:val="2"/>
          </w:tcPr>
          <w:p>
            <w:pPr>
              <w:ind w:left="200"/>
              <w:spacing w:after="0" w:line="188" w:lineRule="exact"/>
              <w:rPr>
                <w:sz w:val="20"/>
                <w:szCs w:val="20"/>
                <w:color w:val="auto"/>
              </w:rPr>
            </w:pPr>
            <w:r>
              <w:rPr>
                <w:rFonts w:ascii="Times New Roman" w:cs="Times New Roman" w:eastAsia="Times New Roman" w:hAnsi="Times New Roman"/>
                <w:sz w:val="18"/>
                <w:szCs w:val="18"/>
                <w:b w:val="1"/>
                <w:bCs w:val="1"/>
                <w:color w:val="auto"/>
              </w:rPr>
              <w:t>Foreign</w:t>
            </w:r>
          </w:p>
        </w:tc>
        <w:tc>
          <w:tcPr>
            <w:tcW w:w="8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exchange and</w:t>
            </w:r>
          </w:p>
        </w:tc>
        <w:tc>
          <w:tcPr>
            <w:tcW w:w="8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256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w w:val="96"/>
              </w:rPr>
              <w:t>Interest rate</w:t>
            </w:r>
          </w:p>
        </w:tc>
        <w:tc>
          <w:tcPr>
            <w:tcW w:w="1260" w:type="dxa"/>
            <w:vAlign w:val="bottom"/>
            <w:gridSpan w:val="2"/>
          </w:tcPr>
          <w:p>
            <w:pPr>
              <w:ind w:left="200"/>
              <w:spacing w:after="0"/>
              <w:rPr>
                <w:sz w:val="20"/>
                <w:szCs w:val="20"/>
                <w:color w:val="auto"/>
              </w:rPr>
            </w:pPr>
            <w:r>
              <w:rPr>
                <w:rFonts w:ascii="Times New Roman" w:cs="Times New Roman" w:eastAsia="Times New Roman" w:hAnsi="Times New Roman"/>
                <w:sz w:val="18"/>
                <w:szCs w:val="18"/>
                <w:b w:val="1"/>
                <w:bCs w:val="1"/>
                <w:color w:val="auto"/>
              </w:rPr>
              <w:t>interest</w:t>
            </w:r>
          </w:p>
        </w:tc>
        <w:tc>
          <w:tcPr>
            <w:tcW w:w="8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4260" w:type="dxa"/>
            <w:vAlign w:val="bottom"/>
            <w:gridSpan w:val="2"/>
          </w:tcPr>
          <w:p>
            <w:pPr>
              <w:ind w:left="1700"/>
              <w:spacing w:after="0"/>
              <w:rPr>
                <w:sz w:val="20"/>
                <w:szCs w:val="20"/>
                <w:color w:val="auto"/>
              </w:rPr>
            </w:pPr>
            <w:r>
              <w:rPr>
                <w:rFonts w:ascii="Times New Roman" w:cs="Times New Roman" w:eastAsia="Times New Roman" w:hAnsi="Times New Roman"/>
                <w:sz w:val="18"/>
                <w:szCs w:val="18"/>
                <w:b w:val="1"/>
                <w:bCs w:val="1"/>
                <w:color w:val="auto"/>
              </w:rPr>
              <w:t>Maturity</w:t>
            </w:r>
          </w:p>
        </w:tc>
        <w:tc>
          <w:tcPr>
            <w:tcW w:w="18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6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swaps</w:t>
            </w:r>
          </w:p>
        </w:tc>
        <w:tc>
          <w:tcPr>
            <w:tcW w:w="12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rate risks</w:t>
            </w:r>
          </w:p>
        </w:tc>
        <w:tc>
          <w:tcPr>
            <w:tcW w:w="92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700" w:type="dxa"/>
            <w:vAlign w:val="bottom"/>
          </w:tcPr>
          <w:p>
            <w:pPr>
              <w:spacing w:after="0"/>
              <w:rPr>
                <w:sz w:val="18"/>
                <w:szCs w:val="18"/>
                <w:color w:val="auto"/>
              </w:rPr>
            </w:pPr>
          </w:p>
        </w:tc>
        <w:tc>
          <w:tcPr>
            <w:tcW w:w="256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Fair value hedge</w:t>
            </w:r>
          </w:p>
        </w:tc>
        <w:tc>
          <w:tcPr>
            <w:tcW w:w="180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2560" w:type="dxa"/>
            <w:vAlign w:val="bottom"/>
          </w:tcPr>
          <w:p>
            <w:pPr>
              <w:spacing w:after="0"/>
              <w:rPr>
                <w:sz w:val="20"/>
                <w:szCs w:val="20"/>
                <w:color w:val="auto"/>
              </w:rPr>
            </w:pPr>
            <w:r>
              <w:rPr>
                <w:rFonts w:ascii="Times New Roman" w:cs="Times New Roman" w:eastAsia="Times New Roman" w:hAnsi="Times New Roman"/>
                <w:sz w:val="18"/>
                <w:szCs w:val="18"/>
                <w:color w:val="auto"/>
              </w:rPr>
              <w:t>Less to 1 year</w:t>
            </w:r>
          </w:p>
        </w:tc>
        <w:tc>
          <w:tcPr>
            <w:tcW w:w="3120" w:type="dxa"/>
            <w:vAlign w:val="bottom"/>
            <w:gridSpan w:val="4"/>
          </w:tcPr>
          <w:p>
            <w:pPr>
              <w:jc w:val="right"/>
              <w:ind w:right="220"/>
              <w:spacing w:after="0"/>
              <w:rPr>
                <w:sz w:val="20"/>
                <w:szCs w:val="20"/>
                <w:color w:val="auto"/>
              </w:rPr>
            </w:pPr>
            <w:r>
              <w:rPr>
                <w:rFonts w:ascii="Times New Roman" w:cs="Times New Roman" w:eastAsia="Times New Roman" w:hAnsi="Times New Roman"/>
                <w:sz w:val="18"/>
                <w:szCs w:val="18"/>
                <w:color w:val="auto"/>
              </w:rPr>
              <w:t>86,333</w:t>
            </w:r>
          </w:p>
        </w:tc>
        <w:tc>
          <w:tcPr>
            <w:tcW w:w="12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16,626</w:t>
            </w:r>
          </w:p>
        </w:tc>
        <w:tc>
          <w:tcPr>
            <w:tcW w:w="92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102,959</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25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1 to 2 years</w:t>
            </w:r>
          </w:p>
        </w:tc>
        <w:tc>
          <w:tcPr>
            <w:tcW w:w="3120" w:type="dxa"/>
            <w:vAlign w:val="bottom"/>
            <w:gridSpan w:val="4"/>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271,646</w:t>
            </w:r>
          </w:p>
        </w:tc>
        <w:tc>
          <w:tcPr>
            <w:tcW w:w="9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271,646</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1700" w:type="dxa"/>
            <w:vAlign w:val="bottom"/>
          </w:tcPr>
          <w:p>
            <w:pPr>
              <w:spacing w:after="0"/>
              <w:rPr>
                <w:sz w:val="19"/>
                <w:szCs w:val="19"/>
                <w:color w:val="auto"/>
              </w:rPr>
            </w:pPr>
          </w:p>
        </w:tc>
        <w:tc>
          <w:tcPr>
            <w:tcW w:w="2560" w:type="dxa"/>
            <w:vAlign w:val="bottom"/>
          </w:tcPr>
          <w:p>
            <w:pPr>
              <w:spacing w:after="0"/>
              <w:rPr>
                <w:sz w:val="20"/>
                <w:szCs w:val="20"/>
                <w:color w:val="auto"/>
              </w:rPr>
            </w:pPr>
            <w:r>
              <w:rPr>
                <w:rFonts w:ascii="Times New Roman" w:cs="Times New Roman" w:eastAsia="Times New Roman" w:hAnsi="Times New Roman"/>
                <w:sz w:val="18"/>
                <w:szCs w:val="18"/>
                <w:color w:val="auto"/>
              </w:rPr>
              <w:t>2 to 5 years</w:t>
            </w:r>
          </w:p>
        </w:tc>
        <w:tc>
          <w:tcPr>
            <w:tcW w:w="3120" w:type="dxa"/>
            <w:vAlign w:val="bottom"/>
            <w:gridSpan w:val="4"/>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74,185</w:t>
            </w:r>
          </w:p>
        </w:tc>
        <w:tc>
          <w:tcPr>
            <w:tcW w:w="92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74,185</w:t>
            </w:r>
          </w:p>
        </w:tc>
        <w:tc>
          <w:tcPr>
            <w:tcW w:w="1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700" w:type="dxa"/>
            <w:vAlign w:val="bottom"/>
          </w:tcPr>
          <w:p>
            <w:pPr>
              <w:spacing w:after="0"/>
              <w:rPr>
                <w:sz w:val="19"/>
                <w:szCs w:val="19"/>
                <w:color w:val="auto"/>
              </w:rPr>
            </w:pPr>
          </w:p>
        </w:tc>
        <w:tc>
          <w:tcPr>
            <w:tcW w:w="256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w:t>
            </w:r>
          </w:p>
        </w:tc>
        <w:tc>
          <w:tcPr>
            <w:tcW w:w="18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86,333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362,457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448,790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700" w:type="dxa"/>
            <w:vAlign w:val="bottom"/>
          </w:tcPr>
          <w:p>
            <w:pPr>
              <w:spacing w:after="0" w:line="20" w:lineRule="exact"/>
              <w:rPr>
                <w:sz w:val="1"/>
                <w:szCs w:val="1"/>
                <w:color w:val="auto"/>
              </w:rPr>
            </w:pPr>
          </w:p>
        </w:tc>
        <w:tc>
          <w:tcPr>
            <w:tcW w:w="2560" w:type="dxa"/>
            <w:vAlign w:val="bottom"/>
          </w:tcPr>
          <w:p>
            <w:pPr>
              <w:spacing w:after="0" w:line="20" w:lineRule="exact"/>
              <w:rPr>
                <w:sz w:val="1"/>
                <w:szCs w:val="1"/>
                <w:color w:val="auto"/>
              </w:rPr>
            </w:pPr>
          </w:p>
        </w:tc>
        <w:tc>
          <w:tcPr>
            <w:tcW w:w="1800" w:type="dxa"/>
            <w:vAlign w:val="bottom"/>
            <w:vMerge w:val="restart"/>
          </w:tcPr>
          <w:p>
            <w:pPr>
              <w:jc w:val="right"/>
              <w:ind w:right="230"/>
              <w:spacing w:after="0"/>
              <w:rPr>
                <w:sz w:val="20"/>
                <w:szCs w:val="20"/>
                <w:color w:val="auto"/>
              </w:rPr>
            </w:pPr>
            <w:r>
              <w:rPr>
                <w:rFonts w:ascii="Times New Roman" w:cs="Times New Roman" w:eastAsia="Times New Roman" w:hAnsi="Times New Roman"/>
                <w:sz w:val="18"/>
                <w:szCs w:val="18"/>
                <w:color w:val="auto"/>
              </w:rPr>
              <w:t>54</w:t>
            </w:r>
          </w:p>
        </w:tc>
        <w:tc>
          <w:tcPr>
            <w:tcW w:w="16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56"/>
        </w:trPr>
        <w:tc>
          <w:tcPr>
            <w:tcW w:w="1700" w:type="dxa"/>
            <w:vAlign w:val="bottom"/>
            <w:tcBorders>
              <w:bottom w:val="single" w:sz="8" w:color="auto"/>
            </w:tcBorders>
          </w:tcPr>
          <w:p>
            <w:pPr>
              <w:spacing w:after="0"/>
              <w:rPr>
                <w:sz w:val="24"/>
                <w:szCs w:val="24"/>
                <w:color w:val="auto"/>
              </w:rPr>
            </w:pPr>
          </w:p>
        </w:tc>
        <w:tc>
          <w:tcPr>
            <w:tcW w:w="2560" w:type="dxa"/>
            <w:vAlign w:val="bottom"/>
            <w:tcBorders>
              <w:bottom w:val="single" w:sz="8" w:color="auto"/>
            </w:tcBorders>
          </w:tcPr>
          <w:p>
            <w:pPr>
              <w:spacing w:after="0"/>
              <w:rPr>
                <w:sz w:val="24"/>
                <w:szCs w:val="24"/>
                <w:color w:val="auto"/>
              </w:rPr>
            </w:pPr>
          </w:p>
        </w:tc>
        <w:tc>
          <w:tcPr>
            <w:tcW w:w="1800" w:type="dxa"/>
            <w:vAlign w:val="bottom"/>
            <w:tcBorders>
              <w:bottom w:val="single" w:sz="8" w:color="auto"/>
            </w:tcBorders>
            <w:vMerge w:val="continue"/>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58" w:name="page59"/>
    <w:bookmarkEnd w:id="58"/>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132320" cy="1714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p>
      <w:pPr>
        <w:spacing w:after="0" w:line="241" w:lineRule="exact"/>
        <w:rPr>
          <w:sz w:val="20"/>
          <w:szCs w:val="20"/>
          <w:color w:val="auto"/>
        </w:rPr>
      </w:pPr>
    </w:p>
    <w:p>
      <w:pPr>
        <w:ind w:left="240" w:right="1760" w:hanging="232"/>
        <w:spacing w:after="0" w:line="537" w:lineRule="auto"/>
        <w:tabs>
          <w:tab w:leader="none" w:pos="348" w:val="left"/>
        </w:tabs>
        <w:numPr>
          <w:ilvl w:val="0"/>
          <w:numId w:val="8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Derivative financial instruments (continued) A. Fair value hedge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b w:val="1"/>
          <w:bCs w:val="1"/>
          <w:color w:val="auto"/>
        </w:rPr>
        <w:t>Maturity</w:t>
      </w:r>
    </w:p>
    <w:p>
      <w:pPr>
        <w:spacing w:after="0" w:line="31"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b w:val="1"/>
          <w:bCs w:val="1"/>
          <w:color w:val="auto"/>
        </w:rPr>
        <w:t>Fair value hedge</w:t>
      </w:r>
    </w:p>
    <w:p>
      <w:pPr>
        <w:spacing w:after="0" w:line="23"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color w:val="auto"/>
        </w:rPr>
        <w:t>Less to 1 year</w:t>
      </w:r>
    </w:p>
    <w:p>
      <w:pPr>
        <w:spacing w:after="0" w:line="9"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color w:val="auto"/>
        </w:rPr>
        <w:t>1 to 2 years</w:t>
      </w:r>
    </w:p>
    <w:p>
      <w:pPr>
        <w:spacing w:after="0" w:line="9"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color w:val="auto"/>
        </w:rPr>
        <w:t>2 to 5 years</w:t>
      </w:r>
    </w:p>
    <w:p>
      <w:pPr>
        <w:spacing w:after="0" w:line="9" w:lineRule="exact"/>
        <w:rPr>
          <w:sz w:val="20"/>
          <w:szCs w:val="20"/>
          <w:color w:val="auto"/>
        </w:rPr>
      </w:pPr>
    </w:p>
    <w:p>
      <w:pPr>
        <w:ind w:left="1700"/>
        <w:spacing w:after="0"/>
        <w:rPr>
          <w:sz w:val="20"/>
          <w:szCs w:val="20"/>
          <w:color w:val="auto"/>
        </w:rPr>
      </w:pPr>
      <w:r>
        <w:rPr>
          <w:rFonts w:ascii="Times New Roman" w:cs="Times New Roman" w:eastAsia="Times New Roman" w:hAnsi="Times New Roman"/>
          <w:sz w:val="18"/>
          <w:szCs w:val="18"/>
          <w:color w:val="auto"/>
        </w:rPr>
        <w:t>Total</w:t>
      </w:r>
    </w:p>
    <w:p>
      <w:pPr>
        <w:spacing w:after="0" w:line="284"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B. Cash flow hedge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left="900"/>
        <w:spacing w:after="0"/>
        <w:rPr>
          <w:sz w:val="20"/>
          <w:szCs w:val="20"/>
          <w:color w:val="auto"/>
        </w:rPr>
      </w:pPr>
      <w:r>
        <w:rPr>
          <w:rFonts w:ascii="Times New Roman" w:cs="Times New Roman" w:eastAsia="Times New Roman" w:hAnsi="Times New Roman"/>
          <w:sz w:val="18"/>
          <w:szCs w:val="18"/>
          <w:b w:val="1"/>
          <w:bCs w:val="1"/>
          <w:color w:val="auto"/>
        </w:rPr>
        <w:t>December 31, 2019</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187"/>
        </w:trPr>
        <w:tc>
          <w:tcPr>
            <w:tcW w:w="9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60" w:type="dxa"/>
            <w:vAlign w:val="bottom"/>
            <w:tcBorders>
              <w:top w:val="single" w:sz="8" w:color="auto"/>
            </w:tcBorders>
            <w:gridSpan w:val="2"/>
          </w:tcPr>
          <w:p>
            <w:pPr>
              <w:jc w:val="center"/>
              <w:ind w:right="220"/>
              <w:spacing w:after="0" w:line="188" w:lineRule="exact"/>
              <w:rPr>
                <w:sz w:val="20"/>
                <w:szCs w:val="20"/>
                <w:color w:val="auto"/>
              </w:rPr>
            </w:pPr>
            <w:r>
              <w:rPr>
                <w:rFonts w:ascii="Times New Roman" w:cs="Times New Roman" w:eastAsia="Times New Roman" w:hAnsi="Times New Roman"/>
                <w:sz w:val="18"/>
                <w:szCs w:val="18"/>
                <w:b w:val="1"/>
                <w:bCs w:val="1"/>
                <w:color w:val="auto"/>
                <w:w w:val="99"/>
              </w:rPr>
              <w:t>Foreign</w:t>
            </w:r>
          </w:p>
        </w:tc>
        <w:tc>
          <w:tcPr>
            <w:tcW w:w="840" w:type="dxa"/>
            <w:vAlign w:val="bottom"/>
            <w:tcBorders>
              <w:top w:val="single" w:sz="8" w:color="auto"/>
            </w:tcBorders>
          </w:tcPr>
          <w:p>
            <w:pPr>
              <w:spacing w:after="0"/>
              <w:rPr>
                <w:sz w:val="16"/>
                <w:szCs w:val="16"/>
                <w:color w:val="auto"/>
              </w:rPr>
            </w:pPr>
          </w:p>
        </w:tc>
      </w:tr>
      <w:tr>
        <w:trPr>
          <w:trHeight w:val="216"/>
        </w:trPr>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exchange and</w:t>
            </w:r>
          </w:p>
        </w:tc>
        <w:tc>
          <w:tcPr>
            <w:tcW w:w="840" w:type="dxa"/>
            <w:vAlign w:val="bottom"/>
          </w:tcPr>
          <w:p>
            <w:pPr>
              <w:spacing w:after="0"/>
              <w:rPr>
                <w:sz w:val="18"/>
                <w:szCs w:val="18"/>
                <w:color w:val="auto"/>
              </w:rPr>
            </w:pPr>
          </w:p>
        </w:tc>
      </w:tr>
      <w:tr>
        <w:trPr>
          <w:trHeight w:val="216"/>
        </w:trPr>
        <w:tc>
          <w:tcPr>
            <w:tcW w:w="11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w w:val="96"/>
              </w:rPr>
              <w:t>Interest rate</w:t>
            </w:r>
          </w:p>
        </w:tc>
        <w:tc>
          <w:tcPr>
            <w:tcW w:w="1260" w:type="dxa"/>
            <w:vAlign w:val="bottom"/>
            <w:gridSpan w:val="2"/>
          </w:tcPr>
          <w:p>
            <w:pPr>
              <w:ind w:left="200"/>
              <w:spacing w:after="0"/>
              <w:rPr>
                <w:sz w:val="20"/>
                <w:szCs w:val="20"/>
                <w:color w:val="auto"/>
              </w:rPr>
            </w:pPr>
            <w:r>
              <w:rPr>
                <w:rFonts w:ascii="Times New Roman" w:cs="Times New Roman" w:eastAsia="Times New Roman" w:hAnsi="Times New Roman"/>
                <w:sz w:val="18"/>
                <w:szCs w:val="18"/>
                <w:b w:val="1"/>
                <w:bCs w:val="1"/>
                <w:color w:val="auto"/>
              </w:rPr>
              <w:t>interest</w:t>
            </w:r>
          </w:p>
        </w:tc>
        <w:tc>
          <w:tcPr>
            <w:tcW w:w="840" w:type="dxa"/>
            <w:vAlign w:val="bottom"/>
          </w:tcPr>
          <w:p>
            <w:pPr>
              <w:spacing w:after="0"/>
              <w:rPr>
                <w:sz w:val="18"/>
                <w:szCs w:val="18"/>
                <w:color w:val="auto"/>
              </w:rPr>
            </w:pPr>
          </w:p>
        </w:tc>
      </w:tr>
      <w:tr>
        <w:trPr>
          <w:trHeight w:val="238"/>
        </w:trPr>
        <w:tc>
          <w:tcPr>
            <w:tcW w:w="94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swaps</w:t>
            </w:r>
          </w:p>
        </w:tc>
        <w:tc>
          <w:tcPr>
            <w:tcW w:w="220" w:type="dxa"/>
            <w:vAlign w:val="bottom"/>
          </w:tcPr>
          <w:p>
            <w:pPr>
              <w:spacing w:after="0"/>
              <w:rPr>
                <w:sz w:val="20"/>
                <w:szCs w:val="20"/>
                <w:color w:val="auto"/>
              </w:rPr>
            </w:pPr>
          </w:p>
        </w:tc>
        <w:tc>
          <w:tcPr>
            <w:tcW w:w="10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rate risks</w:t>
            </w:r>
          </w:p>
        </w:tc>
        <w:tc>
          <w:tcPr>
            <w:tcW w:w="220" w:type="dxa"/>
            <w:vAlign w:val="bottom"/>
          </w:tcPr>
          <w:p>
            <w:pPr>
              <w:spacing w:after="0"/>
              <w:rPr>
                <w:sz w:val="20"/>
                <w:szCs w:val="20"/>
                <w:color w:val="auto"/>
              </w:rPr>
            </w:pPr>
          </w:p>
        </w:tc>
        <w:tc>
          <w:tcPr>
            <w:tcW w:w="840" w:type="dxa"/>
            <w:vAlign w:val="bottom"/>
            <w:tcBorders>
              <w:bottom w:val="single" w:sz="8" w:color="auto"/>
            </w:tcBorders>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407"/>
        </w:trPr>
        <w:tc>
          <w:tcPr>
            <w:tcW w:w="11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350,000</w:t>
            </w:r>
          </w:p>
        </w:tc>
        <w:tc>
          <w:tcPr>
            <w:tcW w:w="12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350,000</w:t>
            </w:r>
          </w:p>
        </w:tc>
      </w:tr>
      <w:tr>
        <w:trPr>
          <w:trHeight w:val="229"/>
        </w:trPr>
        <w:tc>
          <w:tcPr>
            <w:tcW w:w="11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48,333</w:t>
            </w:r>
          </w:p>
        </w:tc>
        <w:tc>
          <w:tcPr>
            <w:tcW w:w="12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48,333</w:t>
            </w:r>
          </w:p>
        </w:tc>
      </w:tr>
      <w:tr>
        <w:trPr>
          <w:trHeight w:val="234"/>
        </w:trPr>
        <w:tc>
          <w:tcPr>
            <w:tcW w:w="11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346,844</w:t>
            </w:r>
          </w:p>
        </w:tc>
        <w:tc>
          <w:tcPr>
            <w:tcW w:w="8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346,844</w:t>
            </w:r>
          </w:p>
        </w:tc>
      </w:tr>
      <w:tr>
        <w:trPr>
          <w:trHeight w:val="223"/>
        </w:trPr>
        <w:tc>
          <w:tcPr>
            <w:tcW w:w="9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398,333</w:t>
            </w:r>
          </w:p>
        </w:tc>
        <w:tc>
          <w:tcPr>
            <w:tcW w:w="22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346,844</w:t>
            </w:r>
          </w:p>
        </w:tc>
        <w:tc>
          <w:tcPr>
            <w:tcW w:w="22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745,177</w:t>
            </w:r>
          </w:p>
        </w:tc>
      </w:tr>
      <w:tr>
        <w:trPr>
          <w:trHeight w:val="20"/>
        </w:trPr>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-2872740</wp:posOffset>
            </wp:positionH>
            <wp:positionV relativeFrom="paragraph">
              <wp:posOffset>-462280</wp:posOffset>
            </wp:positionV>
            <wp:extent cx="4989195" cy="13716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4989195" cy="137160"/>
                    </a:xfrm>
                    <a:prstGeom prst="rect">
                      <a:avLst/>
                    </a:prstGeom>
                    <a:noFill/>
                  </pic:spPr>
                </pic:pic>
              </a:graphicData>
            </a:graphic>
          </wp:anchor>
        </w:drawing>
        <w:drawing>
          <wp:anchor simplePos="0" relativeHeight="251657728" behindDoc="1" locked="0" layoutInCell="0" allowOverlap="1">
            <wp:simplePos x="0" y="0"/>
            <wp:positionH relativeFrom="column">
              <wp:posOffset>-2872740</wp:posOffset>
            </wp:positionH>
            <wp:positionV relativeFrom="paragraph">
              <wp:posOffset>-179070</wp:posOffset>
            </wp:positionV>
            <wp:extent cx="4989195" cy="16256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4989195" cy="162560"/>
                    </a:xfrm>
                    <a:prstGeom prst="rect">
                      <a:avLst/>
                    </a:prstGeom>
                    <a:noFill/>
                  </pic:spPr>
                </pic:pic>
              </a:graphicData>
            </a:graphic>
          </wp:anchor>
        </w:drawing>
        <w:drawing>
          <wp:anchor simplePos="0" relativeHeight="251657728" behindDoc="1" locked="0" layoutInCell="0" allowOverlap="1">
            <wp:simplePos x="0" y="0"/>
            <wp:positionH relativeFrom="column">
              <wp:posOffset>-2872740</wp:posOffset>
            </wp:positionH>
            <wp:positionV relativeFrom="paragraph">
              <wp:posOffset>-745490</wp:posOffset>
            </wp:positionV>
            <wp:extent cx="4989195" cy="14605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4989195" cy="146050"/>
                    </a:xfrm>
                    <a:prstGeom prst="rect">
                      <a:avLst/>
                    </a:prstGeom>
                    <a:noFill/>
                  </pic:spPr>
                </pic:pic>
              </a:graphicData>
            </a:graphic>
          </wp:anchor>
        </w:drawing>
      </w:r>
    </w:p>
    <w:p>
      <w:pPr>
        <w:spacing w:after="0" w:line="600" w:lineRule="exact"/>
        <w:rPr>
          <w:sz w:val="20"/>
          <w:szCs w:val="20"/>
          <w:color w:val="auto"/>
        </w:rPr>
      </w:pPr>
    </w:p>
    <w:p>
      <w:pPr>
        <w:sectPr>
          <w:pgSz w:w="11900" w:h="16838" w:orient="portrait"/>
          <w:cols w:equalWidth="0" w:num="2">
            <w:col w:w="5500" w:space="720"/>
            <w:col w:w="5020"/>
          </w:cols>
          <w:pgMar w:left="320" w:top="900" w:right="339" w:bottom="1440" w:gutter="0" w:footer="0" w:header="0"/>
          <w:type w:val="continuous"/>
        </w:sectPr>
      </w:pPr>
    </w:p>
    <w:p>
      <w:pPr>
        <w:spacing w:after="0" w:line="29" w:lineRule="exact"/>
        <w:rPr>
          <w:sz w:val="20"/>
          <w:szCs w:val="20"/>
          <w:color w:val="auto"/>
        </w:rPr>
      </w:pPr>
    </w:p>
    <w:p>
      <w:pPr>
        <w:jc w:val="both"/>
        <w:ind w:left="340"/>
        <w:spacing w:after="0" w:line="258" w:lineRule="auto"/>
        <w:rPr>
          <w:sz w:val="20"/>
          <w:szCs w:val="20"/>
          <w:color w:val="auto"/>
        </w:rPr>
      </w:pPr>
      <w:r>
        <w:rPr>
          <w:rFonts w:ascii="Times New Roman" w:cs="Times New Roman" w:eastAsia="Times New Roman" w:hAnsi="Times New Roman"/>
          <w:sz w:val="18"/>
          <w:szCs w:val="18"/>
          <w:color w:val="auto"/>
        </w:rPr>
        <w:t>This type of hedge is used to mitigate the risk of changes in foreign exchange currency rates, as well as changes in interest rate risk, that could include variability in the future cash flows. Within the derivative financial instruments used by the Bank for a cash flow hedging are interest rate swaps contracts whereby a series of interest rate flows in a single currency are exchanged over a prescribed period, cross currency swaps contracts that generally involve the exchange of both interest and principal amounts in two different currencies, and foreign exchange forward contracts, an agreement to purchase or sell foreign currency at a future date at agreed-upon terms.</w:t>
      </w:r>
    </w:p>
    <w:p>
      <w:pPr>
        <w:spacing w:after="0" w:line="183" w:lineRule="exact"/>
        <w:rPr>
          <w:sz w:val="20"/>
          <w:szCs w:val="20"/>
          <w:color w:val="auto"/>
        </w:rPr>
      </w:pPr>
    </w:p>
    <w:p>
      <w:pPr>
        <w:jc w:val="both"/>
        <w:ind w:left="340"/>
        <w:spacing w:after="0" w:line="258" w:lineRule="auto"/>
        <w:rPr>
          <w:sz w:val="20"/>
          <w:szCs w:val="20"/>
          <w:color w:val="auto"/>
        </w:rPr>
      </w:pPr>
      <w:r>
        <w:rPr>
          <w:rFonts w:ascii="Times New Roman" w:cs="Times New Roman" w:eastAsia="Times New Roman" w:hAnsi="Times New Roman"/>
          <w:sz w:val="18"/>
          <w:szCs w:val="18"/>
          <w:color w:val="auto"/>
        </w:rPr>
        <w:t>The Bank’s exposure to market risk is disclosed in Note 5 (C) (ii). The Bank determines the amount of the exposure to which it applies hedge accounting by assessing the potential impact of changes in interest rates and foreign currency exchange rates on the future cash flows. This assessment is performed using analytical techniques, such as cash flow sensitivity analysis. As noted above for fair value hedges, by using derivative financial instruments to hedge exposures to changes in interest rates and foreign currency exchange rates, the Bank exposes itself to credit risk of the counterparties to the derivatives, which is not offset by the hedged items. This exposure is managed similarly to that off fair value hedges.</w:t>
      </w:r>
    </w:p>
    <w:p>
      <w:pPr>
        <w:spacing w:after="0" w:line="183" w:lineRule="exact"/>
        <w:rPr>
          <w:sz w:val="20"/>
          <w:szCs w:val="20"/>
          <w:color w:val="auto"/>
        </w:rPr>
      </w:pPr>
    </w:p>
    <w:p>
      <w:pPr>
        <w:jc w:val="both"/>
        <w:ind w:left="340"/>
        <w:spacing w:after="0" w:line="254" w:lineRule="auto"/>
        <w:rPr>
          <w:sz w:val="20"/>
          <w:szCs w:val="20"/>
          <w:color w:val="auto"/>
        </w:rPr>
      </w:pPr>
      <w:r>
        <w:rPr>
          <w:rFonts w:ascii="Times New Roman" w:cs="Times New Roman" w:eastAsia="Times New Roman" w:hAnsi="Times New Roman"/>
          <w:sz w:val="18"/>
          <w:szCs w:val="18"/>
          <w:color w:val="auto"/>
        </w:rPr>
        <w:t>The Bank determines whether an economic relationship exists between the cash flows of the hedged item and hedging instrument based on an assessment of the qualitative characteristics of these items and the hedged risk that is supported by quantitative analysis. The Bank considers whether the critical terms of the hedged item and hedging instrument closely align when assessing the presence of an economic relationship. The Bank assesses whether the cash flows of the hedged item and the hedging instrument respond similarly to the hedged risk, such as the benchmark interest rate or foreign currency. The Bank further supports this qualitative assessment by using sensitivity analysis to assess whether the hedging instrument is expected to be and has been highly effective in offsetting changes in the present value of the hedged item. The Bank assesses hedge effectiveness using the hypothetical derivative method, which creates a derivative instrument to serve as a proxy for the hedged transaction. The terms of the hypothetical derivative match the critical terms of the hedged item and it has a fair value of zero at inception. The sources of ineffectiveness arise mainly because of the differences in discount rates (OIS - Overnight Index Swap).</w:t>
      </w:r>
    </w:p>
    <w:p>
      <w:pPr>
        <w:spacing w:after="0" w:line="188"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maximum length of time over which the Bank has hedged its exposure to the variability in future cash flows on forecasted transactions is 4.7 years.</w:t>
      </w:r>
    </w:p>
    <w:p>
      <w:pPr>
        <w:spacing w:after="0" w:line="162"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 xml:space="preserve">The Bank recognized the lifetime associated cost of the foreign exchange forward contracts into interest income, in profit or loss, as an adjustment to the yield on hedged items creating an accumulated reserve in OCI, reclassified to profit or loss at their maturity. The Bank estimates that approximately $562 thousand are expected to be reclassified into profit or loss during the year ending </w:t>
      </w:r>
      <w:r>
        <w:rPr>
          <w:rFonts w:ascii="Times New Roman" w:cs="Times New Roman" w:eastAsia="Times New Roman" w:hAnsi="Times New Roman"/>
          <w:sz w:val="18"/>
          <w:szCs w:val="18"/>
          <w:color w:val="222222"/>
        </w:rPr>
        <w:t>September 30</w:t>
      </w:r>
      <w:r>
        <w:rPr>
          <w:rFonts w:ascii="Times New Roman" w:cs="Times New Roman" w:eastAsia="Times New Roman" w:hAnsi="Times New Roman"/>
          <w:sz w:val="18"/>
          <w:szCs w:val="18"/>
          <w:color w:val="auto"/>
        </w:rPr>
        <w:t>, 2021.</w:t>
      </w:r>
    </w:p>
    <w:p>
      <w:pPr>
        <w:spacing w:after="0" w:line="176"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59" w:name="page60"/>
    <w:bookmarkEnd w:id="59"/>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7500" w:hanging="332"/>
        <w:spacing w:after="0" w:line="537" w:lineRule="auto"/>
        <w:tabs>
          <w:tab w:leader="none" w:pos="353" w:val="left"/>
        </w:tabs>
        <w:numPr>
          <w:ilvl w:val="0"/>
          <w:numId w:val="90"/>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Derivative financial instruments (continued) B. Cash flow hedge (continued)</w:t>
      </w:r>
    </w:p>
    <w:p>
      <w:pPr>
        <w:spacing w:after="0" w:line="158"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The Bank recognized the associated costs for the forward foreign exchange contracts, as an integral part interest income (expense) of the underlying transaction, presented in the consolidated statement of profit or loss and as an accumulated reserve in Other comprehensive income in the consolidated statement of Financial position, which at maturity of the transaction is reclassified to profit or loss.</w:t>
      </w:r>
    </w:p>
    <w:p>
      <w:pPr>
        <w:spacing w:after="0" w:line="176"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following table details the notional amounts and carrying amounts of derivative instruments used in cash flow hedges by type of risk and hedged item, along with the changes during the period used to determine and recognize the ineffectiveness of the hedge:</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left="180" w:hanging="161"/>
        <w:spacing w:after="0" w:line="278" w:lineRule="auto"/>
        <w:rPr>
          <w:sz w:val="20"/>
          <w:szCs w:val="20"/>
          <w:color w:val="auto"/>
        </w:rPr>
      </w:pPr>
      <w:r>
        <w:rPr>
          <w:rFonts w:ascii="Times New Roman" w:cs="Times New Roman" w:eastAsia="Times New Roman" w:hAnsi="Times New Roman"/>
          <w:sz w:val="17"/>
          <w:szCs w:val="17"/>
          <w:b w:val="1"/>
          <w:bCs w:val="1"/>
          <w:color w:val="auto"/>
        </w:rPr>
        <w:t xml:space="preserve">Interest rate risk </w:t>
      </w:r>
      <w:r>
        <w:rPr>
          <w:rFonts w:ascii="Times New Roman" w:cs="Times New Roman" w:eastAsia="Times New Roman" w:hAnsi="Times New Roman"/>
          <w:sz w:val="17"/>
          <w:szCs w:val="17"/>
          <w:color w:val="auto"/>
        </w:rPr>
        <w:t>Borrowings and debt</w:t>
      </w:r>
    </w:p>
    <w:p>
      <w:pPr>
        <w:spacing w:after="0" w:line="1" w:lineRule="exact"/>
        <w:rPr>
          <w:sz w:val="20"/>
          <w:szCs w:val="20"/>
          <w:color w:val="auto"/>
        </w:rPr>
      </w:pPr>
    </w:p>
    <w:p>
      <w:pPr>
        <w:ind w:right="20"/>
        <w:spacing w:after="0" w:line="250" w:lineRule="auto"/>
        <w:rPr>
          <w:sz w:val="20"/>
          <w:szCs w:val="20"/>
          <w:color w:val="auto"/>
        </w:rPr>
      </w:pPr>
      <w:r>
        <w:rPr>
          <w:rFonts w:ascii="Times New Roman" w:cs="Times New Roman" w:eastAsia="Times New Roman" w:hAnsi="Times New Roman"/>
          <w:sz w:val="18"/>
          <w:szCs w:val="18"/>
          <w:b w:val="1"/>
          <w:bCs w:val="1"/>
          <w:color w:val="auto"/>
        </w:rPr>
        <w:t>Interest rate and foreign exchange risk</w:t>
      </w:r>
    </w:p>
    <w:p>
      <w:pPr>
        <w:spacing w:after="0" w:line="1"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7"/>
          <w:szCs w:val="17"/>
          <w:color w:val="auto"/>
        </w:rPr>
        <w:t>Borrowings and debt</w:t>
      </w:r>
    </w:p>
    <w:p>
      <w:pPr>
        <w:spacing w:after="0" w:line="21" w:lineRule="exact"/>
        <w:rPr>
          <w:sz w:val="20"/>
          <w:szCs w:val="20"/>
          <w:color w:val="auto"/>
        </w:rPr>
      </w:pPr>
    </w:p>
    <w:p>
      <w:pPr>
        <w:ind w:right="320"/>
        <w:spacing w:after="0" w:line="250" w:lineRule="auto"/>
        <w:rPr>
          <w:sz w:val="20"/>
          <w:szCs w:val="20"/>
          <w:color w:val="auto"/>
        </w:rPr>
      </w:pPr>
      <w:r>
        <w:rPr>
          <w:rFonts w:ascii="Times New Roman" w:cs="Times New Roman" w:eastAsia="Times New Roman" w:hAnsi="Times New Roman"/>
          <w:sz w:val="18"/>
          <w:szCs w:val="18"/>
          <w:b w:val="1"/>
          <w:bCs w:val="1"/>
          <w:color w:val="auto"/>
        </w:rPr>
        <w:t>Foreign exchange risk</w:t>
      </w:r>
    </w:p>
    <w:p>
      <w:pPr>
        <w:spacing w:after="0" w:line="1"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8"/>
          <w:szCs w:val="18"/>
          <w:color w:val="auto"/>
        </w:rPr>
        <w:t>Loans</w:t>
      </w:r>
    </w:p>
    <w:p>
      <w:pPr>
        <w:spacing w:after="0" w:line="9"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7"/>
          <w:szCs w:val="17"/>
          <w:color w:val="auto"/>
        </w:rPr>
        <w:t>Borrowings and debt</w:t>
      </w:r>
    </w:p>
    <w:p>
      <w:pPr>
        <w:spacing w:after="0" w:line="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ind w:left="180" w:hanging="161"/>
        <w:spacing w:after="0" w:line="278" w:lineRule="auto"/>
        <w:rPr>
          <w:sz w:val="20"/>
          <w:szCs w:val="20"/>
          <w:color w:val="auto"/>
        </w:rPr>
      </w:pPr>
      <w:r>
        <w:rPr>
          <w:rFonts w:ascii="Times New Roman" w:cs="Times New Roman" w:eastAsia="Times New Roman" w:hAnsi="Times New Roman"/>
          <w:sz w:val="17"/>
          <w:szCs w:val="17"/>
          <w:b w:val="1"/>
          <w:bCs w:val="1"/>
          <w:color w:val="auto"/>
        </w:rPr>
        <w:t xml:space="preserve">Interest rate risk </w:t>
      </w:r>
      <w:r>
        <w:rPr>
          <w:rFonts w:ascii="Times New Roman" w:cs="Times New Roman" w:eastAsia="Times New Roman" w:hAnsi="Times New Roman"/>
          <w:sz w:val="17"/>
          <w:szCs w:val="17"/>
          <w:color w:val="auto"/>
        </w:rPr>
        <w:t>Borrowings and debt</w:t>
      </w:r>
    </w:p>
    <w:p>
      <w:pPr>
        <w:spacing w:after="0" w:line="1" w:lineRule="exact"/>
        <w:rPr>
          <w:sz w:val="20"/>
          <w:szCs w:val="20"/>
          <w:color w:val="auto"/>
        </w:rPr>
      </w:pPr>
    </w:p>
    <w:p>
      <w:pPr>
        <w:ind w:right="20"/>
        <w:spacing w:after="0" w:line="250" w:lineRule="auto"/>
        <w:rPr>
          <w:sz w:val="20"/>
          <w:szCs w:val="20"/>
          <w:color w:val="auto"/>
        </w:rPr>
      </w:pPr>
      <w:r>
        <w:rPr>
          <w:rFonts w:ascii="Times New Roman" w:cs="Times New Roman" w:eastAsia="Times New Roman" w:hAnsi="Times New Roman"/>
          <w:sz w:val="18"/>
          <w:szCs w:val="18"/>
          <w:b w:val="1"/>
          <w:bCs w:val="1"/>
          <w:color w:val="auto"/>
        </w:rPr>
        <w:t>Interest rate and foreign exchange risk</w:t>
      </w:r>
    </w:p>
    <w:p>
      <w:pPr>
        <w:spacing w:after="0" w:line="1"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7"/>
          <w:szCs w:val="17"/>
          <w:color w:val="auto"/>
        </w:rPr>
        <w:t>Borrowings and debt</w:t>
      </w:r>
    </w:p>
    <w:p>
      <w:pPr>
        <w:spacing w:after="0" w:line="21" w:lineRule="exact"/>
        <w:rPr>
          <w:sz w:val="20"/>
          <w:szCs w:val="20"/>
          <w:color w:val="auto"/>
        </w:rPr>
      </w:pPr>
    </w:p>
    <w:p>
      <w:pPr>
        <w:ind w:right="320"/>
        <w:spacing w:after="0" w:line="250" w:lineRule="auto"/>
        <w:rPr>
          <w:sz w:val="20"/>
          <w:szCs w:val="20"/>
          <w:color w:val="auto"/>
        </w:rPr>
      </w:pPr>
      <w:r>
        <w:rPr>
          <w:rFonts w:ascii="Times New Roman" w:cs="Times New Roman" w:eastAsia="Times New Roman" w:hAnsi="Times New Roman"/>
          <w:sz w:val="18"/>
          <w:szCs w:val="18"/>
          <w:b w:val="1"/>
          <w:bCs w:val="1"/>
          <w:color w:val="auto"/>
        </w:rPr>
        <w:t>Foreign exchange risk</w:t>
      </w:r>
    </w:p>
    <w:p>
      <w:pPr>
        <w:spacing w:after="0" w:line="1"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8"/>
          <w:szCs w:val="18"/>
          <w:color w:val="auto"/>
        </w:rPr>
        <w:t>Loans</w:t>
      </w:r>
    </w:p>
    <w:p>
      <w:pPr>
        <w:spacing w:after="0" w:line="9"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7"/>
          <w:szCs w:val="17"/>
          <w:color w:val="auto"/>
        </w:rPr>
        <w:t>Borrowings and debt</w:t>
      </w:r>
    </w:p>
    <w:p>
      <w:pPr>
        <w:spacing w:after="0" w:line="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51" w:lineRule="exact"/>
        <w:rPr>
          <w:sz w:val="20"/>
          <w:szCs w:val="20"/>
          <w:color w:val="auto"/>
        </w:rPr>
      </w:pPr>
    </w:p>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September 30, 2020</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187"/>
        </w:trPr>
        <w:tc>
          <w:tcPr>
            <w:tcW w:w="40" w:type="dxa"/>
            <w:vAlign w:val="bottom"/>
            <w:tcBorders>
              <w:top w:val="single" w:sz="8" w:color="auto"/>
            </w:tcBorders>
          </w:tcPr>
          <w:p>
            <w:pPr>
              <w:spacing w:after="0"/>
              <w:rPr>
                <w:sz w:val="16"/>
                <w:szCs w:val="16"/>
                <w:color w:val="auto"/>
              </w:rPr>
            </w:pPr>
          </w:p>
        </w:tc>
        <w:tc>
          <w:tcPr>
            <w:tcW w:w="9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6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9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1520" w:type="dxa"/>
            <w:vAlign w:val="bottom"/>
            <w:tcBorders>
              <w:top w:val="single" w:sz="8" w:color="auto"/>
            </w:tcBorders>
            <w:gridSpan w:val="7"/>
          </w:tcPr>
          <w:p>
            <w:pPr>
              <w:jc w:val="center"/>
              <w:ind w:right="300"/>
              <w:spacing w:after="0" w:line="188" w:lineRule="exact"/>
              <w:rPr>
                <w:sz w:val="20"/>
                <w:szCs w:val="20"/>
                <w:color w:val="auto"/>
              </w:rPr>
            </w:pPr>
            <w:r>
              <w:rPr>
                <w:rFonts w:ascii="Times New Roman" w:cs="Times New Roman" w:eastAsia="Times New Roman" w:hAnsi="Times New Roman"/>
                <w:sz w:val="18"/>
                <w:szCs w:val="18"/>
                <w:b w:val="1"/>
                <w:bCs w:val="1"/>
                <w:color w:val="auto"/>
                <w:w w:val="99"/>
              </w:rPr>
              <w:t>Changes in the</w:t>
            </w:r>
          </w:p>
        </w:tc>
        <w:tc>
          <w:tcPr>
            <w:tcW w:w="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60" w:type="dxa"/>
            <w:vAlign w:val="bottom"/>
          </w:tcPr>
          <w:p>
            <w:pPr>
              <w:spacing w:after="0"/>
              <w:rPr>
                <w:sz w:val="16"/>
                <w:szCs w:val="16"/>
                <w:color w:val="auto"/>
              </w:rPr>
            </w:pPr>
          </w:p>
        </w:tc>
      </w:tr>
      <w:tr>
        <w:trPr>
          <w:trHeight w:val="216"/>
        </w:trPr>
        <w:tc>
          <w:tcPr>
            <w:tcW w:w="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gridSpan w:val="5"/>
          </w:tcPr>
          <w:p>
            <w:pPr>
              <w:jc w:val="center"/>
              <w:ind w:right="101"/>
              <w:spacing w:after="0"/>
              <w:rPr>
                <w:sz w:val="20"/>
                <w:szCs w:val="20"/>
                <w:color w:val="auto"/>
              </w:rPr>
            </w:pPr>
            <w:r>
              <w:rPr>
                <w:rFonts w:ascii="Times New Roman" w:cs="Times New Roman" w:eastAsia="Times New Roman" w:hAnsi="Times New Roman"/>
                <w:sz w:val="18"/>
                <w:szCs w:val="18"/>
                <w:b w:val="1"/>
                <w:bCs w:val="1"/>
                <w:color w:val="auto"/>
              </w:rPr>
              <w:t>Change in fair</w:t>
            </w:r>
          </w:p>
        </w:tc>
        <w:tc>
          <w:tcPr>
            <w:tcW w:w="1520" w:type="dxa"/>
            <w:vAlign w:val="bottom"/>
            <w:gridSpan w:val="7"/>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fair value of the</w:t>
            </w:r>
          </w:p>
        </w:tc>
        <w:tc>
          <w:tcPr>
            <w:tcW w:w="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gridSpan w:val="2"/>
          </w:tcPr>
          <w:p>
            <w:pPr>
              <w:jc w:val="center"/>
              <w:ind w:right="101"/>
              <w:spacing w:after="0"/>
              <w:rPr>
                <w:sz w:val="20"/>
                <w:szCs w:val="20"/>
                <w:color w:val="auto"/>
              </w:rPr>
            </w:pPr>
            <w:r>
              <w:rPr>
                <w:rFonts w:ascii="Times New Roman" w:cs="Times New Roman" w:eastAsia="Times New Roman" w:hAnsi="Times New Roman"/>
                <w:sz w:val="18"/>
                <w:szCs w:val="18"/>
                <w:b w:val="1"/>
                <w:bCs w:val="1"/>
                <w:color w:val="auto"/>
              </w:rPr>
              <w:t>Amount</w:t>
            </w:r>
          </w:p>
        </w:tc>
      </w:tr>
      <w:tr>
        <w:trPr>
          <w:trHeight w:val="216"/>
        </w:trPr>
        <w:tc>
          <w:tcPr>
            <w:tcW w:w="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gridSpan w:val="4"/>
          </w:tcPr>
          <w:p>
            <w:pPr>
              <w:jc w:val="center"/>
              <w:ind w:right="181"/>
              <w:spacing w:after="0"/>
              <w:rPr>
                <w:sz w:val="20"/>
                <w:szCs w:val="20"/>
                <w:color w:val="auto"/>
              </w:rPr>
            </w:pPr>
            <w:r>
              <w:rPr>
                <w:rFonts w:ascii="Times New Roman" w:cs="Times New Roman" w:eastAsia="Times New Roman" w:hAnsi="Times New Roman"/>
                <w:sz w:val="18"/>
                <w:szCs w:val="18"/>
                <w:b w:val="1"/>
                <w:bCs w:val="1"/>
                <w:color w:val="auto"/>
                <w:w w:val="99"/>
              </w:rPr>
              <w:t>value used for</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0" w:type="dxa"/>
            <w:vAlign w:val="bottom"/>
            <w:gridSpan w:val="4"/>
          </w:tcPr>
          <w:p>
            <w:pPr>
              <w:jc w:val="center"/>
              <w:ind w:right="420"/>
              <w:spacing w:after="0"/>
              <w:rPr>
                <w:sz w:val="20"/>
                <w:szCs w:val="20"/>
                <w:color w:val="auto"/>
              </w:rPr>
            </w:pPr>
            <w:r>
              <w:rPr>
                <w:rFonts w:ascii="Times New Roman" w:cs="Times New Roman" w:eastAsia="Times New Roman" w:hAnsi="Times New Roman"/>
                <w:sz w:val="18"/>
                <w:szCs w:val="18"/>
                <w:b w:val="1"/>
                <w:bCs w:val="1"/>
                <w:color w:val="auto"/>
              </w:rPr>
              <w:t>hedging</w:t>
            </w:r>
          </w:p>
        </w:tc>
        <w:tc>
          <w:tcPr>
            <w:tcW w:w="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b w:val="1"/>
                <w:bCs w:val="1"/>
                <w:color w:val="auto"/>
              </w:rPr>
              <w:t>reclassified</w:t>
            </w:r>
          </w:p>
        </w:tc>
      </w:tr>
      <w:tr>
        <w:trPr>
          <w:trHeight w:val="216"/>
        </w:trPr>
        <w:tc>
          <w:tcPr>
            <w:tcW w:w="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0" w:type="dxa"/>
            <w:vAlign w:val="bottom"/>
            <w:gridSpan w:val="8"/>
          </w:tcPr>
          <w:p>
            <w:pPr>
              <w:jc w:val="right"/>
              <w:ind w:right="521"/>
              <w:spacing w:after="0"/>
              <w:rPr>
                <w:sz w:val="20"/>
                <w:szCs w:val="20"/>
                <w:color w:val="auto"/>
              </w:rPr>
            </w:pPr>
            <w:r>
              <w:rPr>
                <w:rFonts w:ascii="Times New Roman" w:cs="Times New Roman" w:eastAsia="Times New Roman" w:hAnsi="Times New Roman"/>
                <w:sz w:val="18"/>
                <w:szCs w:val="18"/>
                <w:b w:val="1"/>
                <w:bCs w:val="1"/>
                <w:color w:val="auto"/>
              </w:rPr>
              <w:t>Carrying amount of</w:t>
            </w: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320" w:type="dxa"/>
            <w:vAlign w:val="bottom"/>
            <w:gridSpan w:val="3"/>
          </w:tcPr>
          <w:p>
            <w:pPr>
              <w:jc w:val="center"/>
              <w:ind w:right="281"/>
              <w:spacing w:after="0"/>
              <w:rPr>
                <w:sz w:val="20"/>
                <w:szCs w:val="20"/>
                <w:color w:val="auto"/>
              </w:rPr>
            </w:pPr>
            <w:r>
              <w:rPr>
                <w:rFonts w:ascii="Times New Roman" w:cs="Times New Roman" w:eastAsia="Times New Roman" w:hAnsi="Times New Roman"/>
                <w:sz w:val="18"/>
                <w:szCs w:val="18"/>
                <w:b w:val="1"/>
                <w:bCs w:val="1"/>
                <w:color w:val="auto"/>
                <w:w w:val="99"/>
              </w:rPr>
              <w:t>calculating</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0" w:type="dxa"/>
            <w:vAlign w:val="bottom"/>
            <w:gridSpan w:val="4"/>
          </w:tcPr>
          <w:p>
            <w:pPr>
              <w:jc w:val="center"/>
              <w:ind w:right="400"/>
              <w:spacing w:after="0"/>
              <w:rPr>
                <w:sz w:val="20"/>
                <w:szCs w:val="20"/>
                <w:color w:val="auto"/>
              </w:rPr>
            </w:pPr>
            <w:r>
              <w:rPr>
                <w:rFonts w:ascii="Times New Roman" w:cs="Times New Roman" w:eastAsia="Times New Roman" w:hAnsi="Times New Roman"/>
                <w:sz w:val="18"/>
                <w:szCs w:val="18"/>
                <w:b w:val="1"/>
                <w:bCs w:val="1"/>
                <w:color w:val="auto"/>
                <w:w w:val="99"/>
              </w:rPr>
              <w:t>instruments</w:t>
            </w:r>
          </w:p>
        </w:tc>
        <w:tc>
          <w:tcPr>
            <w:tcW w:w="1360" w:type="dxa"/>
            <w:vAlign w:val="bottom"/>
            <w:gridSpan w:val="3"/>
          </w:tcPr>
          <w:p>
            <w:pPr>
              <w:spacing w:after="0"/>
              <w:rPr>
                <w:sz w:val="20"/>
                <w:szCs w:val="20"/>
                <w:color w:val="auto"/>
              </w:rPr>
            </w:pPr>
            <w:r>
              <w:rPr>
                <w:rFonts w:ascii="Times New Roman" w:cs="Times New Roman" w:eastAsia="Times New Roman" w:hAnsi="Times New Roman"/>
                <w:sz w:val="18"/>
                <w:szCs w:val="18"/>
                <w:b w:val="1"/>
                <w:bCs w:val="1"/>
                <w:color w:val="auto"/>
              </w:rPr>
              <w:t>Ineffectiveness</w:t>
            </w:r>
          </w:p>
        </w:tc>
        <w:tc>
          <w:tcPr>
            <w:tcW w:w="80" w:type="dxa"/>
            <w:vAlign w:val="bottom"/>
          </w:tcPr>
          <w:p>
            <w:pPr>
              <w:spacing w:after="0"/>
              <w:rPr>
                <w:sz w:val="18"/>
                <w:szCs w:val="18"/>
                <w:color w:val="auto"/>
              </w:rPr>
            </w:pPr>
          </w:p>
        </w:tc>
        <w:tc>
          <w:tcPr>
            <w:tcW w:w="1300" w:type="dxa"/>
            <w:vAlign w:val="bottom"/>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from the hedge</w:t>
            </w:r>
          </w:p>
        </w:tc>
      </w:tr>
      <w:tr>
        <w:trPr>
          <w:trHeight w:val="238"/>
        </w:trPr>
        <w:tc>
          <w:tcPr>
            <w:tcW w:w="40" w:type="dxa"/>
            <w:vAlign w:val="bottom"/>
          </w:tcPr>
          <w:p>
            <w:pPr>
              <w:spacing w:after="0"/>
              <w:rPr>
                <w:sz w:val="20"/>
                <w:szCs w:val="20"/>
                <w:color w:val="auto"/>
              </w:rPr>
            </w:pPr>
          </w:p>
        </w:tc>
        <w:tc>
          <w:tcPr>
            <w:tcW w:w="1160" w:type="dxa"/>
            <w:vAlign w:val="bottom"/>
            <w:gridSpan w:val="3"/>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Nominal</w:t>
            </w:r>
          </w:p>
        </w:tc>
        <w:tc>
          <w:tcPr>
            <w:tcW w:w="100" w:type="dxa"/>
            <w:vAlign w:val="bottom"/>
            <w:tcBorders>
              <w:bottom w:val="single" w:sz="8" w:color="auto"/>
            </w:tcBorders>
          </w:tcPr>
          <w:p>
            <w:pPr>
              <w:spacing w:after="0"/>
              <w:rPr>
                <w:sz w:val="20"/>
                <w:szCs w:val="20"/>
                <w:color w:val="auto"/>
              </w:rPr>
            </w:pPr>
          </w:p>
        </w:tc>
        <w:tc>
          <w:tcPr>
            <w:tcW w:w="2200" w:type="dxa"/>
            <w:vAlign w:val="bottom"/>
            <w:tcBorders>
              <w:bottom w:val="single" w:sz="8" w:color="auto"/>
            </w:tcBorders>
            <w:gridSpan w:val="6"/>
          </w:tcPr>
          <w:p>
            <w:pPr>
              <w:jc w:val="right"/>
              <w:ind w:right="271"/>
              <w:spacing w:after="0"/>
              <w:rPr>
                <w:sz w:val="20"/>
                <w:szCs w:val="20"/>
                <w:color w:val="auto"/>
              </w:rPr>
            </w:pPr>
            <w:r>
              <w:rPr>
                <w:rFonts w:ascii="Times New Roman" w:cs="Times New Roman" w:eastAsia="Times New Roman" w:hAnsi="Times New Roman"/>
                <w:sz w:val="18"/>
                <w:szCs w:val="18"/>
                <w:b w:val="1"/>
                <w:bCs w:val="1"/>
                <w:color w:val="auto"/>
              </w:rPr>
              <w:t>hedging instruments</w:t>
            </w:r>
          </w:p>
        </w:tc>
        <w:tc>
          <w:tcPr>
            <w:tcW w:w="200" w:type="dxa"/>
            <w:vAlign w:val="bottom"/>
            <w:gridSpan w:val="2"/>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320" w:type="dxa"/>
            <w:vAlign w:val="bottom"/>
            <w:gridSpan w:val="3"/>
          </w:tcPr>
          <w:p>
            <w:pPr>
              <w:jc w:val="center"/>
              <w:ind w:right="241"/>
              <w:spacing w:after="0"/>
              <w:rPr>
                <w:sz w:val="20"/>
                <w:szCs w:val="20"/>
                <w:color w:val="auto"/>
              </w:rPr>
            </w:pPr>
            <w:r>
              <w:rPr>
                <w:rFonts w:ascii="Times New Roman" w:cs="Times New Roman" w:eastAsia="Times New Roman" w:hAnsi="Times New Roman"/>
                <w:sz w:val="18"/>
                <w:szCs w:val="18"/>
                <w:b w:val="1"/>
                <w:bCs w:val="1"/>
                <w:color w:val="auto"/>
                <w:w w:val="97"/>
              </w:rPr>
              <w:t>hedge</w:t>
            </w: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420" w:type="dxa"/>
            <w:vAlign w:val="bottom"/>
            <w:gridSpan w:val="5"/>
          </w:tcPr>
          <w:p>
            <w:pPr>
              <w:jc w:val="center"/>
              <w:ind w:right="400"/>
              <w:spacing w:after="0"/>
              <w:rPr>
                <w:sz w:val="20"/>
                <w:szCs w:val="20"/>
                <w:color w:val="auto"/>
              </w:rPr>
            </w:pPr>
            <w:r>
              <w:rPr>
                <w:rFonts w:ascii="Times New Roman" w:cs="Times New Roman" w:eastAsia="Times New Roman" w:hAnsi="Times New Roman"/>
                <w:sz w:val="18"/>
                <w:szCs w:val="18"/>
                <w:b w:val="1"/>
                <w:bCs w:val="1"/>
                <w:color w:val="auto"/>
                <w:w w:val="99"/>
              </w:rPr>
              <w:t>recognized in</w:t>
            </w:r>
          </w:p>
        </w:tc>
        <w:tc>
          <w:tcPr>
            <w:tcW w:w="20" w:type="dxa"/>
            <w:vAlign w:val="bottom"/>
          </w:tcPr>
          <w:p>
            <w:pPr>
              <w:spacing w:after="0"/>
              <w:rPr>
                <w:sz w:val="20"/>
                <w:szCs w:val="20"/>
                <w:color w:val="auto"/>
              </w:rPr>
            </w:pPr>
          </w:p>
        </w:tc>
        <w:tc>
          <w:tcPr>
            <w:tcW w:w="134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b w:val="1"/>
                <w:bCs w:val="1"/>
                <w:color w:val="auto"/>
              </w:rPr>
              <w:t>recognized in</w:t>
            </w:r>
          </w:p>
        </w:tc>
        <w:tc>
          <w:tcPr>
            <w:tcW w:w="1380" w:type="dxa"/>
            <w:vAlign w:val="bottom"/>
            <w:gridSpan w:val="4"/>
          </w:tcPr>
          <w:p>
            <w:pPr>
              <w:jc w:val="center"/>
              <w:spacing w:after="0"/>
              <w:rPr>
                <w:sz w:val="20"/>
                <w:szCs w:val="20"/>
                <w:color w:val="auto"/>
              </w:rPr>
            </w:pPr>
            <w:r>
              <w:rPr>
                <w:rFonts w:ascii="Times New Roman" w:cs="Times New Roman" w:eastAsia="Times New Roman" w:hAnsi="Times New Roman"/>
                <w:sz w:val="18"/>
                <w:szCs w:val="18"/>
                <w:b w:val="1"/>
                <w:bCs w:val="1"/>
                <w:color w:val="auto"/>
              </w:rPr>
              <w:t>reserve to profit</w:t>
            </w:r>
          </w:p>
        </w:tc>
      </w:tr>
      <w:tr>
        <w:trPr>
          <w:trHeight w:val="250"/>
        </w:trPr>
        <w:tc>
          <w:tcPr>
            <w:tcW w:w="40" w:type="dxa"/>
            <w:vAlign w:val="bottom"/>
          </w:tcPr>
          <w:p>
            <w:pPr>
              <w:spacing w:after="0"/>
              <w:rPr>
                <w:sz w:val="21"/>
                <w:szCs w:val="21"/>
                <w:color w:val="auto"/>
              </w:rPr>
            </w:pPr>
          </w:p>
        </w:tc>
        <w:tc>
          <w:tcPr>
            <w:tcW w:w="940" w:type="dxa"/>
            <w:vAlign w:val="bottom"/>
          </w:tcPr>
          <w:p>
            <w:pPr>
              <w:jc w:val="right"/>
              <w:ind w:right="5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320" w:type="dxa"/>
            <w:vAlign w:val="bottom"/>
            <w:gridSpan w:val="3"/>
          </w:tcPr>
          <w:p>
            <w:pPr>
              <w:spacing w:after="0"/>
              <w:rPr>
                <w:sz w:val="21"/>
                <w:szCs w:val="21"/>
                <w:color w:val="auto"/>
              </w:rPr>
            </w:pPr>
          </w:p>
        </w:tc>
        <w:tc>
          <w:tcPr>
            <w:tcW w:w="880" w:type="dxa"/>
            <w:vAlign w:val="bottom"/>
          </w:tcPr>
          <w:p>
            <w:pPr>
              <w:jc w:val="right"/>
              <w:ind w:right="30"/>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Asset </w:t>
            </w:r>
            <w:r>
              <w:rPr>
                <w:rFonts w:ascii="Times New Roman" w:cs="Times New Roman" w:eastAsia="Times New Roman" w:hAnsi="Times New Roman"/>
                <w:sz w:val="28"/>
                <w:szCs w:val="28"/>
                <w:b w:val="1"/>
                <w:bCs w:val="1"/>
                <w:color w:val="auto"/>
                <w:vertAlign w:val="superscript"/>
              </w:rPr>
              <w:t>(1)</w:t>
            </w:r>
          </w:p>
        </w:tc>
        <w:tc>
          <w:tcPr>
            <w:tcW w:w="320" w:type="dxa"/>
            <w:vAlign w:val="bottom"/>
            <w:gridSpan w:val="3"/>
          </w:tcPr>
          <w:p>
            <w:pPr>
              <w:spacing w:after="0"/>
              <w:rPr>
                <w:sz w:val="21"/>
                <w:szCs w:val="21"/>
                <w:color w:val="auto"/>
              </w:rPr>
            </w:pPr>
          </w:p>
        </w:tc>
        <w:tc>
          <w:tcPr>
            <w:tcW w:w="1000" w:type="dxa"/>
            <w:vAlign w:val="bottom"/>
            <w:gridSpan w:val="2"/>
          </w:tcPr>
          <w:p>
            <w:pPr>
              <w:jc w:val="right"/>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Liability </w:t>
            </w:r>
            <w:r>
              <w:rPr>
                <w:rFonts w:ascii="Times New Roman" w:cs="Times New Roman" w:eastAsia="Times New Roman" w:hAnsi="Times New Roman"/>
                <w:sz w:val="28"/>
                <w:szCs w:val="28"/>
                <w:b w:val="1"/>
                <w:bCs w:val="1"/>
                <w:color w:val="auto"/>
                <w:vertAlign w:val="superscript"/>
              </w:rPr>
              <w:t>(2)</w:t>
            </w:r>
          </w:p>
        </w:tc>
        <w:tc>
          <w:tcPr>
            <w:tcW w:w="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w w:val="97"/>
              </w:rPr>
              <w:t>ineffectiveness</w:t>
            </w:r>
          </w:p>
        </w:tc>
        <w:tc>
          <w:tcPr>
            <w:tcW w:w="220" w:type="dxa"/>
            <w:vAlign w:val="bottom"/>
            <w:gridSpan w:val="2"/>
          </w:tcPr>
          <w:p>
            <w:pPr>
              <w:spacing w:after="0"/>
              <w:rPr>
                <w:sz w:val="21"/>
                <w:szCs w:val="21"/>
                <w:color w:val="auto"/>
              </w:rPr>
            </w:pPr>
          </w:p>
        </w:tc>
        <w:tc>
          <w:tcPr>
            <w:tcW w:w="8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1100" w:type="dxa"/>
            <w:vAlign w:val="bottom"/>
          </w:tcPr>
          <w:p>
            <w:pPr>
              <w:jc w:val="right"/>
              <w:ind w:right="171"/>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OCI </w:t>
            </w:r>
            <w:r>
              <w:rPr>
                <w:rFonts w:ascii="Times New Roman" w:cs="Times New Roman" w:eastAsia="Times New Roman" w:hAnsi="Times New Roman"/>
                <w:sz w:val="28"/>
                <w:szCs w:val="28"/>
                <w:b w:val="1"/>
                <w:bCs w:val="1"/>
                <w:color w:val="auto"/>
                <w:vertAlign w:val="superscript"/>
              </w:rPr>
              <w:t>(3)</w:t>
            </w:r>
          </w:p>
        </w:tc>
        <w:tc>
          <w:tcPr>
            <w:tcW w:w="300" w:type="dxa"/>
            <w:vAlign w:val="bottom"/>
            <w:gridSpan w:val="3"/>
          </w:tcPr>
          <w:p>
            <w:pPr>
              <w:spacing w:after="0"/>
              <w:rPr>
                <w:sz w:val="21"/>
                <w:szCs w:val="21"/>
                <w:color w:val="auto"/>
              </w:rPr>
            </w:pPr>
          </w:p>
        </w:tc>
        <w:tc>
          <w:tcPr>
            <w:tcW w:w="20" w:type="dxa"/>
            <w:vAlign w:val="bottom"/>
          </w:tcPr>
          <w:p>
            <w:pPr>
              <w:spacing w:after="0"/>
              <w:rPr>
                <w:sz w:val="21"/>
                <w:szCs w:val="21"/>
                <w:color w:val="auto"/>
              </w:rPr>
            </w:pPr>
          </w:p>
        </w:tc>
        <w:tc>
          <w:tcPr>
            <w:tcW w:w="1340" w:type="dxa"/>
            <w:vAlign w:val="bottom"/>
            <w:gridSpan w:val="2"/>
          </w:tcPr>
          <w:p>
            <w:pPr>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profit or loss </w:t>
            </w:r>
            <w:r>
              <w:rPr>
                <w:rFonts w:ascii="Times New Roman" w:cs="Times New Roman" w:eastAsia="Times New Roman" w:hAnsi="Times New Roman"/>
                <w:sz w:val="28"/>
                <w:szCs w:val="28"/>
                <w:b w:val="1"/>
                <w:bCs w:val="1"/>
                <w:color w:val="auto"/>
                <w:vertAlign w:val="superscript"/>
              </w:rPr>
              <w:t>(4)</w:t>
            </w:r>
          </w:p>
        </w:tc>
        <w:tc>
          <w:tcPr>
            <w:tcW w:w="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180" w:type="dxa"/>
            <w:vAlign w:val="bottom"/>
            <w:gridSpan w:val="2"/>
          </w:tcPr>
          <w:p>
            <w:pPr>
              <w:jc w:val="right"/>
              <w:ind w:right="181"/>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or loss </w:t>
            </w:r>
            <w:r>
              <w:rPr>
                <w:rFonts w:ascii="Times New Roman" w:cs="Times New Roman" w:eastAsia="Times New Roman" w:hAnsi="Times New Roman"/>
                <w:sz w:val="28"/>
                <w:szCs w:val="28"/>
                <w:b w:val="1"/>
                <w:bCs w:val="1"/>
                <w:color w:val="auto"/>
                <w:vertAlign w:val="superscript"/>
              </w:rPr>
              <w:t>(4)</w:t>
            </w:r>
          </w:p>
        </w:tc>
      </w:tr>
      <w:tr>
        <w:trPr>
          <w:trHeight w:val="20"/>
        </w:trPr>
        <w:tc>
          <w:tcPr>
            <w:tcW w:w="4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80" w:type="dxa"/>
            <w:vAlign w:val="bottom"/>
            <w:tcBorders>
              <w:left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80" w:type="dxa"/>
            <w:vAlign w:val="bottom"/>
            <w:tcBorders>
              <w:left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26"/>
        </w:trPr>
        <w:tc>
          <w:tcPr>
            <w:tcW w:w="1200" w:type="dxa"/>
            <w:vAlign w:val="bottom"/>
            <w:gridSpan w:val="4"/>
          </w:tcPr>
          <w:p>
            <w:pPr>
              <w:jc w:val="right"/>
              <w:ind w:right="140"/>
              <w:spacing w:after="0"/>
              <w:rPr>
                <w:sz w:val="20"/>
                <w:szCs w:val="20"/>
                <w:color w:val="auto"/>
              </w:rPr>
            </w:pPr>
            <w:r>
              <w:rPr>
                <w:rFonts w:ascii="Times New Roman" w:cs="Times New Roman" w:eastAsia="Times New Roman" w:hAnsi="Times New Roman"/>
                <w:sz w:val="18"/>
                <w:szCs w:val="18"/>
                <w:color w:val="auto"/>
              </w:rPr>
              <w:t>60,000</w:t>
            </w:r>
          </w:p>
        </w:tc>
        <w:tc>
          <w:tcPr>
            <w:tcW w:w="100" w:type="dxa"/>
            <w:vAlign w:val="bottom"/>
          </w:tcPr>
          <w:p>
            <w:pPr>
              <w:spacing w:after="0"/>
              <w:rPr>
                <w:sz w:val="24"/>
                <w:szCs w:val="24"/>
                <w:color w:val="auto"/>
              </w:rPr>
            </w:pPr>
          </w:p>
        </w:tc>
        <w:tc>
          <w:tcPr>
            <w:tcW w:w="1200" w:type="dxa"/>
            <w:vAlign w:val="bottom"/>
            <w:gridSpan w:val="4"/>
          </w:tcPr>
          <w:p>
            <w:pPr>
              <w:jc w:val="right"/>
              <w:ind w:right="16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(1,859)</w:t>
            </w:r>
          </w:p>
        </w:tc>
        <w:tc>
          <w:tcPr>
            <w:tcW w:w="1460" w:type="dxa"/>
            <w:vAlign w:val="bottom"/>
            <w:gridSpan w:val="5"/>
          </w:tcPr>
          <w:p>
            <w:pPr>
              <w:jc w:val="right"/>
              <w:ind w:right="1"/>
              <w:spacing w:after="0"/>
              <w:rPr>
                <w:sz w:val="20"/>
                <w:szCs w:val="20"/>
                <w:color w:val="auto"/>
              </w:rPr>
            </w:pPr>
            <w:r>
              <w:rPr>
                <w:rFonts w:ascii="Times New Roman" w:cs="Times New Roman" w:eastAsia="Times New Roman" w:hAnsi="Times New Roman"/>
                <w:sz w:val="18"/>
                <w:szCs w:val="18"/>
                <w:color w:val="auto"/>
              </w:rPr>
              <w:t>(765)</w:t>
            </w:r>
          </w:p>
        </w:tc>
        <w:tc>
          <w:tcPr>
            <w:tcW w:w="1440" w:type="dxa"/>
            <w:vAlign w:val="bottom"/>
            <w:gridSpan w:val="6"/>
          </w:tcPr>
          <w:p>
            <w:pPr>
              <w:jc w:val="right"/>
              <w:ind w:right="1"/>
              <w:spacing w:after="0"/>
              <w:rPr>
                <w:sz w:val="20"/>
                <w:szCs w:val="20"/>
                <w:color w:val="auto"/>
              </w:rPr>
            </w:pPr>
            <w:r>
              <w:rPr>
                <w:rFonts w:ascii="Times New Roman" w:cs="Times New Roman" w:eastAsia="Times New Roman" w:hAnsi="Times New Roman"/>
                <w:sz w:val="18"/>
                <w:szCs w:val="18"/>
                <w:color w:val="auto"/>
              </w:rPr>
              <w:t>(764)</w:t>
            </w:r>
          </w:p>
        </w:tc>
        <w:tc>
          <w:tcPr>
            <w:tcW w:w="80" w:type="dxa"/>
            <w:vAlign w:val="bottom"/>
          </w:tcPr>
          <w:p>
            <w:pPr>
              <w:spacing w:after="0"/>
              <w:rPr>
                <w:sz w:val="24"/>
                <w:szCs w:val="24"/>
                <w:color w:val="auto"/>
              </w:rPr>
            </w:pPr>
          </w:p>
        </w:tc>
        <w:tc>
          <w:tcPr>
            <w:tcW w:w="1360" w:type="dxa"/>
            <w:vAlign w:val="bottom"/>
            <w:gridSpan w:val="3"/>
          </w:tcPr>
          <w:p>
            <w:pPr>
              <w:jc w:val="right"/>
              <w:ind w:right="140"/>
              <w:spacing w:after="0"/>
              <w:rPr>
                <w:sz w:val="20"/>
                <w:szCs w:val="20"/>
                <w:color w:val="auto"/>
              </w:rPr>
            </w:pPr>
            <w:r>
              <w:rPr>
                <w:rFonts w:ascii="Times New Roman" w:cs="Times New Roman" w:eastAsia="Times New Roman" w:hAnsi="Times New Roman"/>
                <w:sz w:val="18"/>
                <w:szCs w:val="18"/>
                <w:color w:val="auto"/>
              </w:rPr>
              <w:t>1</w:t>
            </w:r>
          </w:p>
        </w:tc>
        <w:tc>
          <w:tcPr>
            <w:tcW w:w="138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(75)</w:t>
            </w:r>
          </w:p>
        </w:tc>
      </w:tr>
      <w:tr>
        <w:trPr>
          <w:trHeight w:val="648"/>
        </w:trPr>
        <w:tc>
          <w:tcPr>
            <w:tcW w:w="1200" w:type="dxa"/>
            <w:vAlign w:val="bottom"/>
            <w:gridSpan w:val="4"/>
          </w:tcPr>
          <w:p>
            <w:pPr>
              <w:jc w:val="right"/>
              <w:ind w:right="140"/>
              <w:spacing w:after="0"/>
              <w:rPr>
                <w:sz w:val="20"/>
                <w:szCs w:val="20"/>
                <w:color w:val="auto"/>
              </w:rPr>
            </w:pPr>
            <w:r>
              <w:rPr>
                <w:rFonts w:ascii="Times New Roman" w:cs="Times New Roman" w:eastAsia="Times New Roman" w:hAnsi="Times New Roman"/>
                <w:sz w:val="18"/>
                <w:szCs w:val="18"/>
                <w:color w:val="auto"/>
              </w:rPr>
              <w:t>225,436</w:t>
            </w:r>
          </w:p>
        </w:tc>
        <w:tc>
          <w:tcPr>
            <w:tcW w:w="100" w:type="dxa"/>
            <w:vAlign w:val="bottom"/>
          </w:tcPr>
          <w:p>
            <w:pPr>
              <w:spacing w:after="0"/>
              <w:rPr>
                <w:sz w:val="24"/>
                <w:szCs w:val="24"/>
                <w:color w:val="auto"/>
              </w:rPr>
            </w:pPr>
          </w:p>
        </w:tc>
        <w:tc>
          <w:tcPr>
            <w:tcW w:w="1200" w:type="dxa"/>
            <w:vAlign w:val="bottom"/>
            <w:gridSpan w:val="4"/>
          </w:tcPr>
          <w:p>
            <w:pPr>
              <w:jc w:val="right"/>
              <w:ind w:right="160"/>
              <w:spacing w:after="0"/>
              <w:rPr>
                <w:sz w:val="20"/>
                <w:szCs w:val="20"/>
                <w:color w:val="auto"/>
              </w:rPr>
            </w:pPr>
            <w:r>
              <w:rPr>
                <w:rFonts w:ascii="Times New Roman" w:cs="Times New Roman" w:eastAsia="Times New Roman" w:hAnsi="Times New Roman"/>
                <w:sz w:val="18"/>
                <w:szCs w:val="18"/>
                <w:color w:val="auto"/>
              </w:rPr>
              <w:t>1,375</w:t>
            </w:r>
          </w:p>
        </w:tc>
        <w:tc>
          <w:tcPr>
            <w:tcW w:w="120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(3,063)</w:t>
            </w:r>
          </w:p>
        </w:tc>
        <w:tc>
          <w:tcPr>
            <w:tcW w:w="1460" w:type="dxa"/>
            <w:vAlign w:val="bottom"/>
            <w:gridSpan w:val="5"/>
          </w:tcPr>
          <w:p>
            <w:pPr>
              <w:jc w:val="right"/>
              <w:ind w:right="1"/>
              <w:spacing w:after="0"/>
              <w:rPr>
                <w:sz w:val="20"/>
                <w:szCs w:val="20"/>
                <w:color w:val="auto"/>
              </w:rPr>
            </w:pPr>
            <w:r>
              <w:rPr>
                <w:rFonts w:ascii="Times New Roman" w:cs="Times New Roman" w:eastAsia="Times New Roman" w:hAnsi="Times New Roman"/>
                <w:sz w:val="18"/>
                <w:szCs w:val="18"/>
                <w:color w:val="auto"/>
              </w:rPr>
              <w:t>(1,640)</w:t>
            </w:r>
          </w:p>
        </w:tc>
        <w:tc>
          <w:tcPr>
            <w:tcW w:w="1440" w:type="dxa"/>
            <w:vAlign w:val="bottom"/>
            <w:gridSpan w:val="6"/>
          </w:tcPr>
          <w:p>
            <w:pPr>
              <w:jc w:val="right"/>
              <w:ind w:right="1"/>
              <w:spacing w:after="0"/>
              <w:rPr>
                <w:sz w:val="20"/>
                <w:szCs w:val="20"/>
                <w:color w:val="auto"/>
              </w:rPr>
            </w:pPr>
            <w:r>
              <w:rPr>
                <w:rFonts w:ascii="Times New Roman" w:cs="Times New Roman" w:eastAsia="Times New Roman" w:hAnsi="Times New Roman"/>
                <w:sz w:val="18"/>
                <w:szCs w:val="18"/>
                <w:color w:val="auto"/>
              </w:rPr>
              <w:t>(1,629)</w:t>
            </w:r>
          </w:p>
        </w:tc>
        <w:tc>
          <w:tcPr>
            <w:tcW w:w="80" w:type="dxa"/>
            <w:vAlign w:val="bottom"/>
          </w:tcPr>
          <w:p>
            <w:pPr>
              <w:spacing w:after="0"/>
              <w:rPr>
                <w:sz w:val="24"/>
                <w:szCs w:val="24"/>
                <w:color w:val="auto"/>
              </w:rPr>
            </w:pPr>
          </w:p>
        </w:tc>
        <w:tc>
          <w:tcPr>
            <w:tcW w:w="1360" w:type="dxa"/>
            <w:vAlign w:val="bottom"/>
            <w:gridSpan w:val="3"/>
          </w:tcPr>
          <w:p>
            <w:pPr>
              <w:jc w:val="right"/>
              <w:ind w:right="140"/>
              <w:spacing w:after="0"/>
              <w:rPr>
                <w:sz w:val="20"/>
                <w:szCs w:val="20"/>
                <w:color w:val="auto"/>
              </w:rPr>
            </w:pPr>
            <w:r>
              <w:rPr>
                <w:rFonts w:ascii="Times New Roman" w:cs="Times New Roman" w:eastAsia="Times New Roman" w:hAnsi="Times New Roman"/>
                <w:sz w:val="18"/>
                <w:szCs w:val="18"/>
                <w:color w:val="auto"/>
              </w:rPr>
              <w:t>11</w:t>
            </w:r>
          </w:p>
        </w:tc>
        <w:tc>
          <w:tcPr>
            <w:tcW w:w="132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60" w:type="dxa"/>
            <w:vAlign w:val="bottom"/>
          </w:tcPr>
          <w:p>
            <w:pPr>
              <w:spacing w:after="0"/>
              <w:rPr>
                <w:sz w:val="24"/>
                <w:szCs w:val="24"/>
                <w:color w:val="auto"/>
              </w:rPr>
            </w:pPr>
          </w:p>
        </w:tc>
      </w:tr>
      <w:tr>
        <w:trPr>
          <w:trHeight w:val="643"/>
        </w:trPr>
        <w:tc>
          <w:tcPr>
            <w:tcW w:w="1200" w:type="dxa"/>
            <w:vAlign w:val="bottom"/>
            <w:gridSpan w:val="4"/>
          </w:tcPr>
          <w:p>
            <w:pPr>
              <w:jc w:val="right"/>
              <w:ind w:right="140"/>
              <w:spacing w:after="0"/>
              <w:rPr>
                <w:sz w:val="20"/>
                <w:szCs w:val="20"/>
                <w:color w:val="auto"/>
              </w:rPr>
            </w:pPr>
            <w:r>
              <w:rPr>
                <w:rFonts w:ascii="Times New Roman" w:cs="Times New Roman" w:eastAsia="Times New Roman" w:hAnsi="Times New Roman"/>
                <w:sz w:val="18"/>
                <w:szCs w:val="18"/>
                <w:color w:val="auto"/>
              </w:rPr>
              <w:t>68,317</w:t>
            </w:r>
          </w:p>
        </w:tc>
        <w:tc>
          <w:tcPr>
            <w:tcW w:w="100" w:type="dxa"/>
            <w:vAlign w:val="bottom"/>
          </w:tcPr>
          <w:p>
            <w:pPr>
              <w:spacing w:after="0"/>
              <w:rPr>
                <w:sz w:val="24"/>
                <w:szCs w:val="24"/>
                <w:color w:val="auto"/>
              </w:rPr>
            </w:pPr>
          </w:p>
        </w:tc>
        <w:tc>
          <w:tcPr>
            <w:tcW w:w="1200" w:type="dxa"/>
            <w:vAlign w:val="bottom"/>
            <w:gridSpan w:val="4"/>
          </w:tcPr>
          <w:p>
            <w:pPr>
              <w:jc w:val="right"/>
              <w:ind w:right="160"/>
              <w:spacing w:after="0"/>
              <w:rPr>
                <w:sz w:val="20"/>
                <w:szCs w:val="20"/>
                <w:color w:val="auto"/>
              </w:rPr>
            </w:pPr>
            <w:r>
              <w:rPr>
                <w:rFonts w:ascii="Times New Roman" w:cs="Times New Roman" w:eastAsia="Times New Roman" w:hAnsi="Times New Roman"/>
                <w:sz w:val="18"/>
                <w:szCs w:val="18"/>
                <w:color w:val="auto"/>
              </w:rPr>
              <w:t>494</w:t>
            </w:r>
          </w:p>
        </w:tc>
        <w:tc>
          <w:tcPr>
            <w:tcW w:w="120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(915)</w:t>
            </w:r>
          </w:p>
        </w:tc>
        <w:tc>
          <w:tcPr>
            <w:tcW w:w="1460" w:type="dxa"/>
            <w:vAlign w:val="bottom"/>
            <w:gridSpan w:val="5"/>
          </w:tcPr>
          <w:p>
            <w:pPr>
              <w:jc w:val="right"/>
              <w:ind w:right="1"/>
              <w:spacing w:after="0"/>
              <w:rPr>
                <w:sz w:val="20"/>
                <w:szCs w:val="20"/>
                <w:color w:val="auto"/>
              </w:rPr>
            </w:pPr>
            <w:r>
              <w:rPr>
                <w:rFonts w:ascii="Times New Roman" w:cs="Times New Roman" w:eastAsia="Times New Roman" w:hAnsi="Times New Roman"/>
                <w:sz w:val="18"/>
                <w:szCs w:val="18"/>
                <w:color w:val="auto"/>
              </w:rPr>
              <w:t>(420)</w:t>
            </w:r>
          </w:p>
        </w:tc>
        <w:tc>
          <w:tcPr>
            <w:tcW w:w="1440" w:type="dxa"/>
            <w:vAlign w:val="bottom"/>
            <w:gridSpan w:val="6"/>
          </w:tcPr>
          <w:p>
            <w:pPr>
              <w:jc w:val="right"/>
              <w:ind w:right="1"/>
              <w:spacing w:after="0"/>
              <w:rPr>
                <w:sz w:val="20"/>
                <w:szCs w:val="20"/>
                <w:color w:val="auto"/>
              </w:rPr>
            </w:pPr>
            <w:r>
              <w:rPr>
                <w:rFonts w:ascii="Times New Roman" w:cs="Times New Roman" w:eastAsia="Times New Roman" w:hAnsi="Times New Roman"/>
                <w:sz w:val="18"/>
                <w:szCs w:val="18"/>
                <w:color w:val="auto"/>
              </w:rPr>
              <w:t>(422)</w:t>
            </w:r>
          </w:p>
        </w:tc>
        <w:tc>
          <w:tcPr>
            <w:tcW w:w="80" w:type="dxa"/>
            <w:vAlign w:val="bottom"/>
          </w:tcPr>
          <w:p>
            <w:pPr>
              <w:spacing w:after="0"/>
              <w:rPr>
                <w:sz w:val="24"/>
                <w:szCs w:val="24"/>
                <w:color w:val="auto"/>
              </w:rPr>
            </w:pP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(2)</w:t>
            </w:r>
          </w:p>
        </w:tc>
        <w:tc>
          <w:tcPr>
            <w:tcW w:w="138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(1,927)</w:t>
            </w:r>
          </w:p>
        </w:tc>
      </w:tr>
      <w:tr>
        <w:trPr>
          <w:trHeight w:val="234"/>
        </w:trPr>
        <w:tc>
          <w:tcPr>
            <w:tcW w:w="1200" w:type="dxa"/>
            <w:vAlign w:val="bottom"/>
            <w:gridSpan w:val="4"/>
          </w:tcPr>
          <w:p>
            <w:pPr>
              <w:jc w:val="right"/>
              <w:ind w:right="14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0"/>
                <w:szCs w:val="20"/>
                <w:color w:val="auto"/>
              </w:rPr>
            </w:pPr>
          </w:p>
        </w:tc>
        <w:tc>
          <w:tcPr>
            <w:tcW w:w="1200" w:type="dxa"/>
            <w:vAlign w:val="bottom"/>
            <w:gridSpan w:val="4"/>
          </w:tcPr>
          <w:p>
            <w:pPr>
              <w:jc w:val="right"/>
              <w:ind w:right="16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4"/>
          </w:tcPr>
          <w:p>
            <w:pPr>
              <w:jc w:val="right"/>
              <w:ind w:right="41"/>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gridSpan w:val="5"/>
          </w:tcPr>
          <w:p>
            <w:pPr>
              <w:jc w:val="right"/>
              <w:ind w:right="61"/>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6"/>
          </w:tcPr>
          <w:p>
            <w:pPr>
              <w:jc w:val="right"/>
              <w:ind w:right="61"/>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20"/>
                <w:szCs w:val="20"/>
                <w:color w:val="auto"/>
              </w:rPr>
            </w:pPr>
          </w:p>
        </w:tc>
        <w:tc>
          <w:tcPr>
            <w:tcW w:w="1360" w:type="dxa"/>
            <w:vAlign w:val="bottom"/>
            <w:gridSpan w:val="3"/>
          </w:tcPr>
          <w:p>
            <w:pPr>
              <w:jc w:val="right"/>
              <w:ind w:right="140"/>
              <w:spacing w:after="0"/>
              <w:rPr>
                <w:sz w:val="20"/>
                <w:szCs w:val="20"/>
                <w:color w:val="auto"/>
              </w:rPr>
            </w:pPr>
            <w:r>
              <w:rPr>
                <w:rFonts w:ascii="Times New Roman" w:cs="Times New Roman" w:eastAsia="Times New Roman" w:hAnsi="Times New Roman"/>
                <w:sz w:val="18"/>
                <w:szCs w:val="18"/>
                <w:color w:val="auto"/>
              </w:rPr>
              <w:t>-</w:t>
            </w:r>
          </w:p>
        </w:tc>
        <w:tc>
          <w:tcPr>
            <w:tcW w:w="132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60" w:type="dxa"/>
            <w:vAlign w:val="bottom"/>
          </w:tcPr>
          <w:p>
            <w:pPr>
              <w:spacing w:after="0"/>
              <w:rPr>
                <w:sz w:val="20"/>
                <w:szCs w:val="20"/>
                <w:color w:val="auto"/>
              </w:rPr>
            </w:pPr>
          </w:p>
        </w:tc>
      </w:tr>
      <w:tr>
        <w:trPr>
          <w:trHeight w:val="223"/>
        </w:trPr>
        <w:tc>
          <w:tcPr>
            <w:tcW w:w="40" w:type="dxa"/>
            <w:vAlign w:val="bottom"/>
          </w:tcPr>
          <w:p>
            <w:pPr>
              <w:spacing w:after="0"/>
              <w:rPr>
                <w:sz w:val="19"/>
                <w:szCs w:val="19"/>
                <w:color w:val="auto"/>
              </w:rPr>
            </w:pPr>
          </w:p>
        </w:tc>
        <w:tc>
          <w:tcPr>
            <w:tcW w:w="102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353,753</w:t>
            </w: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40" w:type="dxa"/>
            <w:vAlign w:val="bottom"/>
            <w:tcBorders>
              <w:top w:val="single" w:sz="8" w:color="auto"/>
              <w:bottom w:val="single" w:sz="8" w:color="auto"/>
            </w:tcBorders>
            <w:gridSpan w:val="3"/>
          </w:tcPr>
          <w:p>
            <w:pPr>
              <w:jc w:val="right"/>
              <w:spacing w:after="0"/>
              <w:rPr>
                <w:sz w:val="20"/>
                <w:szCs w:val="20"/>
                <w:color w:val="auto"/>
              </w:rPr>
            </w:pPr>
            <w:r>
              <w:rPr>
                <w:rFonts w:ascii="Times New Roman" w:cs="Times New Roman" w:eastAsia="Times New Roman" w:hAnsi="Times New Roman"/>
                <w:sz w:val="18"/>
                <w:szCs w:val="18"/>
                <w:b w:val="1"/>
                <w:bCs w:val="1"/>
                <w:color w:val="auto"/>
              </w:rPr>
              <w:t>1,869</w:t>
            </w:r>
          </w:p>
        </w:tc>
        <w:tc>
          <w:tcPr>
            <w:tcW w:w="1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0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(5,837</w:t>
            </w:r>
          </w:p>
        </w:tc>
        <w:tc>
          <w:tcPr>
            <w:tcW w:w="1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0" w:type="dxa"/>
            <w:vAlign w:val="bottom"/>
          </w:tcPr>
          <w:p>
            <w:pPr>
              <w:spacing w:after="0"/>
              <w:rPr>
                <w:sz w:val="19"/>
                <w:szCs w:val="19"/>
                <w:color w:val="auto"/>
              </w:rPr>
            </w:pPr>
          </w:p>
        </w:tc>
        <w:tc>
          <w:tcPr>
            <w:tcW w:w="1240" w:type="dxa"/>
            <w:vAlign w:val="bottom"/>
            <w:tcBorders>
              <w:top w:val="single" w:sz="8" w:color="auto"/>
              <w:bottom w:val="single" w:sz="8" w:color="auto"/>
            </w:tcBorders>
            <w:gridSpan w:val="3"/>
          </w:tcPr>
          <w:p>
            <w:pPr>
              <w:jc w:val="right"/>
              <w:spacing w:after="0"/>
              <w:rPr>
                <w:sz w:val="20"/>
                <w:szCs w:val="20"/>
                <w:color w:val="auto"/>
              </w:rPr>
            </w:pPr>
            <w:r>
              <w:rPr>
                <w:rFonts w:ascii="Times New Roman" w:cs="Times New Roman" w:eastAsia="Times New Roman" w:hAnsi="Times New Roman"/>
                <w:sz w:val="18"/>
                <w:szCs w:val="18"/>
                <w:b w:val="1"/>
                <w:bCs w:val="1"/>
                <w:color w:val="auto"/>
              </w:rPr>
              <w:t>(2,825</w:t>
            </w:r>
          </w:p>
        </w:tc>
        <w:tc>
          <w:tcPr>
            <w:tcW w:w="140" w:type="dxa"/>
            <w:vAlign w:val="bottom"/>
          </w:tcPr>
          <w:p>
            <w:pPr>
              <w:jc w:val="right"/>
              <w:ind w:right="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0" w:type="dxa"/>
            <w:vAlign w:val="bottom"/>
          </w:tcPr>
          <w:p>
            <w:pPr>
              <w:spacing w:after="0"/>
              <w:rPr>
                <w:sz w:val="19"/>
                <w:szCs w:val="19"/>
                <w:color w:val="auto"/>
              </w:rPr>
            </w:pPr>
          </w:p>
        </w:tc>
        <w:tc>
          <w:tcPr>
            <w:tcW w:w="1220" w:type="dxa"/>
            <w:vAlign w:val="bottom"/>
            <w:tcBorders>
              <w:top w:val="single" w:sz="8" w:color="auto"/>
              <w:bottom w:val="single" w:sz="8" w:color="auto"/>
            </w:tcBorders>
            <w:gridSpan w:val="4"/>
          </w:tcPr>
          <w:p>
            <w:pPr>
              <w:jc w:val="right"/>
              <w:spacing w:after="0"/>
              <w:rPr>
                <w:sz w:val="20"/>
                <w:szCs w:val="20"/>
                <w:color w:val="auto"/>
              </w:rPr>
            </w:pPr>
            <w:r>
              <w:rPr>
                <w:rFonts w:ascii="Times New Roman" w:cs="Times New Roman" w:eastAsia="Times New Roman" w:hAnsi="Times New Roman"/>
                <w:sz w:val="18"/>
                <w:szCs w:val="18"/>
                <w:b w:val="1"/>
                <w:bCs w:val="1"/>
                <w:color w:val="auto"/>
              </w:rPr>
              <w:t>(2,815</w:t>
            </w:r>
          </w:p>
        </w:tc>
        <w:tc>
          <w:tcPr>
            <w:tcW w:w="140" w:type="dxa"/>
            <w:vAlign w:val="bottom"/>
          </w:tcPr>
          <w:p>
            <w:pPr>
              <w:jc w:val="right"/>
              <w:ind w:right="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0" w:type="dxa"/>
            <w:vAlign w:val="bottom"/>
          </w:tcPr>
          <w:p>
            <w:pPr>
              <w:spacing w:after="0"/>
              <w:rPr>
                <w:sz w:val="19"/>
                <w:szCs w:val="19"/>
                <w:color w:val="auto"/>
              </w:rPr>
            </w:pPr>
          </w:p>
        </w:tc>
        <w:tc>
          <w:tcPr>
            <w:tcW w:w="122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10</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4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(2,002</w:t>
            </w:r>
          </w:p>
        </w:tc>
        <w:tc>
          <w:tcPr>
            <w:tcW w:w="6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r>
      <w:tr>
        <w:trPr>
          <w:trHeight w:val="20"/>
        </w:trPr>
        <w:tc>
          <w:tcPr>
            <w:tcW w:w="4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gridSpan w:val="3"/>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26"/>
        </w:trPr>
        <w:tc>
          <w:tcPr>
            <w:tcW w:w="40" w:type="dxa"/>
            <w:vAlign w:val="bottom"/>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10"/>
          </w:tcPr>
          <w:p>
            <w:pPr>
              <w:ind w:left="12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r>
      <w:tr>
        <w:trPr>
          <w:trHeight w:val="187"/>
        </w:trPr>
        <w:tc>
          <w:tcPr>
            <w:tcW w:w="4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520" w:type="dxa"/>
            <w:vAlign w:val="bottom"/>
            <w:gridSpan w:val="7"/>
          </w:tcPr>
          <w:p>
            <w:pPr>
              <w:jc w:val="center"/>
              <w:ind w:right="300"/>
              <w:spacing w:after="0" w:line="188" w:lineRule="exact"/>
              <w:rPr>
                <w:sz w:val="20"/>
                <w:szCs w:val="20"/>
                <w:color w:val="auto"/>
              </w:rPr>
            </w:pPr>
            <w:r>
              <w:rPr>
                <w:rFonts w:ascii="Times New Roman" w:cs="Times New Roman" w:eastAsia="Times New Roman" w:hAnsi="Times New Roman"/>
                <w:sz w:val="18"/>
                <w:szCs w:val="18"/>
                <w:b w:val="1"/>
                <w:bCs w:val="1"/>
                <w:color w:val="auto"/>
                <w:w w:val="99"/>
              </w:rPr>
              <w:t>Changes in the</w:t>
            </w:r>
          </w:p>
        </w:tc>
        <w:tc>
          <w:tcPr>
            <w:tcW w:w="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60" w:type="dxa"/>
            <w:vAlign w:val="bottom"/>
          </w:tcPr>
          <w:p>
            <w:pPr>
              <w:spacing w:after="0"/>
              <w:rPr>
                <w:sz w:val="16"/>
                <w:szCs w:val="16"/>
                <w:color w:val="auto"/>
              </w:rPr>
            </w:pPr>
          </w:p>
        </w:tc>
      </w:tr>
      <w:tr>
        <w:trPr>
          <w:trHeight w:val="216"/>
        </w:trPr>
        <w:tc>
          <w:tcPr>
            <w:tcW w:w="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gridSpan w:val="5"/>
          </w:tcPr>
          <w:p>
            <w:pPr>
              <w:jc w:val="center"/>
              <w:ind w:right="141"/>
              <w:spacing w:after="0"/>
              <w:rPr>
                <w:sz w:val="20"/>
                <w:szCs w:val="20"/>
                <w:color w:val="auto"/>
              </w:rPr>
            </w:pPr>
            <w:r>
              <w:rPr>
                <w:rFonts w:ascii="Times New Roman" w:cs="Times New Roman" w:eastAsia="Times New Roman" w:hAnsi="Times New Roman"/>
                <w:sz w:val="18"/>
                <w:szCs w:val="18"/>
                <w:b w:val="1"/>
                <w:bCs w:val="1"/>
                <w:color w:val="auto"/>
              </w:rPr>
              <w:t>Change in fair</w:t>
            </w:r>
          </w:p>
        </w:tc>
        <w:tc>
          <w:tcPr>
            <w:tcW w:w="1520" w:type="dxa"/>
            <w:vAlign w:val="bottom"/>
            <w:gridSpan w:val="7"/>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fair value of the</w:t>
            </w:r>
          </w:p>
        </w:tc>
        <w:tc>
          <w:tcPr>
            <w:tcW w:w="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gridSpan w:val="2"/>
          </w:tcPr>
          <w:p>
            <w:pPr>
              <w:jc w:val="center"/>
              <w:ind w:right="101"/>
              <w:spacing w:after="0"/>
              <w:rPr>
                <w:sz w:val="20"/>
                <w:szCs w:val="20"/>
                <w:color w:val="auto"/>
              </w:rPr>
            </w:pPr>
            <w:r>
              <w:rPr>
                <w:rFonts w:ascii="Times New Roman" w:cs="Times New Roman" w:eastAsia="Times New Roman" w:hAnsi="Times New Roman"/>
                <w:sz w:val="18"/>
                <w:szCs w:val="18"/>
                <w:b w:val="1"/>
                <w:bCs w:val="1"/>
                <w:color w:val="auto"/>
              </w:rPr>
              <w:t>Amount</w:t>
            </w:r>
          </w:p>
        </w:tc>
      </w:tr>
      <w:tr>
        <w:trPr>
          <w:trHeight w:val="216"/>
        </w:trPr>
        <w:tc>
          <w:tcPr>
            <w:tcW w:w="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gridSpan w:val="5"/>
          </w:tcPr>
          <w:p>
            <w:pPr>
              <w:jc w:val="center"/>
              <w:ind w:right="141"/>
              <w:spacing w:after="0"/>
              <w:rPr>
                <w:sz w:val="20"/>
                <w:szCs w:val="20"/>
                <w:color w:val="auto"/>
              </w:rPr>
            </w:pPr>
            <w:r>
              <w:rPr>
                <w:rFonts w:ascii="Times New Roman" w:cs="Times New Roman" w:eastAsia="Times New Roman" w:hAnsi="Times New Roman"/>
                <w:sz w:val="18"/>
                <w:szCs w:val="18"/>
                <w:b w:val="1"/>
                <w:bCs w:val="1"/>
                <w:color w:val="auto"/>
                <w:w w:val="99"/>
              </w:rPr>
              <w:t>value used for</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0" w:type="dxa"/>
            <w:vAlign w:val="bottom"/>
            <w:gridSpan w:val="4"/>
          </w:tcPr>
          <w:p>
            <w:pPr>
              <w:jc w:val="center"/>
              <w:ind w:right="420"/>
              <w:spacing w:after="0"/>
              <w:rPr>
                <w:sz w:val="20"/>
                <w:szCs w:val="20"/>
                <w:color w:val="auto"/>
              </w:rPr>
            </w:pPr>
            <w:r>
              <w:rPr>
                <w:rFonts w:ascii="Times New Roman" w:cs="Times New Roman" w:eastAsia="Times New Roman" w:hAnsi="Times New Roman"/>
                <w:sz w:val="18"/>
                <w:szCs w:val="18"/>
                <w:b w:val="1"/>
                <w:bCs w:val="1"/>
                <w:color w:val="auto"/>
              </w:rPr>
              <w:t>hedging</w:t>
            </w:r>
          </w:p>
        </w:tc>
        <w:tc>
          <w:tcPr>
            <w:tcW w:w="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gridSpan w:val="2"/>
          </w:tcPr>
          <w:p>
            <w:pPr>
              <w:jc w:val="center"/>
              <w:ind w:right="121"/>
              <w:spacing w:after="0"/>
              <w:rPr>
                <w:sz w:val="20"/>
                <w:szCs w:val="20"/>
                <w:color w:val="auto"/>
              </w:rPr>
            </w:pPr>
            <w:r>
              <w:rPr>
                <w:rFonts w:ascii="Times New Roman" w:cs="Times New Roman" w:eastAsia="Times New Roman" w:hAnsi="Times New Roman"/>
                <w:sz w:val="18"/>
                <w:szCs w:val="18"/>
                <w:b w:val="1"/>
                <w:bCs w:val="1"/>
                <w:color w:val="auto"/>
                <w:w w:val="99"/>
              </w:rPr>
              <w:t>reclassified</w:t>
            </w:r>
          </w:p>
        </w:tc>
      </w:tr>
      <w:tr>
        <w:trPr>
          <w:trHeight w:val="216"/>
        </w:trPr>
        <w:tc>
          <w:tcPr>
            <w:tcW w:w="4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0" w:type="dxa"/>
            <w:vAlign w:val="bottom"/>
            <w:gridSpan w:val="8"/>
          </w:tcPr>
          <w:p>
            <w:pPr>
              <w:jc w:val="right"/>
              <w:ind w:right="481"/>
              <w:spacing w:after="0"/>
              <w:rPr>
                <w:sz w:val="20"/>
                <w:szCs w:val="20"/>
                <w:color w:val="auto"/>
              </w:rPr>
            </w:pPr>
            <w:r>
              <w:rPr>
                <w:rFonts w:ascii="Times New Roman" w:cs="Times New Roman" w:eastAsia="Times New Roman" w:hAnsi="Times New Roman"/>
                <w:sz w:val="18"/>
                <w:szCs w:val="18"/>
                <w:b w:val="1"/>
                <w:bCs w:val="1"/>
                <w:color w:val="auto"/>
              </w:rPr>
              <w:t>Carrying amount of</w:t>
            </w: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320" w:type="dxa"/>
            <w:vAlign w:val="bottom"/>
            <w:gridSpan w:val="3"/>
          </w:tcPr>
          <w:p>
            <w:pPr>
              <w:jc w:val="center"/>
              <w:ind w:right="281"/>
              <w:spacing w:after="0"/>
              <w:rPr>
                <w:sz w:val="20"/>
                <w:szCs w:val="20"/>
                <w:color w:val="auto"/>
              </w:rPr>
            </w:pPr>
            <w:r>
              <w:rPr>
                <w:rFonts w:ascii="Times New Roman" w:cs="Times New Roman" w:eastAsia="Times New Roman" w:hAnsi="Times New Roman"/>
                <w:sz w:val="18"/>
                <w:szCs w:val="18"/>
                <w:b w:val="1"/>
                <w:bCs w:val="1"/>
                <w:color w:val="auto"/>
                <w:w w:val="99"/>
              </w:rPr>
              <w:t>calculating</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0" w:type="dxa"/>
            <w:vAlign w:val="bottom"/>
            <w:gridSpan w:val="4"/>
          </w:tcPr>
          <w:p>
            <w:pPr>
              <w:jc w:val="center"/>
              <w:ind w:right="440"/>
              <w:spacing w:after="0"/>
              <w:rPr>
                <w:sz w:val="20"/>
                <w:szCs w:val="20"/>
                <w:color w:val="auto"/>
              </w:rPr>
            </w:pPr>
            <w:r>
              <w:rPr>
                <w:rFonts w:ascii="Times New Roman" w:cs="Times New Roman" w:eastAsia="Times New Roman" w:hAnsi="Times New Roman"/>
                <w:sz w:val="18"/>
                <w:szCs w:val="18"/>
                <w:b w:val="1"/>
                <w:bCs w:val="1"/>
                <w:color w:val="auto"/>
                <w:w w:val="99"/>
              </w:rPr>
              <w:t>instruments</w:t>
            </w:r>
          </w:p>
        </w:tc>
        <w:tc>
          <w:tcPr>
            <w:tcW w:w="1360" w:type="dxa"/>
            <w:vAlign w:val="bottom"/>
            <w:gridSpan w:val="3"/>
          </w:tcPr>
          <w:p>
            <w:pPr>
              <w:spacing w:after="0"/>
              <w:rPr>
                <w:sz w:val="20"/>
                <w:szCs w:val="20"/>
                <w:color w:val="auto"/>
              </w:rPr>
            </w:pPr>
            <w:r>
              <w:rPr>
                <w:rFonts w:ascii="Times New Roman" w:cs="Times New Roman" w:eastAsia="Times New Roman" w:hAnsi="Times New Roman"/>
                <w:sz w:val="18"/>
                <w:szCs w:val="18"/>
                <w:b w:val="1"/>
                <w:bCs w:val="1"/>
                <w:color w:val="auto"/>
              </w:rPr>
              <w:t>Ineffectiveness</w:t>
            </w:r>
          </w:p>
        </w:tc>
        <w:tc>
          <w:tcPr>
            <w:tcW w:w="80" w:type="dxa"/>
            <w:vAlign w:val="bottom"/>
          </w:tcPr>
          <w:p>
            <w:pPr>
              <w:spacing w:after="0"/>
              <w:rPr>
                <w:sz w:val="18"/>
                <w:szCs w:val="18"/>
                <w:color w:val="auto"/>
              </w:rPr>
            </w:pPr>
          </w:p>
        </w:tc>
        <w:tc>
          <w:tcPr>
            <w:tcW w:w="1300" w:type="dxa"/>
            <w:vAlign w:val="bottom"/>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from the hedge</w:t>
            </w:r>
          </w:p>
        </w:tc>
      </w:tr>
      <w:tr>
        <w:trPr>
          <w:trHeight w:val="238"/>
        </w:trPr>
        <w:tc>
          <w:tcPr>
            <w:tcW w:w="40" w:type="dxa"/>
            <w:vAlign w:val="bottom"/>
          </w:tcPr>
          <w:p>
            <w:pPr>
              <w:spacing w:after="0"/>
              <w:rPr>
                <w:sz w:val="20"/>
                <w:szCs w:val="20"/>
                <w:color w:val="auto"/>
              </w:rPr>
            </w:pPr>
          </w:p>
        </w:tc>
        <w:tc>
          <w:tcPr>
            <w:tcW w:w="1260" w:type="dxa"/>
            <w:vAlign w:val="bottom"/>
            <w:gridSpan w:val="4"/>
          </w:tcPr>
          <w:p>
            <w:pPr>
              <w:ind w:left="180"/>
              <w:spacing w:after="0"/>
              <w:rPr>
                <w:sz w:val="20"/>
                <w:szCs w:val="20"/>
                <w:color w:val="auto"/>
              </w:rPr>
            </w:pPr>
            <w:r>
              <w:rPr>
                <w:rFonts w:ascii="Times New Roman" w:cs="Times New Roman" w:eastAsia="Times New Roman" w:hAnsi="Times New Roman"/>
                <w:sz w:val="18"/>
                <w:szCs w:val="18"/>
                <w:b w:val="1"/>
                <w:bCs w:val="1"/>
                <w:color w:val="auto"/>
              </w:rPr>
              <w:t>Nominal</w:t>
            </w:r>
          </w:p>
        </w:tc>
        <w:tc>
          <w:tcPr>
            <w:tcW w:w="2200" w:type="dxa"/>
            <w:vAlign w:val="bottom"/>
            <w:tcBorders>
              <w:bottom w:val="single" w:sz="8" w:color="auto"/>
            </w:tcBorders>
            <w:gridSpan w:val="6"/>
          </w:tcPr>
          <w:p>
            <w:pPr>
              <w:jc w:val="right"/>
              <w:ind w:right="231"/>
              <w:spacing w:after="0"/>
              <w:rPr>
                <w:sz w:val="20"/>
                <w:szCs w:val="20"/>
                <w:color w:val="auto"/>
              </w:rPr>
            </w:pPr>
            <w:r>
              <w:rPr>
                <w:rFonts w:ascii="Times New Roman" w:cs="Times New Roman" w:eastAsia="Times New Roman" w:hAnsi="Times New Roman"/>
                <w:sz w:val="18"/>
                <w:szCs w:val="18"/>
                <w:b w:val="1"/>
                <w:bCs w:val="1"/>
                <w:color w:val="auto"/>
              </w:rPr>
              <w:t>hedging instruments</w:t>
            </w:r>
          </w:p>
        </w:tc>
        <w:tc>
          <w:tcPr>
            <w:tcW w:w="200" w:type="dxa"/>
            <w:vAlign w:val="bottom"/>
            <w:gridSpan w:val="2"/>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320" w:type="dxa"/>
            <w:vAlign w:val="bottom"/>
            <w:gridSpan w:val="3"/>
          </w:tcPr>
          <w:p>
            <w:pPr>
              <w:jc w:val="center"/>
              <w:ind w:right="281"/>
              <w:spacing w:after="0"/>
              <w:rPr>
                <w:sz w:val="20"/>
                <w:szCs w:val="20"/>
                <w:color w:val="auto"/>
              </w:rPr>
            </w:pPr>
            <w:r>
              <w:rPr>
                <w:rFonts w:ascii="Times New Roman" w:cs="Times New Roman" w:eastAsia="Times New Roman" w:hAnsi="Times New Roman"/>
                <w:sz w:val="18"/>
                <w:szCs w:val="18"/>
                <w:b w:val="1"/>
                <w:bCs w:val="1"/>
                <w:color w:val="auto"/>
                <w:w w:val="97"/>
              </w:rPr>
              <w:t>hedge</w:t>
            </w:r>
          </w:p>
        </w:tc>
        <w:tc>
          <w:tcPr>
            <w:tcW w:w="80" w:type="dxa"/>
            <w:vAlign w:val="bottom"/>
          </w:tcPr>
          <w:p>
            <w:pPr>
              <w:spacing w:after="0"/>
              <w:rPr>
                <w:sz w:val="20"/>
                <w:szCs w:val="20"/>
                <w:color w:val="auto"/>
              </w:rPr>
            </w:pPr>
          </w:p>
        </w:tc>
        <w:tc>
          <w:tcPr>
            <w:tcW w:w="1440" w:type="dxa"/>
            <w:vAlign w:val="bottom"/>
            <w:gridSpan w:val="6"/>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9"/>
              </w:rPr>
              <w:t>recognized in</w:t>
            </w:r>
          </w:p>
        </w:tc>
        <w:tc>
          <w:tcPr>
            <w:tcW w:w="20" w:type="dxa"/>
            <w:vAlign w:val="bottom"/>
          </w:tcPr>
          <w:p>
            <w:pPr>
              <w:spacing w:after="0"/>
              <w:rPr>
                <w:sz w:val="20"/>
                <w:szCs w:val="20"/>
                <w:color w:val="auto"/>
              </w:rPr>
            </w:pPr>
          </w:p>
        </w:tc>
        <w:tc>
          <w:tcPr>
            <w:tcW w:w="134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b w:val="1"/>
                <w:bCs w:val="1"/>
                <w:color w:val="auto"/>
              </w:rPr>
              <w:t>recognized in</w:t>
            </w:r>
          </w:p>
        </w:tc>
        <w:tc>
          <w:tcPr>
            <w:tcW w:w="1380" w:type="dxa"/>
            <w:vAlign w:val="bottom"/>
            <w:gridSpan w:val="4"/>
          </w:tcPr>
          <w:p>
            <w:pPr>
              <w:jc w:val="center"/>
              <w:spacing w:after="0"/>
              <w:rPr>
                <w:sz w:val="20"/>
                <w:szCs w:val="20"/>
                <w:color w:val="auto"/>
              </w:rPr>
            </w:pPr>
            <w:r>
              <w:rPr>
                <w:rFonts w:ascii="Times New Roman" w:cs="Times New Roman" w:eastAsia="Times New Roman" w:hAnsi="Times New Roman"/>
                <w:sz w:val="18"/>
                <w:szCs w:val="18"/>
                <w:b w:val="1"/>
                <w:bCs w:val="1"/>
                <w:color w:val="auto"/>
              </w:rPr>
              <w:t>reserve to profit</w:t>
            </w:r>
          </w:p>
        </w:tc>
      </w:tr>
      <w:tr>
        <w:trPr>
          <w:trHeight w:val="250"/>
        </w:trPr>
        <w:tc>
          <w:tcPr>
            <w:tcW w:w="40" w:type="dxa"/>
            <w:vAlign w:val="bottom"/>
          </w:tcPr>
          <w:p>
            <w:pPr>
              <w:spacing w:after="0"/>
              <w:rPr>
                <w:sz w:val="21"/>
                <w:szCs w:val="21"/>
                <w:color w:val="auto"/>
              </w:rPr>
            </w:pPr>
          </w:p>
        </w:tc>
        <w:tc>
          <w:tcPr>
            <w:tcW w:w="10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240" w:type="dxa"/>
            <w:vAlign w:val="bottom"/>
            <w:gridSpan w:val="2"/>
          </w:tcPr>
          <w:p>
            <w:pPr>
              <w:spacing w:after="0"/>
              <w:rPr>
                <w:sz w:val="21"/>
                <w:szCs w:val="21"/>
                <w:color w:val="auto"/>
              </w:rPr>
            </w:pPr>
          </w:p>
        </w:tc>
        <w:tc>
          <w:tcPr>
            <w:tcW w:w="980" w:type="dxa"/>
            <w:vAlign w:val="bottom"/>
            <w:gridSpan w:val="2"/>
          </w:tcPr>
          <w:p>
            <w:pPr>
              <w:jc w:val="right"/>
              <w:ind w:right="140"/>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Asset </w:t>
            </w:r>
            <w:r>
              <w:rPr>
                <w:rFonts w:ascii="Times New Roman" w:cs="Times New Roman" w:eastAsia="Times New Roman" w:hAnsi="Times New Roman"/>
                <w:sz w:val="28"/>
                <w:szCs w:val="28"/>
                <w:b w:val="1"/>
                <w:bCs w:val="1"/>
                <w:color w:val="auto"/>
                <w:vertAlign w:val="superscript"/>
              </w:rPr>
              <w:t>(1)</w:t>
            </w:r>
          </w:p>
        </w:tc>
        <w:tc>
          <w:tcPr>
            <w:tcW w:w="220" w:type="dxa"/>
            <w:vAlign w:val="bottom"/>
            <w:gridSpan w:val="2"/>
          </w:tcPr>
          <w:p>
            <w:pPr>
              <w:spacing w:after="0"/>
              <w:rPr>
                <w:sz w:val="21"/>
                <w:szCs w:val="21"/>
                <w:color w:val="auto"/>
              </w:rPr>
            </w:pPr>
          </w:p>
        </w:tc>
        <w:tc>
          <w:tcPr>
            <w:tcW w:w="80" w:type="dxa"/>
            <w:vAlign w:val="bottom"/>
          </w:tcPr>
          <w:p>
            <w:pPr>
              <w:spacing w:after="0"/>
              <w:rPr>
                <w:sz w:val="21"/>
                <w:szCs w:val="21"/>
                <w:color w:val="auto"/>
              </w:rPr>
            </w:pPr>
          </w:p>
        </w:tc>
        <w:tc>
          <w:tcPr>
            <w:tcW w:w="920" w:type="dxa"/>
            <w:vAlign w:val="bottom"/>
          </w:tcPr>
          <w:p>
            <w:pPr>
              <w:jc w:val="right"/>
              <w:spacing w:after="0" w:line="250" w:lineRule="exact"/>
              <w:rPr>
                <w:sz w:val="20"/>
                <w:szCs w:val="20"/>
                <w:color w:val="auto"/>
              </w:rPr>
            </w:pPr>
            <w:r>
              <w:rPr>
                <w:rFonts w:ascii="Times New Roman" w:cs="Times New Roman" w:eastAsia="Times New Roman" w:hAnsi="Times New Roman"/>
                <w:sz w:val="17"/>
                <w:szCs w:val="17"/>
                <w:b w:val="1"/>
                <w:bCs w:val="1"/>
                <w:color w:val="auto"/>
                <w:w w:val="99"/>
              </w:rPr>
              <w:t xml:space="preserve">Liability </w:t>
            </w:r>
            <w:r>
              <w:rPr>
                <w:rFonts w:ascii="Times New Roman" w:cs="Times New Roman" w:eastAsia="Times New Roman" w:hAnsi="Times New Roman"/>
                <w:sz w:val="28"/>
                <w:szCs w:val="28"/>
                <w:b w:val="1"/>
                <w:bCs w:val="1"/>
                <w:color w:val="auto"/>
                <w:w w:val="99"/>
                <w:vertAlign w:val="superscript"/>
              </w:rPr>
              <w:t>(2)</w:t>
            </w:r>
          </w:p>
        </w:tc>
        <w:tc>
          <w:tcPr>
            <w:tcW w:w="200" w:type="dxa"/>
            <w:vAlign w:val="bottom"/>
            <w:gridSpan w:val="2"/>
          </w:tcPr>
          <w:p>
            <w:pPr>
              <w:spacing w:after="0"/>
              <w:rPr>
                <w:sz w:val="21"/>
                <w:szCs w:val="21"/>
                <w:color w:val="auto"/>
              </w:rPr>
            </w:pPr>
          </w:p>
        </w:tc>
        <w:tc>
          <w:tcPr>
            <w:tcW w:w="80" w:type="dxa"/>
            <w:vAlign w:val="bottom"/>
          </w:tcPr>
          <w:p>
            <w:pPr>
              <w:spacing w:after="0"/>
              <w:rPr>
                <w:sz w:val="21"/>
                <w:szCs w:val="21"/>
                <w:color w:val="auto"/>
              </w:rPr>
            </w:pPr>
          </w:p>
        </w:tc>
        <w:tc>
          <w:tcPr>
            <w:tcW w:w="116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ineffectiveness</w:t>
            </w:r>
          </w:p>
        </w:tc>
        <w:tc>
          <w:tcPr>
            <w:tcW w:w="220" w:type="dxa"/>
            <w:vAlign w:val="bottom"/>
            <w:gridSpan w:val="2"/>
          </w:tcPr>
          <w:p>
            <w:pPr>
              <w:spacing w:after="0"/>
              <w:rPr>
                <w:sz w:val="21"/>
                <w:szCs w:val="21"/>
                <w:color w:val="auto"/>
              </w:rPr>
            </w:pPr>
          </w:p>
        </w:tc>
        <w:tc>
          <w:tcPr>
            <w:tcW w:w="8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1100" w:type="dxa"/>
            <w:vAlign w:val="bottom"/>
          </w:tcPr>
          <w:p>
            <w:pPr>
              <w:jc w:val="right"/>
              <w:ind w:right="191"/>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OCI </w:t>
            </w:r>
            <w:r>
              <w:rPr>
                <w:rFonts w:ascii="Times New Roman" w:cs="Times New Roman" w:eastAsia="Times New Roman" w:hAnsi="Times New Roman"/>
                <w:sz w:val="28"/>
                <w:szCs w:val="28"/>
                <w:b w:val="1"/>
                <w:bCs w:val="1"/>
                <w:color w:val="auto"/>
                <w:vertAlign w:val="superscript"/>
              </w:rPr>
              <w:t>(3)</w:t>
            </w:r>
          </w:p>
        </w:tc>
        <w:tc>
          <w:tcPr>
            <w:tcW w:w="300" w:type="dxa"/>
            <w:vAlign w:val="bottom"/>
            <w:gridSpan w:val="3"/>
          </w:tcPr>
          <w:p>
            <w:pPr>
              <w:spacing w:after="0"/>
              <w:rPr>
                <w:sz w:val="21"/>
                <w:szCs w:val="21"/>
                <w:color w:val="auto"/>
              </w:rPr>
            </w:pPr>
          </w:p>
        </w:tc>
        <w:tc>
          <w:tcPr>
            <w:tcW w:w="20" w:type="dxa"/>
            <w:vAlign w:val="bottom"/>
          </w:tcPr>
          <w:p>
            <w:pPr>
              <w:spacing w:after="0"/>
              <w:rPr>
                <w:sz w:val="21"/>
                <w:szCs w:val="21"/>
                <w:color w:val="auto"/>
              </w:rPr>
            </w:pPr>
          </w:p>
        </w:tc>
        <w:tc>
          <w:tcPr>
            <w:tcW w:w="1340" w:type="dxa"/>
            <w:vAlign w:val="bottom"/>
            <w:gridSpan w:val="2"/>
          </w:tcPr>
          <w:p>
            <w:pPr>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profit or loss </w:t>
            </w:r>
            <w:r>
              <w:rPr>
                <w:rFonts w:ascii="Times New Roman" w:cs="Times New Roman" w:eastAsia="Times New Roman" w:hAnsi="Times New Roman"/>
                <w:sz w:val="28"/>
                <w:szCs w:val="28"/>
                <w:b w:val="1"/>
                <w:bCs w:val="1"/>
                <w:color w:val="auto"/>
                <w:vertAlign w:val="superscript"/>
              </w:rPr>
              <w:t>(4)</w:t>
            </w:r>
          </w:p>
        </w:tc>
        <w:tc>
          <w:tcPr>
            <w:tcW w:w="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180" w:type="dxa"/>
            <w:vAlign w:val="bottom"/>
            <w:gridSpan w:val="2"/>
          </w:tcPr>
          <w:p>
            <w:pPr>
              <w:jc w:val="right"/>
              <w:ind w:right="181"/>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or loss </w:t>
            </w:r>
            <w:r>
              <w:rPr>
                <w:rFonts w:ascii="Times New Roman" w:cs="Times New Roman" w:eastAsia="Times New Roman" w:hAnsi="Times New Roman"/>
                <w:sz w:val="28"/>
                <w:szCs w:val="28"/>
                <w:b w:val="1"/>
                <w:bCs w:val="1"/>
                <w:color w:val="auto"/>
                <w:vertAlign w:val="superscript"/>
              </w:rPr>
              <w:t>(4)</w:t>
            </w:r>
          </w:p>
        </w:tc>
      </w:tr>
      <w:tr>
        <w:trPr>
          <w:trHeight w:val="20"/>
        </w:trPr>
        <w:tc>
          <w:tcPr>
            <w:tcW w:w="40" w:type="dxa"/>
            <w:vAlign w:val="bottom"/>
          </w:tcPr>
          <w:p>
            <w:pPr>
              <w:spacing w:after="0" w:line="20" w:lineRule="exact"/>
              <w:rPr>
                <w:sz w:val="1"/>
                <w:szCs w:val="1"/>
                <w:color w:val="auto"/>
              </w:rPr>
            </w:pPr>
          </w:p>
        </w:tc>
        <w:tc>
          <w:tcPr>
            <w:tcW w:w="1020" w:type="dxa"/>
            <w:vAlign w:val="bottom"/>
            <w:gridSpan w:val="2"/>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Borders>
              <w:right w:val="single" w:sz="8" w:color="auto"/>
            </w:tcBorders>
          </w:tcPr>
          <w:p>
            <w:pPr>
              <w:spacing w:after="0" w:line="20" w:lineRule="exact"/>
              <w:rPr>
                <w:sz w:val="1"/>
                <w:szCs w:val="1"/>
                <w:color w:val="auto"/>
              </w:rPr>
            </w:pPr>
          </w:p>
        </w:tc>
        <w:tc>
          <w:tcPr>
            <w:tcW w:w="980" w:type="dxa"/>
            <w:vAlign w:val="bottom"/>
            <w:gridSpan w:val="2"/>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0" w:type="dxa"/>
            <w:vAlign w:val="bottom"/>
            <w:gridSpan w:val="2"/>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gridSpan w:val="3"/>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1120" w:type="dxa"/>
            <w:vAlign w:val="bottom"/>
            <w:gridSpan w:val="2"/>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25"/>
        </w:trPr>
        <w:tc>
          <w:tcPr>
            <w:tcW w:w="40" w:type="dxa"/>
            <w:vAlign w:val="bottom"/>
          </w:tcPr>
          <w:p>
            <w:pPr>
              <w:spacing w:after="0"/>
              <w:rPr>
                <w:sz w:val="24"/>
                <w:szCs w:val="24"/>
                <w:color w:val="auto"/>
              </w:rPr>
            </w:pPr>
          </w:p>
        </w:tc>
        <w:tc>
          <w:tcPr>
            <w:tcW w:w="1160" w:type="dxa"/>
            <w:vAlign w:val="bottom"/>
            <w:gridSpan w:val="3"/>
          </w:tcPr>
          <w:p>
            <w:pPr>
              <w:jc w:val="right"/>
              <w:ind w:right="140"/>
              <w:spacing w:after="0"/>
              <w:rPr>
                <w:sz w:val="20"/>
                <w:szCs w:val="20"/>
                <w:color w:val="auto"/>
              </w:rPr>
            </w:pPr>
            <w:r>
              <w:rPr>
                <w:rFonts w:ascii="Times New Roman" w:cs="Times New Roman" w:eastAsia="Times New Roman" w:hAnsi="Times New Roman"/>
                <w:sz w:val="18"/>
                <w:szCs w:val="18"/>
                <w:color w:val="auto"/>
              </w:rPr>
              <w:t>123,000</w:t>
            </w:r>
          </w:p>
        </w:tc>
        <w:tc>
          <w:tcPr>
            <w:tcW w:w="100" w:type="dxa"/>
            <w:vAlign w:val="bottom"/>
          </w:tcPr>
          <w:p>
            <w:pPr>
              <w:spacing w:after="0"/>
              <w:rPr>
                <w:sz w:val="24"/>
                <w:szCs w:val="24"/>
                <w:color w:val="auto"/>
              </w:rPr>
            </w:pPr>
          </w:p>
        </w:tc>
        <w:tc>
          <w:tcPr>
            <w:tcW w:w="1040" w:type="dxa"/>
            <w:vAlign w:val="bottom"/>
            <w:gridSpan w:val="3"/>
          </w:tcPr>
          <w:p>
            <w:pPr>
              <w:jc w:val="right"/>
              <w:ind w:right="60"/>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tcPr>
          <w:p>
            <w:pPr>
              <w:spacing w:after="0"/>
              <w:rPr>
                <w:sz w:val="24"/>
                <w:szCs w:val="24"/>
                <w:color w:val="auto"/>
              </w:rPr>
            </w:pPr>
          </w:p>
        </w:tc>
        <w:tc>
          <w:tcPr>
            <w:tcW w:w="108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(1,098)</w:t>
            </w:r>
          </w:p>
        </w:tc>
        <w:tc>
          <w:tcPr>
            <w:tcW w:w="120" w:type="dxa"/>
            <w:vAlign w:val="bottom"/>
          </w:tcPr>
          <w:p>
            <w:pPr>
              <w:spacing w:after="0"/>
              <w:rPr>
                <w:sz w:val="24"/>
                <w:szCs w:val="24"/>
                <w:color w:val="auto"/>
              </w:rPr>
            </w:pPr>
          </w:p>
        </w:tc>
        <w:tc>
          <w:tcPr>
            <w:tcW w:w="132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(1,459)</w:t>
            </w:r>
          </w:p>
        </w:tc>
        <w:tc>
          <w:tcPr>
            <w:tcW w:w="140" w:type="dxa"/>
            <w:vAlign w:val="bottom"/>
          </w:tcPr>
          <w:p>
            <w:pPr>
              <w:spacing w:after="0"/>
              <w:rPr>
                <w:sz w:val="24"/>
                <w:szCs w:val="24"/>
                <w:color w:val="auto"/>
              </w:rPr>
            </w:pPr>
          </w:p>
        </w:tc>
        <w:tc>
          <w:tcPr>
            <w:tcW w:w="1300" w:type="dxa"/>
            <w:vAlign w:val="bottom"/>
            <w:gridSpan w:val="5"/>
          </w:tcPr>
          <w:p>
            <w:pPr>
              <w:jc w:val="right"/>
              <w:spacing w:after="0"/>
              <w:rPr>
                <w:sz w:val="20"/>
                <w:szCs w:val="20"/>
                <w:color w:val="auto"/>
              </w:rPr>
            </w:pPr>
            <w:r>
              <w:rPr>
                <w:rFonts w:ascii="Times New Roman" w:cs="Times New Roman" w:eastAsia="Times New Roman" w:hAnsi="Times New Roman"/>
                <w:sz w:val="18"/>
                <w:szCs w:val="18"/>
                <w:color w:val="auto"/>
              </w:rPr>
              <w:t>(1,458)</w:t>
            </w: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60" w:type="dxa"/>
            <w:vAlign w:val="bottom"/>
            <w:gridSpan w:val="3"/>
          </w:tcPr>
          <w:p>
            <w:pPr>
              <w:jc w:val="right"/>
              <w:ind w:right="140"/>
              <w:spacing w:after="0"/>
              <w:rPr>
                <w:sz w:val="20"/>
                <w:szCs w:val="20"/>
                <w:color w:val="auto"/>
              </w:rPr>
            </w:pPr>
            <w:r>
              <w:rPr>
                <w:rFonts w:ascii="Times New Roman" w:cs="Times New Roman" w:eastAsia="Times New Roman" w:hAnsi="Times New Roman"/>
                <w:sz w:val="18"/>
                <w:szCs w:val="18"/>
                <w:color w:val="auto"/>
              </w:rPr>
              <w:t>1</w:t>
            </w:r>
          </w:p>
        </w:tc>
        <w:tc>
          <w:tcPr>
            <w:tcW w:w="132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39</w:t>
            </w:r>
          </w:p>
        </w:tc>
        <w:tc>
          <w:tcPr>
            <w:tcW w:w="60" w:type="dxa"/>
            <w:vAlign w:val="bottom"/>
          </w:tcPr>
          <w:p>
            <w:pPr>
              <w:spacing w:after="0"/>
              <w:rPr>
                <w:sz w:val="24"/>
                <w:szCs w:val="24"/>
                <w:color w:val="auto"/>
              </w:rPr>
            </w:pPr>
          </w:p>
        </w:tc>
      </w:tr>
      <w:tr>
        <w:trPr>
          <w:trHeight w:val="648"/>
        </w:trPr>
        <w:tc>
          <w:tcPr>
            <w:tcW w:w="1200" w:type="dxa"/>
            <w:vAlign w:val="bottom"/>
            <w:gridSpan w:val="4"/>
          </w:tcPr>
          <w:p>
            <w:pPr>
              <w:jc w:val="right"/>
              <w:ind w:right="140"/>
              <w:spacing w:after="0"/>
              <w:rPr>
                <w:sz w:val="20"/>
                <w:szCs w:val="20"/>
                <w:color w:val="auto"/>
              </w:rPr>
            </w:pPr>
            <w:r>
              <w:rPr>
                <w:rFonts w:ascii="Times New Roman" w:cs="Times New Roman" w:eastAsia="Times New Roman" w:hAnsi="Times New Roman"/>
                <w:sz w:val="18"/>
                <w:szCs w:val="18"/>
                <w:color w:val="auto"/>
              </w:rPr>
              <w:t>23,025</w:t>
            </w:r>
          </w:p>
        </w:tc>
        <w:tc>
          <w:tcPr>
            <w:tcW w:w="100" w:type="dxa"/>
            <w:vAlign w:val="bottom"/>
          </w:tcPr>
          <w:p>
            <w:pPr>
              <w:spacing w:after="0"/>
              <w:rPr>
                <w:sz w:val="24"/>
                <w:szCs w:val="24"/>
                <w:color w:val="auto"/>
              </w:rPr>
            </w:pPr>
          </w:p>
        </w:tc>
        <w:tc>
          <w:tcPr>
            <w:tcW w:w="1040" w:type="dxa"/>
            <w:vAlign w:val="bottom"/>
            <w:gridSpan w:val="3"/>
          </w:tcPr>
          <w:p>
            <w:pPr>
              <w:jc w:val="right"/>
              <w:ind w:right="60"/>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tcPr>
          <w:p>
            <w:pPr>
              <w:spacing w:after="0"/>
              <w:rPr>
                <w:sz w:val="24"/>
                <w:szCs w:val="24"/>
                <w:color w:val="auto"/>
              </w:rPr>
            </w:pPr>
          </w:p>
        </w:tc>
        <w:tc>
          <w:tcPr>
            <w:tcW w:w="108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(1,670)</w:t>
            </w:r>
          </w:p>
        </w:tc>
        <w:tc>
          <w:tcPr>
            <w:tcW w:w="120" w:type="dxa"/>
            <w:vAlign w:val="bottom"/>
          </w:tcPr>
          <w:p>
            <w:pPr>
              <w:spacing w:after="0"/>
              <w:rPr>
                <w:sz w:val="24"/>
                <w:szCs w:val="24"/>
                <w:color w:val="auto"/>
              </w:rPr>
            </w:pPr>
          </w:p>
        </w:tc>
        <w:tc>
          <w:tcPr>
            <w:tcW w:w="132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(284)</w:t>
            </w:r>
          </w:p>
        </w:tc>
        <w:tc>
          <w:tcPr>
            <w:tcW w:w="140" w:type="dxa"/>
            <w:vAlign w:val="bottom"/>
          </w:tcPr>
          <w:p>
            <w:pPr>
              <w:spacing w:after="0"/>
              <w:rPr>
                <w:sz w:val="24"/>
                <w:szCs w:val="24"/>
                <w:color w:val="auto"/>
              </w:rPr>
            </w:pPr>
          </w:p>
        </w:tc>
        <w:tc>
          <w:tcPr>
            <w:tcW w:w="1300" w:type="dxa"/>
            <w:vAlign w:val="bottom"/>
            <w:gridSpan w:val="5"/>
          </w:tcPr>
          <w:p>
            <w:pPr>
              <w:jc w:val="right"/>
              <w:spacing w:after="0"/>
              <w:rPr>
                <w:sz w:val="20"/>
                <w:szCs w:val="20"/>
                <w:color w:val="auto"/>
              </w:rPr>
            </w:pPr>
            <w:r>
              <w:rPr>
                <w:rFonts w:ascii="Times New Roman" w:cs="Times New Roman" w:eastAsia="Times New Roman" w:hAnsi="Times New Roman"/>
                <w:sz w:val="18"/>
                <w:szCs w:val="18"/>
                <w:color w:val="auto"/>
              </w:rPr>
              <w:t>(283)</w:t>
            </w: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60" w:type="dxa"/>
            <w:vAlign w:val="bottom"/>
            <w:gridSpan w:val="3"/>
          </w:tcPr>
          <w:p>
            <w:pPr>
              <w:jc w:val="right"/>
              <w:ind w:right="140"/>
              <w:spacing w:after="0"/>
              <w:rPr>
                <w:sz w:val="20"/>
                <w:szCs w:val="20"/>
                <w:color w:val="auto"/>
              </w:rPr>
            </w:pPr>
            <w:r>
              <w:rPr>
                <w:rFonts w:ascii="Times New Roman" w:cs="Times New Roman" w:eastAsia="Times New Roman" w:hAnsi="Times New Roman"/>
                <w:sz w:val="18"/>
                <w:szCs w:val="18"/>
                <w:color w:val="auto"/>
              </w:rPr>
              <w:t>1</w:t>
            </w:r>
          </w:p>
        </w:tc>
        <w:tc>
          <w:tcPr>
            <w:tcW w:w="132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60" w:type="dxa"/>
            <w:vAlign w:val="bottom"/>
          </w:tcPr>
          <w:p>
            <w:pPr>
              <w:spacing w:after="0"/>
              <w:rPr>
                <w:sz w:val="24"/>
                <w:szCs w:val="24"/>
                <w:color w:val="auto"/>
              </w:rPr>
            </w:pPr>
          </w:p>
        </w:tc>
      </w:tr>
      <w:tr>
        <w:trPr>
          <w:trHeight w:val="630"/>
        </w:trPr>
        <w:tc>
          <w:tcPr>
            <w:tcW w:w="1200" w:type="dxa"/>
            <w:vAlign w:val="bottom"/>
            <w:gridSpan w:val="4"/>
          </w:tcPr>
          <w:p>
            <w:pPr>
              <w:jc w:val="right"/>
              <w:ind w:right="140"/>
              <w:spacing w:after="0"/>
              <w:rPr>
                <w:sz w:val="20"/>
                <w:szCs w:val="20"/>
                <w:color w:val="auto"/>
              </w:rPr>
            </w:pPr>
            <w:r>
              <w:rPr>
                <w:rFonts w:ascii="Times New Roman" w:cs="Times New Roman" w:eastAsia="Times New Roman" w:hAnsi="Times New Roman"/>
                <w:sz w:val="18"/>
                <w:szCs w:val="18"/>
                <w:color w:val="auto"/>
              </w:rPr>
              <w:t>72,391</w:t>
            </w:r>
          </w:p>
        </w:tc>
        <w:tc>
          <w:tcPr>
            <w:tcW w:w="100" w:type="dxa"/>
            <w:vAlign w:val="bottom"/>
          </w:tcPr>
          <w:p>
            <w:pPr>
              <w:spacing w:after="0"/>
              <w:rPr>
                <w:sz w:val="24"/>
                <w:szCs w:val="24"/>
                <w:color w:val="auto"/>
              </w:rPr>
            </w:pPr>
          </w:p>
        </w:tc>
        <w:tc>
          <w:tcPr>
            <w:tcW w:w="1040" w:type="dxa"/>
            <w:vAlign w:val="bottom"/>
            <w:gridSpan w:val="3"/>
          </w:tcPr>
          <w:p>
            <w:pPr>
              <w:jc w:val="right"/>
              <w:ind w:right="60"/>
              <w:spacing w:after="0"/>
              <w:rPr>
                <w:sz w:val="20"/>
                <w:szCs w:val="20"/>
                <w:color w:val="auto"/>
              </w:rPr>
            </w:pPr>
            <w:r>
              <w:rPr>
                <w:rFonts w:ascii="Times New Roman" w:cs="Times New Roman" w:eastAsia="Times New Roman" w:hAnsi="Times New Roman"/>
                <w:sz w:val="18"/>
                <w:szCs w:val="18"/>
                <w:color w:val="auto"/>
              </w:rPr>
              <w:t>625</w:t>
            </w:r>
          </w:p>
        </w:tc>
        <w:tc>
          <w:tcPr>
            <w:tcW w:w="160" w:type="dxa"/>
            <w:vAlign w:val="bottom"/>
          </w:tcPr>
          <w:p>
            <w:pPr>
              <w:spacing w:after="0"/>
              <w:rPr>
                <w:sz w:val="24"/>
                <w:szCs w:val="24"/>
                <w:color w:val="auto"/>
              </w:rPr>
            </w:pPr>
          </w:p>
        </w:tc>
        <w:tc>
          <w:tcPr>
            <w:tcW w:w="108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(2,552)</w:t>
            </w:r>
          </w:p>
        </w:tc>
        <w:tc>
          <w:tcPr>
            <w:tcW w:w="120" w:type="dxa"/>
            <w:vAlign w:val="bottom"/>
          </w:tcPr>
          <w:p>
            <w:pPr>
              <w:spacing w:after="0"/>
              <w:rPr>
                <w:sz w:val="24"/>
                <w:szCs w:val="24"/>
                <w:color w:val="auto"/>
              </w:rPr>
            </w:pPr>
          </w:p>
        </w:tc>
        <w:tc>
          <w:tcPr>
            <w:tcW w:w="132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(2,346)</w:t>
            </w:r>
          </w:p>
        </w:tc>
        <w:tc>
          <w:tcPr>
            <w:tcW w:w="140" w:type="dxa"/>
            <w:vAlign w:val="bottom"/>
          </w:tcPr>
          <w:p>
            <w:pPr>
              <w:spacing w:after="0"/>
              <w:rPr>
                <w:sz w:val="24"/>
                <w:szCs w:val="24"/>
                <w:color w:val="auto"/>
              </w:rPr>
            </w:pPr>
          </w:p>
        </w:tc>
        <w:tc>
          <w:tcPr>
            <w:tcW w:w="1300" w:type="dxa"/>
            <w:vAlign w:val="bottom"/>
            <w:gridSpan w:val="5"/>
          </w:tcPr>
          <w:p>
            <w:pPr>
              <w:jc w:val="right"/>
              <w:spacing w:after="0"/>
              <w:rPr>
                <w:sz w:val="20"/>
                <w:szCs w:val="20"/>
                <w:color w:val="auto"/>
              </w:rPr>
            </w:pPr>
            <w:r>
              <w:rPr>
                <w:rFonts w:ascii="Times New Roman" w:cs="Times New Roman" w:eastAsia="Times New Roman" w:hAnsi="Times New Roman"/>
                <w:sz w:val="18"/>
                <w:szCs w:val="18"/>
                <w:color w:val="auto"/>
              </w:rPr>
              <w:t>(2,344)</w:t>
            </w: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60" w:type="dxa"/>
            <w:vAlign w:val="bottom"/>
            <w:gridSpan w:val="3"/>
          </w:tcPr>
          <w:p>
            <w:pPr>
              <w:jc w:val="right"/>
              <w:ind w:right="140"/>
              <w:spacing w:after="0"/>
              <w:rPr>
                <w:sz w:val="20"/>
                <w:szCs w:val="20"/>
                <w:color w:val="auto"/>
              </w:rPr>
            </w:pPr>
            <w:r>
              <w:rPr>
                <w:rFonts w:ascii="Times New Roman" w:cs="Times New Roman" w:eastAsia="Times New Roman" w:hAnsi="Times New Roman"/>
                <w:sz w:val="18"/>
                <w:szCs w:val="18"/>
                <w:color w:val="auto"/>
              </w:rPr>
              <w:t>2</w:t>
            </w:r>
          </w:p>
        </w:tc>
        <w:tc>
          <w:tcPr>
            <w:tcW w:w="138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(1,070)</w:t>
            </w:r>
          </w:p>
        </w:tc>
      </w:tr>
      <w:tr>
        <w:trPr>
          <w:trHeight w:val="248"/>
        </w:trPr>
        <w:tc>
          <w:tcPr>
            <w:tcW w:w="1200" w:type="dxa"/>
            <w:vAlign w:val="bottom"/>
            <w:gridSpan w:val="4"/>
          </w:tcPr>
          <w:p>
            <w:pPr>
              <w:jc w:val="right"/>
              <w:ind w:right="14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1"/>
                <w:szCs w:val="21"/>
                <w:color w:val="auto"/>
              </w:rPr>
            </w:pPr>
          </w:p>
        </w:tc>
        <w:tc>
          <w:tcPr>
            <w:tcW w:w="1040" w:type="dxa"/>
            <w:vAlign w:val="bottom"/>
            <w:gridSpan w:val="3"/>
          </w:tcPr>
          <w:p>
            <w:pPr>
              <w:jc w:val="right"/>
              <w:ind w:right="60"/>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tcPr>
          <w:p>
            <w:pPr>
              <w:spacing w:after="0"/>
              <w:rPr>
                <w:sz w:val="21"/>
                <w:szCs w:val="21"/>
                <w:color w:val="auto"/>
              </w:rPr>
            </w:pPr>
          </w:p>
        </w:tc>
        <w:tc>
          <w:tcPr>
            <w:tcW w:w="10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24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300" w:type="dxa"/>
            <w:vAlign w:val="bottom"/>
            <w:gridSpan w:val="5"/>
          </w:tcPr>
          <w:p>
            <w:pPr>
              <w:jc w:val="right"/>
              <w:ind w:right="1"/>
              <w:spacing w:after="0"/>
              <w:rPr>
                <w:sz w:val="20"/>
                <w:szCs w:val="20"/>
                <w:color w:val="auto"/>
              </w:rPr>
            </w:pPr>
            <w:r>
              <w:rPr>
                <w:rFonts w:ascii="Times New Roman" w:cs="Times New Roman" w:eastAsia="Times New Roman" w:hAnsi="Times New Roman"/>
                <w:sz w:val="18"/>
                <w:szCs w:val="18"/>
                <w:color w:val="auto"/>
              </w:rPr>
              <w:t>-</w:t>
            </w:r>
          </w:p>
        </w:tc>
        <w:tc>
          <w:tcPr>
            <w:tcW w:w="1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360" w:type="dxa"/>
            <w:vAlign w:val="bottom"/>
            <w:gridSpan w:val="3"/>
          </w:tcPr>
          <w:p>
            <w:pPr>
              <w:jc w:val="right"/>
              <w:ind w:right="14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(5,545)</w:t>
            </w:r>
          </w:p>
        </w:tc>
      </w:tr>
      <w:tr>
        <w:trPr>
          <w:trHeight w:val="223"/>
        </w:trPr>
        <w:tc>
          <w:tcPr>
            <w:tcW w:w="40" w:type="dxa"/>
            <w:vAlign w:val="bottom"/>
          </w:tcPr>
          <w:p>
            <w:pPr>
              <w:spacing w:after="0"/>
              <w:rPr>
                <w:sz w:val="19"/>
                <w:szCs w:val="19"/>
                <w:color w:val="auto"/>
              </w:rPr>
            </w:pPr>
          </w:p>
        </w:tc>
        <w:tc>
          <w:tcPr>
            <w:tcW w:w="102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218,416</w:t>
            </w: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625</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0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(5,320</w:t>
            </w:r>
          </w:p>
        </w:tc>
        <w:tc>
          <w:tcPr>
            <w:tcW w:w="8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20" w:type="dxa"/>
            <w:vAlign w:val="bottom"/>
          </w:tcPr>
          <w:p>
            <w:pPr>
              <w:spacing w:after="0"/>
              <w:rPr>
                <w:sz w:val="19"/>
                <w:szCs w:val="19"/>
                <w:color w:val="auto"/>
              </w:rPr>
            </w:pPr>
          </w:p>
        </w:tc>
        <w:tc>
          <w:tcPr>
            <w:tcW w:w="1240" w:type="dxa"/>
            <w:vAlign w:val="bottom"/>
            <w:tcBorders>
              <w:top w:val="single" w:sz="8" w:color="auto"/>
              <w:bottom w:val="single" w:sz="8" w:color="auto"/>
            </w:tcBorders>
            <w:gridSpan w:val="3"/>
          </w:tcPr>
          <w:p>
            <w:pPr>
              <w:jc w:val="right"/>
              <w:spacing w:after="0"/>
              <w:rPr>
                <w:sz w:val="20"/>
                <w:szCs w:val="20"/>
                <w:color w:val="auto"/>
              </w:rPr>
            </w:pPr>
            <w:r>
              <w:rPr>
                <w:rFonts w:ascii="Times New Roman" w:cs="Times New Roman" w:eastAsia="Times New Roman" w:hAnsi="Times New Roman"/>
                <w:sz w:val="18"/>
                <w:szCs w:val="18"/>
                <w:b w:val="1"/>
                <w:bCs w:val="1"/>
                <w:color w:val="auto"/>
              </w:rPr>
              <w:t>(4,089</w:t>
            </w:r>
          </w:p>
        </w:tc>
        <w:tc>
          <w:tcPr>
            <w:tcW w:w="8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40" w:type="dxa"/>
            <w:vAlign w:val="bottom"/>
          </w:tcPr>
          <w:p>
            <w:pPr>
              <w:spacing w:after="0"/>
              <w:rPr>
                <w:sz w:val="19"/>
                <w:szCs w:val="19"/>
                <w:color w:val="auto"/>
              </w:rPr>
            </w:pPr>
          </w:p>
        </w:tc>
        <w:tc>
          <w:tcPr>
            <w:tcW w:w="1220" w:type="dxa"/>
            <w:vAlign w:val="bottom"/>
            <w:tcBorders>
              <w:top w:val="single" w:sz="8" w:color="auto"/>
              <w:bottom w:val="single" w:sz="8" w:color="auto"/>
            </w:tcBorders>
            <w:gridSpan w:val="4"/>
          </w:tcPr>
          <w:p>
            <w:pPr>
              <w:jc w:val="right"/>
              <w:spacing w:after="0"/>
              <w:rPr>
                <w:sz w:val="20"/>
                <w:szCs w:val="20"/>
                <w:color w:val="auto"/>
              </w:rPr>
            </w:pPr>
            <w:r>
              <w:rPr>
                <w:rFonts w:ascii="Times New Roman" w:cs="Times New Roman" w:eastAsia="Times New Roman" w:hAnsi="Times New Roman"/>
                <w:sz w:val="18"/>
                <w:szCs w:val="18"/>
                <w:b w:val="1"/>
                <w:bCs w:val="1"/>
                <w:color w:val="auto"/>
              </w:rPr>
              <w:t>(4,085</w:t>
            </w:r>
          </w:p>
        </w:tc>
        <w:tc>
          <w:tcPr>
            <w:tcW w:w="8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40" w:type="dxa"/>
            <w:vAlign w:val="bottom"/>
          </w:tcPr>
          <w:p>
            <w:pPr>
              <w:spacing w:after="0"/>
              <w:rPr>
                <w:sz w:val="19"/>
                <w:szCs w:val="19"/>
                <w:color w:val="auto"/>
              </w:rPr>
            </w:pPr>
          </w:p>
        </w:tc>
        <w:tc>
          <w:tcPr>
            <w:tcW w:w="80" w:type="dxa"/>
            <w:vAlign w:val="bottom"/>
            <w:tcBorders>
              <w:top w:val="single" w:sz="8" w:color="auto"/>
              <w:bottom w:val="single" w:sz="8" w:color="auto"/>
            </w:tcBorders>
          </w:tcPr>
          <w:p>
            <w:pPr>
              <w:spacing w:after="0"/>
              <w:rPr>
                <w:sz w:val="19"/>
                <w:szCs w:val="19"/>
                <w:color w:val="auto"/>
              </w:rPr>
            </w:pPr>
          </w:p>
        </w:tc>
        <w:tc>
          <w:tcPr>
            <w:tcW w:w="122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4</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4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(6,576</w:t>
            </w:r>
          </w:p>
        </w:tc>
        <w:tc>
          <w:tcPr>
            <w:tcW w:w="6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r>
      <w:tr>
        <w:trPr>
          <w:trHeight w:val="20"/>
        </w:trPr>
        <w:tc>
          <w:tcPr>
            <w:tcW w:w="4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-1124585</wp:posOffset>
            </wp:positionH>
            <wp:positionV relativeFrom="paragraph">
              <wp:posOffset>-4002405</wp:posOffset>
            </wp:positionV>
            <wp:extent cx="7132320" cy="13716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132320" cy="137160"/>
                    </a:xfrm>
                    <a:prstGeom prst="rect">
                      <a:avLst/>
                    </a:prstGeom>
                    <a:noFill/>
                  </pic:spPr>
                </pic:pic>
              </a:graphicData>
            </a:graphic>
          </wp:anchor>
        </w:drawing>
        <w:drawing>
          <wp:anchor simplePos="0" relativeHeight="251657728" behindDoc="1" locked="0" layoutInCell="0" allowOverlap="1">
            <wp:simplePos x="0" y="0"/>
            <wp:positionH relativeFrom="column">
              <wp:posOffset>-1124585</wp:posOffset>
            </wp:positionH>
            <wp:positionV relativeFrom="paragraph">
              <wp:posOffset>-3728085</wp:posOffset>
            </wp:positionV>
            <wp:extent cx="7132320" cy="27432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132320" cy="274320"/>
                    </a:xfrm>
                    <a:prstGeom prst="rect">
                      <a:avLst/>
                    </a:prstGeom>
                    <a:noFill/>
                  </pic:spPr>
                </pic:pic>
              </a:graphicData>
            </a:graphic>
          </wp:anchor>
        </w:drawing>
        <w:drawing>
          <wp:anchor simplePos="0" relativeHeight="251657728" behindDoc="1" locked="0" layoutInCell="0" allowOverlap="1">
            <wp:simplePos x="0" y="0"/>
            <wp:positionH relativeFrom="column">
              <wp:posOffset>-1124585</wp:posOffset>
            </wp:positionH>
            <wp:positionV relativeFrom="paragraph">
              <wp:posOffset>-3316605</wp:posOffset>
            </wp:positionV>
            <wp:extent cx="7132320" cy="27432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132320" cy="274320"/>
                    </a:xfrm>
                    <a:prstGeom prst="rect">
                      <a:avLst/>
                    </a:prstGeom>
                    <a:noFill/>
                  </pic:spPr>
                </pic:pic>
              </a:graphicData>
            </a:graphic>
          </wp:anchor>
        </w:drawing>
        <w:drawing>
          <wp:anchor simplePos="0" relativeHeight="251657728" behindDoc="1" locked="0" layoutInCell="0" allowOverlap="1">
            <wp:simplePos x="0" y="0"/>
            <wp:positionH relativeFrom="column">
              <wp:posOffset>-1124585</wp:posOffset>
            </wp:positionH>
            <wp:positionV relativeFrom="paragraph">
              <wp:posOffset>-2905125</wp:posOffset>
            </wp:positionV>
            <wp:extent cx="7132320" cy="14605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132320" cy="146050"/>
                    </a:xfrm>
                    <a:prstGeom prst="rect">
                      <a:avLst/>
                    </a:prstGeom>
                    <a:noFill/>
                  </pic:spPr>
                </pic:pic>
              </a:graphicData>
            </a:graphic>
          </wp:anchor>
        </w:drawing>
        <w:drawing>
          <wp:anchor simplePos="0" relativeHeight="251657728" behindDoc="1" locked="0" layoutInCell="0" allowOverlap="1">
            <wp:simplePos x="0" y="0"/>
            <wp:positionH relativeFrom="column">
              <wp:posOffset>-1124585</wp:posOffset>
            </wp:positionH>
            <wp:positionV relativeFrom="paragraph">
              <wp:posOffset>-1430655</wp:posOffset>
            </wp:positionV>
            <wp:extent cx="7132320" cy="14605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132320" cy="146050"/>
                    </a:xfrm>
                    <a:prstGeom prst="rect">
                      <a:avLst/>
                    </a:prstGeom>
                    <a:noFill/>
                  </pic:spPr>
                </pic:pic>
              </a:graphicData>
            </a:graphic>
          </wp:anchor>
        </w:drawing>
        <w:drawing>
          <wp:anchor simplePos="0" relativeHeight="251657728" behindDoc="1" locked="0" layoutInCell="0" allowOverlap="1">
            <wp:simplePos x="0" y="0"/>
            <wp:positionH relativeFrom="column">
              <wp:posOffset>-1124585</wp:posOffset>
            </wp:positionH>
            <wp:positionV relativeFrom="paragraph">
              <wp:posOffset>-1148080</wp:posOffset>
            </wp:positionV>
            <wp:extent cx="7132320" cy="27432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132320" cy="274320"/>
                    </a:xfrm>
                    <a:prstGeom prst="rect">
                      <a:avLst/>
                    </a:prstGeom>
                    <a:noFill/>
                  </pic:spPr>
                </pic:pic>
              </a:graphicData>
            </a:graphic>
          </wp:anchor>
        </w:drawing>
        <w:drawing>
          <wp:anchor simplePos="0" relativeHeight="251657728" behindDoc="1" locked="0" layoutInCell="0" allowOverlap="1">
            <wp:simplePos x="0" y="0"/>
            <wp:positionH relativeFrom="column">
              <wp:posOffset>-1124585</wp:posOffset>
            </wp:positionH>
            <wp:positionV relativeFrom="paragraph">
              <wp:posOffset>-736600</wp:posOffset>
            </wp:positionV>
            <wp:extent cx="7132320" cy="27432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132320" cy="274320"/>
                    </a:xfrm>
                    <a:prstGeom prst="rect">
                      <a:avLst/>
                    </a:prstGeom>
                    <a:noFill/>
                  </pic:spPr>
                </pic:pic>
              </a:graphicData>
            </a:graphic>
          </wp:anchor>
        </w:drawing>
        <w:drawing>
          <wp:anchor simplePos="0" relativeHeight="251657728" behindDoc="1" locked="0" layoutInCell="0" allowOverlap="1">
            <wp:simplePos x="0" y="0"/>
            <wp:positionH relativeFrom="column">
              <wp:posOffset>-1124585</wp:posOffset>
            </wp:positionH>
            <wp:positionV relativeFrom="paragraph">
              <wp:posOffset>-325120</wp:posOffset>
            </wp:positionV>
            <wp:extent cx="7132320" cy="14605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132320" cy="146050"/>
                    </a:xfrm>
                    <a:prstGeom prst="rect">
                      <a:avLst/>
                    </a:prstGeom>
                    <a:noFill/>
                  </pic:spPr>
                </pic:pic>
              </a:graphicData>
            </a:graphic>
          </wp:anchor>
        </w:drawing>
      </w:r>
    </w:p>
    <w:p>
      <w:pPr>
        <w:spacing w:after="0" w:line="139" w:lineRule="exact"/>
        <w:rPr>
          <w:sz w:val="20"/>
          <w:szCs w:val="20"/>
          <w:color w:val="auto"/>
        </w:rPr>
      </w:pPr>
    </w:p>
    <w:p>
      <w:pPr>
        <w:sectPr>
          <w:pgSz w:w="11900" w:h="16838" w:orient="portrait"/>
          <w:cols w:equalWidth="0" w:num="2">
            <w:col w:w="1680" w:space="100"/>
            <w:col w:w="9460"/>
          </w:cols>
          <w:pgMar w:left="320" w:top="900" w:right="339" w:bottom="1440" w:gutter="0" w:footer="0" w:header="0"/>
          <w:type w:val="continuous"/>
        </w:sectPr>
      </w:pPr>
    </w:p>
    <w:p>
      <w:pPr>
        <w:ind w:left="560" w:hanging="228"/>
        <w:spacing w:after="0"/>
        <w:tabs>
          <w:tab w:leader="none" w:pos="560" w:val="left"/>
        </w:tabs>
        <w:numPr>
          <w:ilvl w:val="0"/>
          <w:numId w:val="91"/>
        </w:numPr>
        <w:rPr>
          <w:rFonts w:ascii="Times New Roman" w:cs="Times New Roman" w:eastAsia="Times New Roman" w:hAnsi="Times New Roman"/>
          <w:sz w:val="29"/>
          <w:szCs w:val="29"/>
          <w:color w:val="auto"/>
          <w:vertAlign w:val="superscript"/>
        </w:rPr>
      </w:pPr>
      <w:r>
        <w:rPr>
          <w:rFonts w:ascii="Times New Roman" w:cs="Times New Roman" w:eastAsia="Times New Roman" w:hAnsi="Times New Roman"/>
          <w:sz w:val="17"/>
          <w:szCs w:val="17"/>
          <w:color w:val="auto"/>
        </w:rPr>
        <w:t>Included in the condensed consolidated interim statement of financial position under the line Derivative financial instruments - assets.</w:t>
      </w:r>
    </w:p>
    <w:p>
      <w:pPr>
        <w:spacing w:after="0" w:line="42" w:lineRule="exact"/>
        <w:rPr>
          <w:rFonts w:ascii="Times New Roman" w:cs="Times New Roman" w:eastAsia="Times New Roman" w:hAnsi="Times New Roman"/>
          <w:sz w:val="29"/>
          <w:szCs w:val="29"/>
          <w:color w:val="auto"/>
          <w:vertAlign w:val="superscript"/>
        </w:rPr>
      </w:pPr>
    </w:p>
    <w:p>
      <w:pPr>
        <w:ind w:left="560" w:hanging="228"/>
        <w:spacing w:after="0" w:line="194" w:lineRule="auto"/>
        <w:tabs>
          <w:tab w:leader="none" w:pos="560" w:val="left"/>
        </w:tabs>
        <w:numPr>
          <w:ilvl w:val="0"/>
          <w:numId w:val="91"/>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5"/>
          <w:szCs w:val="15"/>
          <w:color w:val="auto"/>
        </w:rPr>
        <w:t>Included in the condensed consolidated interim statement of financial position under the line Derivative financial instruments - liabilities.</w:t>
      </w:r>
    </w:p>
    <w:p>
      <w:pPr>
        <w:spacing w:after="0" w:line="42" w:lineRule="exact"/>
        <w:rPr>
          <w:rFonts w:ascii="Times New Roman" w:cs="Times New Roman" w:eastAsia="Times New Roman" w:hAnsi="Times New Roman"/>
          <w:sz w:val="23"/>
          <w:szCs w:val="23"/>
          <w:color w:val="auto"/>
          <w:vertAlign w:val="superscript"/>
        </w:rPr>
      </w:pPr>
    </w:p>
    <w:p>
      <w:pPr>
        <w:ind w:left="560" w:hanging="228"/>
        <w:spacing w:after="0" w:line="194" w:lineRule="auto"/>
        <w:tabs>
          <w:tab w:leader="none" w:pos="560" w:val="left"/>
        </w:tabs>
        <w:numPr>
          <w:ilvl w:val="0"/>
          <w:numId w:val="91"/>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5"/>
          <w:szCs w:val="15"/>
          <w:color w:val="auto"/>
        </w:rPr>
        <w:t>Included in equity in the condensed consolidated interim statement of financial position on the line Other comprehensive income.</w:t>
      </w:r>
    </w:p>
    <w:p>
      <w:pPr>
        <w:spacing w:after="0" w:line="42" w:lineRule="exact"/>
        <w:rPr>
          <w:rFonts w:ascii="Times New Roman" w:cs="Times New Roman" w:eastAsia="Times New Roman" w:hAnsi="Times New Roman"/>
          <w:sz w:val="23"/>
          <w:szCs w:val="23"/>
          <w:color w:val="auto"/>
          <w:vertAlign w:val="superscript"/>
        </w:rPr>
      </w:pPr>
    </w:p>
    <w:p>
      <w:pPr>
        <w:ind w:left="580" w:hanging="248"/>
        <w:spacing w:after="0" w:line="194" w:lineRule="auto"/>
        <w:tabs>
          <w:tab w:leader="none" w:pos="580" w:val="left"/>
        </w:tabs>
        <w:numPr>
          <w:ilvl w:val="0"/>
          <w:numId w:val="91"/>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5"/>
          <w:szCs w:val="15"/>
          <w:color w:val="auto"/>
        </w:rPr>
        <w:t>Included in the condensed consolidated interim statement of profit or loss under the line Loss on financial instruments, net.</w:t>
      </w:r>
    </w:p>
    <w:p>
      <w:pPr>
        <w:spacing w:after="0" w:line="200" w:lineRule="exact"/>
        <w:rPr>
          <w:sz w:val="20"/>
          <w:szCs w:val="20"/>
          <w:color w:val="auto"/>
        </w:rPr>
      </w:pPr>
    </w:p>
    <w:p>
      <w:pPr>
        <w:spacing w:after="0" w:line="214"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60" w:name="page61"/>
    <w:bookmarkEnd w:id="60"/>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7480" w:hanging="332"/>
        <w:spacing w:after="0" w:line="503" w:lineRule="auto"/>
        <w:tabs>
          <w:tab w:leader="none" w:pos="353" w:val="left"/>
        </w:tabs>
        <w:numPr>
          <w:ilvl w:val="0"/>
          <w:numId w:val="9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Derivative financial instruments (continued) B. Cash flow hedge (continued)</w:t>
      </w:r>
    </w:p>
    <w:p>
      <w:pPr>
        <w:ind w:left="340"/>
        <w:spacing w:after="0" w:line="282" w:lineRule="auto"/>
        <w:rPr>
          <w:sz w:val="20"/>
          <w:szCs w:val="20"/>
          <w:color w:val="auto"/>
        </w:rPr>
      </w:pPr>
      <w:r>
        <w:rPr>
          <w:rFonts w:ascii="Times New Roman" w:cs="Times New Roman" w:eastAsia="Times New Roman" w:hAnsi="Times New Roman"/>
          <w:sz w:val="18"/>
          <w:szCs w:val="18"/>
          <w:color w:val="auto"/>
        </w:rPr>
        <w:t>The following table details the nominal amounts and carrying amounts of the cash flow hedged items by type of risk and hedged item, along with the changes during the period used to determine and recognize the ineffectiveness of the hedge:</w:t>
      </w:r>
    </w:p>
    <w:p>
      <w:pPr>
        <w:sectPr>
          <w:pgSz w:w="11900" w:h="16838" w:orient="portrait"/>
          <w:cols w:equalWidth="0" w:num="1">
            <w:col w:w="11220"/>
          </w:cols>
          <w:pgMar w:left="320" w:top="900"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180" w:right="960" w:hanging="161"/>
        <w:spacing w:after="0" w:line="278" w:lineRule="auto"/>
        <w:rPr>
          <w:sz w:val="20"/>
          <w:szCs w:val="20"/>
          <w:color w:val="auto"/>
        </w:rPr>
      </w:pPr>
      <w:r>
        <w:rPr>
          <w:rFonts w:ascii="Times New Roman" w:cs="Times New Roman" w:eastAsia="Times New Roman" w:hAnsi="Times New Roman"/>
          <w:sz w:val="17"/>
          <w:szCs w:val="17"/>
          <w:b w:val="1"/>
          <w:bCs w:val="1"/>
          <w:color w:val="auto"/>
        </w:rPr>
        <w:t xml:space="preserve">Interest rate risk </w:t>
      </w:r>
      <w:r>
        <w:rPr>
          <w:rFonts w:ascii="Times New Roman" w:cs="Times New Roman" w:eastAsia="Times New Roman" w:hAnsi="Times New Roman"/>
          <w:sz w:val="17"/>
          <w:szCs w:val="17"/>
          <w:color w:val="auto"/>
        </w:rPr>
        <w:t>Borrowings and debt</w:t>
      </w:r>
    </w:p>
    <w:p>
      <w:pPr>
        <w:spacing w:after="0" w:line="1" w:lineRule="exact"/>
        <w:rPr>
          <w:sz w:val="20"/>
          <w:szCs w:val="20"/>
          <w:color w:val="auto"/>
        </w:rPr>
      </w:pPr>
    </w:p>
    <w:p>
      <w:pPr>
        <w:spacing w:after="0" w:line="250" w:lineRule="auto"/>
        <w:rPr>
          <w:sz w:val="20"/>
          <w:szCs w:val="20"/>
          <w:color w:val="auto"/>
        </w:rPr>
      </w:pPr>
      <w:r>
        <w:rPr>
          <w:rFonts w:ascii="Times New Roman" w:cs="Times New Roman" w:eastAsia="Times New Roman" w:hAnsi="Times New Roman"/>
          <w:sz w:val="18"/>
          <w:szCs w:val="18"/>
          <w:b w:val="1"/>
          <w:bCs w:val="1"/>
          <w:color w:val="auto"/>
        </w:rPr>
        <w:t>Interest rate and foreign exchange risk</w:t>
      </w:r>
    </w:p>
    <w:p>
      <w:pPr>
        <w:spacing w:after="0" w:line="1"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8"/>
          <w:szCs w:val="18"/>
          <w:color w:val="auto"/>
        </w:rPr>
        <w:t>Borrowings and debt</w:t>
      </w:r>
    </w:p>
    <w:p>
      <w:pPr>
        <w:spacing w:after="0" w:line="9" w:lineRule="exact"/>
        <w:rPr>
          <w:sz w:val="20"/>
          <w:szCs w:val="20"/>
          <w:color w:val="auto"/>
        </w:rPr>
      </w:pPr>
    </w:p>
    <w:p>
      <w:pPr>
        <w:ind w:left="180" w:right="940" w:hanging="161"/>
        <w:spacing w:after="0" w:line="250" w:lineRule="auto"/>
        <w:rPr>
          <w:sz w:val="20"/>
          <w:szCs w:val="20"/>
          <w:color w:val="auto"/>
        </w:rPr>
      </w:pPr>
      <w:r>
        <w:rPr>
          <w:rFonts w:ascii="Times New Roman" w:cs="Times New Roman" w:eastAsia="Times New Roman" w:hAnsi="Times New Roman"/>
          <w:sz w:val="18"/>
          <w:szCs w:val="18"/>
          <w:b w:val="1"/>
          <w:bCs w:val="1"/>
          <w:color w:val="auto"/>
        </w:rPr>
        <w:t xml:space="preserve">Foreign exchange risk </w:t>
      </w:r>
      <w:r>
        <w:rPr>
          <w:rFonts w:ascii="Times New Roman" w:cs="Times New Roman" w:eastAsia="Times New Roman" w:hAnsi="Times New Roman"/>
          <w:sz w:val="18"/>
          <w:szCs w:val="18"/>
          <w:color w:val="auto"/>
        </w:rPr>
        <w:t>Loans</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51" w:lineRule="exact"/>
        <w:rPr>
          <w:sz w:val="20"/>
          <w:szCs w:val="20"/>
          <w:color w:val="auto"/>
        </w:rPr>
      </w:pPr>
    </w:p>
    <w:p>
      <w:pPr>
        <w:jc w:val="center"/>
        <w:ind w:right="80"/>
        <w:spacing w:after="0"/>
        <w:rPr>
          <w:sz w:val="20"/>
          <w:szCs w:val="20"/>
          <w:color w:val="auto"/>
        </w:rPr>
      </w:pPr>
      <w:r>
        <w:rPr>
          <w:rFonts w:ascii="Times New Roman" w:cs="Times New Roman" w:eastAsia="Times New Roman" w:hAnsi="Times New Roman"/>
          <w:sz w:val="18"/>
          <w:szCs w:val="18"/>
          <w:b w:val="1"/>
          <w:bCs w:val="1"/>
          <w:color w:val="auto"/>
        </w:rPr>
        <w:t>September 30, 2020</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187"/>
        </w:trPr>
        <w:tc>
          <w:tcPr>
            <w:tcW w:w="10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120" w:type="dxa"/>
            <w:vAlign w:val="bottom"/>
            <w:tcBorders>
              <w:top w:val="single" w:sz="8" w:color="auto"/>
            </w:tcBorders>
            <w:gridSpan w:val="2"/>
          </w:tcPr>
          <w:p>
            <w:pPr>
              <w:jc w:val="center"/>
              <w:ind w:right="120"/>
              <w:spacing w:after="0" w:line="188" w:lineRule="exact"/>
              <w:rPr>
                <w:sz w:val="20"/>
                <w:szCs w:val="20"/>
                <w:color w:val="auto"/>
              </w:rPr>
            </w:pPr>
            <w:r>
              <w:rPr>
                <w:rFonts w:ascii="Times New Roman" w:cs="Times New Roman" w:eastAsia="Times New Roman" w:hAnsi="Times New Roman"/>
                <w:sz w:val="18"/>
                <w:szCs w:val="18"/>
                <w:b w:val="1"/>
                <w:bCs w:val="1"/>
                <w:color w:val="auto"/>
              </w:rPr>
              <w:t>Line in the consolidated</w:t>
            </w:r>
          </w:p>
        </w:tc>
        <w:tc>
          <w:tcPr>
            <w:tcW w:w="18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660" w:type="dxa"/>
            <w:vAlign w:val="bottom"/>
            <w:tcBorders>
              <w:top w:val="single" w:sz="8" w:color="auto"/>
            </w:tcBorders>
          </w:tcPr>
          <w:p>
            <w:pPr>
              <w:spacing w:after="0"/>
              <w:rPr>
                <w:sz w:val="16"/>
                <w:szCs w:val="16"/>
                <w:color w:val="auto"/>
              </w:rPr>
            </w:pPr>
          </w:p>
        </w:tc>
      </w:tr>
      <w:tr>
        <w:trPr>
          <w:trHeight w:val="216"/>
        </w:trPr>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12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statement of financial</w:t>
            </w:r>
          </w:p>
        </w:tc>
        <w:tc>
          <w:tcPr>
            <w:tcW w:w="21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Change in the fair value</w:t>
            </w:r>
          </w:p>
        </w:tc>
        <w:tc>
          <w:tcPr>
            <w:tcW w:w="1660" w:type="dxa"/>
            <w:vAlign w:val="bottom"/>
          </w:tcPr>
          <w:p>
            <w:pPr>
              <w:spacing w:after="0"/>
              <w:rPr>
                <w:sz w:val="18"/>
                <w:szCs w:val="18"/>
                <w:color w:val="auto"/>
              </w:rPr>
            </w:pPr>
          </w:p>
        </w:tc>
      </w:tr>
      <w:tr>
        <w:trPr>
          <w:trHeight w:val="216"/>
        </w:trPr>
        <w:tc>
          <w:tcPr>
            <w:tcW w:w="2360" w:type="dxa"/>
            <w:vAlign w:val="bottom"/>
            <w:gridSpan w:val="4"/>
          </w:tcPr>
          <w:p>
            <w:pPr>
              <w:jc w:val="right"/>
              <w:ind w:right="421"/>
              <w:spacing w:after="0"/>
              <w:rPr>
                <w:sz w:val="20"/>
                <w:szCs w:val="20"/>
                <w:color w:val="auto"/>
              </w:rPr>
            </w:pPr>
            <w:r>
              <w:rPr>
                <w:rFonts w:ascii="Times New Roman" w:cs="Times New Roman" w:eastAsia="Times New Roman" w:hAnsi="Times New Roman"/>
                <w:sz w:val="18"/>
                <w:szCs w:val="18"/>
                <w:b w:val="1"/>
                <w:bCs w:val="1"/>
                <w:color w:val="auto"/>
              </w:rPr>
              <w:t>Carrying amount of</w:t>
            </w:r>
          </w:p>
        </w:tc>
        <w:tc>
          <w:tcPr>
            <w:tcW w:w="80" w:type="dxa"/>
            <w:vAlign w:val="bottom"/>
          </w:tcPr>
          <w:p>
            <w:pPr>
              <w:spacing w:after="0"/>
              <w:rPr>
                <w:sz w:val="18"/>
                <w:szCs w:val="18"/>
                <w:color w:val="auto"/>
              </w:rPr>
            </w:pPr>
          </w:p>
        </w:tc>
        <w:tc>
          <w:tcPr>
            <w:tcW w:w="212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position that includes</w:t>
            </w:r>
          </w:p>
        </w:tc>
        <w:tc>
          <w:tcPr>
            <w:tcW w:w="21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of the hedged items used</w:t>
            </w:r>
          </w:p>
        </w:tc>
        <w:tc>
          <w:tcPr>
            <w:tcW w:w="1660" w:type="dxa"/>
            <w:vAlign w:val="bottom"/>
          </w:tcPr>
          <w:p>
            <w:pPr>
              <w:spacing w:after="0"/>
              <w:rPr>
                <w:sz w:val="18"/>
                <w:szCs w:val="18"/>
                <w:color w:val="auto"/>
              </w:rPr>
            </w:pPr>
          </w:p>
        </w:tc>
      </w:tr>
      <w:tr>
        <w:trPr>
          <w:trHeight w:val="252"/>
        </w:trPr>
        <w:tc>
          <w:tcPr>
            <w:tcW w:w="2220" w:type="dxa"/>
            <w:vAlign w:val="bottom"/>
            <w:tcBorders>
              <w:bottom w:val="single" w:sz="8" w:color="auto"/>
            </w:tcBorders>
            <w:gridSpan w:val="3"/>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hedged items</w:t>
            </w:r>
          </w:p>
        </w:tc>
        <w:tc>
          <w:tcPr>
            <w:tcW w:w="1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212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the carrying amount of</w:t>
            </w:r>
          </w:p>
        </w:tc>
        <w:tc>
          <w:tcPr>
            <w:tcW w:w="21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to calculate the hedge</w:t>
            </w:r>
          </w:p>
        </w:tc>
        <w:tc>
          <w:tcPr>
            <w:tcW w:w="1660" w:type="dxa"/>
            <w:vAlign w:val="bottom"/>
          </w:tcPr>
          <w:p>
            <w:pPr>
              <w:jc w:val="right"/>
              <w:ind w:right="370"/>
              <w:spacing w:after="0"/>
              <w:rPr>
                <w:sz w:val="20"/>
                <w:szCs w:val="20"/>
                <w:color w:val="auto"/>
              </w:rPr>
            </w:pPr>
            <w:r>
              <w:rPr>
                <w:rFonts w:ascii="Times New Roman" w:cs="Times New Roman" w:eastAsia="Times New Roman" w:hAnsi="Times New Roman"/>
                <w:sz w:val="18"/>
                <w:szCs w:val="18"/>
                <w:b w:val="1"/>
                <w:bCs w:val="1"/>
                <w:color w:val="auto"/>
              </w:rPr>
              <w:t>Cash flow</w:t>
            </w:r>
          </w:p>
        </w:tc>
      </w:tr>
      <w:tr>
        <w:trPr>
          <w:trHeight w:val="237"/>
        </w:trPr>
        <w:tc>
          <w:tcPr>
            <w:tcW w:w="10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Asset</w:t>
            </w:r>
          </w:p>
        </w:tc>
        <w:tc>
          <w:tcPr>
            <w:tcW w:w="220" w:type="dxa"/>
            <w:vAlign w:val="bottom"/>
          </w:tcPr>
          <w:p>
            <w:pPr>
              <w:spacing w:after="0"/>
              <w:rPr>
                <w:sz w:val="20"/>
                <w:szCs w:val="20"/>
                <w:color w:val="auto"/>
              </w:rPr>
            </w:pPr>
          </w:p>
        </w:tc>
        <w:tc>
          <w:tcPr>
            <w:tcW w:w="100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rPr>
              <w:t>Liability</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20" w:type="dxa"/>
            <w:vAlign w:val="bottom"/>
            <w:tcBorders>
              <w:bottom w:val="single" w:sz="8" w:color="auto"/>
            </w:tcBorders>
          </w:tcPr>
          <w:p>
            <w:pPr>
              <w:ind w:left="400"/>
              <w:spacing w:after="0"/>
              <w:rPr>
                <w:sz w:val="20"/>
                <w:szCs w:val="20"/>
                <w:color w:val="auto"/>
              </w:rPr>
            </w:pPr>
            <w:r>
              <w:rPr>
                <w:rFonts w:ascii="Times New Roman" w:cs="Times New Roman" w:eastAsia="Times New Roman" w:hAnsi="Times New Roman"/>
                <w:sz w:val="18"/>
                <w:szCs w:val="18"/>
                <w:b w:val="1"/>
                <w:bCs w:val="1"/>
                <w:color w:val="auto"/>
              </w:rPr>
              <w:t>the hedged items</w:t>
            </w:r>
          </w:p>
        </w:tc>
        <w:tc>
          <w:tcPr>
            <w:tcW w:w="100" w:type="dxa"/>
            <w:vAlign w:val="bottom"/>
          </w:tcPr>
          <w:p>
            <w:pPr>
              <w:spacing w:after="0"/>
              <w:rPr>
                <w:sz w:val="20"/>
                <w:szCs w:val="20"/>
                <w:color w:val="auto"/>
              </w:rPr>
            </w:pPr>
          </w:p>
        </w:tc>
        <w:tc>
          <w:tcPr>
            <w:tcW w:w="1880" w:type="dxa"/>
            <w:vAlign w:val="bottom"/>
            <w:tcBorders>
              <w:bottom w:val="single" w:sz="8" w:color="auto"/>
            </w:tcBorders>
          </w:tcPr>
          <w:p>
            <w:pPr>
              <w:jc w:val="right"/>
              <w:ind w:right="131"/>
              <w:spacing w:after="0" w:line="236" w:lineRule="exact"/>
              <w:rPr>
                <w:sz w:val="20"/>
                <w:szCs w:val="20"/>
                <w:color w:val="auto"/>
              </w:rPr>
            </w:pPr>
            <w:r>
              <w:rPr>
                <w:rFonts w:ascii="Times New Roman" w:cs="Times New Roman" w:eastAsia="Times New Roman" w:hAnsi="Times New Roman"/>
                <w:sz w:val="17"/>
                <w:szCs w:val="17"/>
                <w:b w:val="1"/>
                <w:bCs w:val="1"/>
                <w:color w:val="auto"/>
              </w:rPr>
              <w:t xml:space="preserve">ineffectiveness </w:t>
            </w:r>
            <w:r>
              <w:rPr>
                <w:rFonts w:ascii="Times New Roman" w:cs="Times New Roman" w:eastAsia="Times New Roman" w:hAnsi="Times New Roman"/>
                <w:sz w:val="27"/>
                <w:szCs w:val="27"/>
                <w:b w:val="1"/>
                <w:bCs w:val="1"/>
                <w:color w:val="auto"/>
                <w:vertAlign w:val="superscript"/>
              </w:rPr>
              <w:t>(1)</w:t>
            </w:r>
          </w:p>
        </w:tc>
        <w:tc>
          <w:tcPr>
            <w:tcW w:w="220" w:type="dxa"/>
            <w:vAlign w:val="bottom"/>
          </w:tcPr>
          <w:p>
            <w:pPr>
              <w:spacing w:after="0"/>
              <w:rPr>
                <w:sz w:val="20"/>
                <w:szCs w:val="20"/>
                <w:color w:val="auto"/>
              </w:rPr>
            </w:pPr>
          </w:p>
        </w:tc>
        <w:tc>
          <w:tcPr>
            <w:tcW w:w="166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hedge reserve</w:t>
            </w:r>
          </w:p>
        </w:tc>
      </w:tr>
      <w:tr>
        <w:trPr>
          <w:trHeight w:val="426"/>
        </w:trPr>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1"/>
              <w:spacing w:after="0"/>
              <w:rPr>
                <w:sz w:val="20"/>
                <w:szCs w:val="20"/>
                <w:color w:val="auto"/>
              </w:rPr>
            </w:pPr>
            <w:r>
              <w:rPr>
                <w:rFonts w:ascii="Times New Roman" w:cs="Times New Roman" w:eastAsia="Times New Roman" w:hAnsi="Times New Roman"/>
                <w:sz w:val="18"/>
                <w:szCs w:val="18"/>
                <w:color w:val="auto"/>
              </w:rPr>
              <w:t>(20,046)</w:t>
            </w:r>
          </w:p>
        </w:tc>
        <w:tc>
          <w:tcPr>
            <w:tcW w:w="2200" w:type="dxa"/>
            <w:vAlign w:val="bottom"/>
            <w:gridSpan w:val="3"/>
          </w:tcPr>
          <w:p>
            <w:pPr>
              <w:ind w:left="80"/>
              <w:spacing w:after="0"/>
              <w:rPr>
                <w:sz w:val="20"/>
                <w:szCs w:val="20"/>
                <w:color w:val="auto"/>
              </w:rPr>
            </w:pPr>
            <w:r>
              <w:rPr>
                <w:rFonts w:ascii="Times New Roman" w:cs="Times New Roman" w:eastAsia="Times New Roman" w:hAnsi="Times New Roman"/>
                <w:sz w:val="18"/>
                <w:szCs w:val="18"/>
                <w:color w:val="auto"/>
              </w:rPr>
              <w:t>Borrowings and debt, net</w:t>
            </w:r>
          </w:p>
        </w:tc>
        <w:tc>
          <w:tcPr>
            <w:tcW w:w="2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764</w:t>
            </w:r>
          </w:p>
        </w:tc>
        <w:tc>
          <w:tcPr>
            <w:tcW w:w="1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1,762</w:t>
            </w:r>
          </w:p>
        </w:tc>
      </w:tr>
      <w:tr>
        <w:trPr>
          <w:trHeight w:val="648"/>
        </w:trPr>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1"/>
              <w:spacing w:after="0"/>
              <w:rPr>
                <w:sz w:val="20"/>
                <w:szCs w:val="20"/>
                <w:color w:val="auto"/>
              </w:rPr>
            </w:pPr>
            <w:r>
              <w:rPr>
                <w:rFonts w:ascii="Times New Roman" w:cs="Times New Roman" w:eastAsia="Times New Roman" w:hAnsi="Times New Roman"/>
                <w:sz w:val="18"/>
                <w:szCs w:val="18"/>
                <w:color w:val="auto"/>
              </w:rPr>
              <w:t>(229,127)</w:t>
            </w:r>
          </w:p>
        </w:tc>
        <w:tc>
          <w:tcPr>
            <w:tcW w:w="2200" w:type="dxa"/>
            <w:vAlign w:val="bottom"/>
            <w:gridSpan w:val="3"/>
          </w:tcPr>
          <w:p>
            <w:pPr>
              <w:ind w:left="80"/>
              <w:spacing w:after="0"/>
              <w:rPr>
                <w:sz w:val="20"/>
                <w:szCs w:val="20"/>
                <w:color w:val="auto"/>
              </w:rPr>
            </w:pPr>
            <w:r>
              <w:rPr>
                <w:rFonts w:ascii="Times New Roman" w:cs="Times New Roman" w:eastAsia="Times New Roman" w:hAnsi="Times New Roman"/>
                <w:sz w:val="18"/>
                <w:szCs w:val="18"/>
                <w:color w:val="auto"/>
              </w:rPr>
              <w:t>Borrowings and debt, net</w:t>
            </w:r>
          </w:p>
        </w:tc>
        <w:tc>
          <w:tcPr>
            <w:tcW w:w="2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1,629</w:t>
            </w:r>
          </w:p>
        </w:tc>
        <w:tc>
          <w:tcPr>
            <w:tcW w:w="1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2,871</w:t>
            </w:r>
          </w:p>
        </w:tc>
      </w:tr>
      <w:tr>
        <w:trPr>
          <w:trHeight w:val="446"/>
        </w:trPr>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68,398</w:t>
            </w:r>
          </w:p>
        </w:tc>
        <w:tc>
          <w:tcPr>
            <w:tcW w:w="1140" w:type="dxa"/>
            <w:vAlign w:val="bottom"/>
            <w:gridSpan w:val="2"/>
          </w:tcPr>
          <w:p>
            <w:pPr>
              <w:jc w:val="right"/>
              <w:ind w:right="61"/>
              <w:spacing w:after="0"/>
              <w:rPr>
                <w:sz w:val="20"/>
                <w:szCs w:val="20"/>
                <w:color w:val="auto"/>
              </w:rPr>
            </w:pPr>
            <w:r>
              <w:rPr>
                <w:rFonts w:ascii="Times New Roman" w:cs="Times New Roman" w:eastAsia="Times New Roman" w:hAnsi="Times New Roman"/>
                <w:sz w:val="18"/>
                <w:szCs w:val="18"/>
                <w:color w:val="auto"/>
              </w:rPr>
              <w:t>-</w:t>
            </w:r>
          </w:p>
        </w:tc>
        <w:tc>
          <w:tcPr>
            <w:tcW w:w="2200" w:type="dxa"/>
            <w:vAlign w:val="bottom"/>
            <w:gridSpan w:val="3"/>
          </w:tcPr>
          <w:p>
            <w:pPr>
              <w:ind w:left="80"/>
              <w:spacing w:after="0"/>
              <w:rPr>
                <w:sz w:val="20"/>
                <w:szCs w:val="20"/>
                <w:color w:val="auto"/>
              </w:rPr>
            </w:pPr>
            <w:r>
              <w:rPr>
                <w:rFonts w:ascii="Times New Roman" w:cs="Times New Roman" w:eastAsia="Times New Roman" w:hAnsi="Times New Roman"/>
                <w:sz w:val="18"/>
                <w:szCs w:val="18"/>
                <w:color w:val="auto"/>
              </w:rPr>
              <w:t>Loans, net</w:t>
            </w:r>
          </w:p>
        </w:tc>
        <w:tc>
          <w:tcPr>
            <w:tcW w:w="21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422</w:t>
            </w:r>
          </w:p>
        </w:tc>
        <w:tc>
          <w:tcPr>
            <w:tcW w:w="1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576</w:t>
            </w:r>
          </w:p>
        </w:tc>
      </w:tr>
      <w:tr>
        <w:trPr>
          <w:trHeight w:val="223"/>
        </w:trPr>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68,398</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(249,173</w:t>
            </w:r>
          </w:p>
        </w:tc>
        <w:tc>
          <w:tcPr>
            <w:tcW w:w="140" w:type="dxa"/>
            <w:vAlign w:val="bottom"/>
          </w:tcPr>
          <w:p>
            <w:pPr>
              <w:jc w:val="right"/>
              <w:ind w:right="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0" w:type="dxa"/>
            <w:vAlign w:val="bottom"/>
          </w:tcPr>
          <w:p>
            <w:pPr>
              <w:spacing w:after="0"/>
              <w:rPr>
                <w:sz w:val="19"/>
                <w:szCs w:val="19"/>
                <w:color w:val="auto"/>
              </w:rPr>
            </w:pPr>
          </w:p>
        </w:tc>
        <w:tc>
          <w:tcPr>
            <w:tcW w:w="2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2,815</w:t>
            </w:r>
          </w:p>
        </w:tc>
        <w:tc>
          <w:tcPr>
            <w:tcW w:w="220" w:type="dxa"/>
            <w:vAlign w:val="bottom"/>
          </w:tcPr>
          <w:p>
            <w:pPr>
              <w:spacing w:after="0"/>
              <w:rPr>
                <w:sz w:val="19"/>
                <w:szCs w:val="19"/>
                <w:color w:val="auto"/>
              </w:rPr>
            </w:pPr>
          </w:p>
        </w:tc>
        <w:tc>
          <w:tcPr>
            <w:tcW w:w="16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5,209</w:t>
            </w: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6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-1784985</wp:posOffset>
            </wp:positionH>
            <wp:positionV relativeFrom="paragraph">
              <wp:posOffset>-1156970</wp:posOffset>
            </wp:positionV>
            <wp:extent cx="7132320" cy="14541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132320" cy="145415"/>
                    </a:xfrm>
                    <a:prstGeom prst="rect">
                      <a:avLst/>
                    </a:prstGeom>
                    <a:noFill/>
                  </pic:spPr>
                </pic:pic>
              </a:graphicData>
            </a:graphic>
          </wp:anchor>
        </w:drawing>
        <w:drawing>
          <wp:anchor simplePos="0" relativeHeight="251657728" behindDoc="1" locked="0" layoutInCell="0" allowOverlap="1">
            <wp:simplePos x="0" y="0"/>
            <wp:positionH relativeFrom="column">
              <wp:posOffset>-1784985</wp:posOffset>
            </wp:positionH>
            <wp:positionV relativeFrom="paragraph">
              <wp:posOffset>-873760</wp:posOffset>
            </wp:positionV>
            <wp:extent cx="7132320" cy="27432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132320" cy="274320"/>
                    </a:xfrm>
                    <a:prstGeom prst="rect">
                      <a:avLst/>
                    </a:prstGeom>
                    <a:noFill/>
                  </pic:spPr>
                </pic:pic>
              </a:graphicData>
            </a:graphic>
          </wp:anchor>
        </w:drawing>
        <w:drawing>
          <wp:anchor simplePos="0" relativeHeight="251657728" behindDoc="1" locked="0" layoutInCell="0" allowOverlap="1">
            <wp:simplePos x="0" y="0"/>
            <wp:positionH relativeFrom="column">
              <wp:posOffset>-1784985</wp:posOffset>
            </wp:positionH>
            <wp:positionV relativeFrom="paragraph">
              <wp:posOffset>-462280</wp:posOffset>
            </wp:positionV>
            <wp:extent cx="7132320" cy="13716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132320" cy="137160"/>
                    </a:xfrm>
                    <a:prstGeom prst="rect">
                      <a:avLst/>
                    </a:prstGeom>
                    <a:noFill/>
                  </pic:spPr>
                </pic:pic>
              </a:graphicData>
            </a:graphic>
          </wp:anchor>
        </w:drawing>
        <w:drawing>
          <wp:anchor simplePos="0" relativeHeight="251657728" behindDoc="1" locked="0" layoutInCell="0" allowOverlap="1">
            <wp:simplePos x="0" y="0"/>
            <wp:positionH relativeFrom="column">
              <wp:posOffset>-1784985</wp:posOffset>
            </wp:positionH>
            <wp:positionV relativeFrom="paragraph">
              <wp:posOffset>-179070</wp:posOffset>
            </wp:positionV>
            <wp:extent cx="7132320" cy="16256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132320" cy="16256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640" w:space="180"/>
            <w:col w:w="8400"/>
          </w:cols>
          <w:pgMar w:left="320" w:top="900" w:right="35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ind w:left="180" w:right="960" w:hanging="161"/>
        <w:spacing w:after="0" w:line="278" w:lineRule="auto"/>
        <w:rPr>
          <w:sz w:val="20"/>
          <w:szCs w:val="20"/>
          <w:color w:val="auto"/>
        </w:rPr>
      </w:pPr>
      <w:r>
        <w:rPr>
          <w:rFonts w:ascii="Times New Roman" w:cs="Times New Roman" w:eastAsia="Times New Roman" w:hAnsi="Times New Roman"/>
          <w:sz w:val="17"/>
          <w:szCs w:val="17"/>
          <w:b w:val="1"/>
          <w:bCs w:val="1"/>
          <w:color w:val="auto"/>
        </w:rPr>
        <w:t xml:space="preserve">Interest rate risk </w:t>
      </w:r>
      <w:r>
        <w:rPr>
          <w:rFonts w:ascii="Times New Roman" w:cs="Times New Roman" w:eastAsia="Times New Roman" w:hAnsi="Times New Roman"/>
          <w:sz w:val="17"/>
          <w:szCs w:val="17"/>
          <w:color w:val="auto"/>
        </w:rPr>
        <w:t>Borrowings and debt</w:t>
      </w:r>
    </w:p>
    <w:p>
      <w:pPr>
        <w:spacing w:after="0" w:line="1" w:lineRule="exact"/>
        <w:rPr>
          <w:sz w:val="20"/>
          <w:szCs w:val="20"/>
          <w:color w:val="auto"/>
        </w:rPr>
      </w:pPr>
    </w:p>
    <w:p>
      <w:pPr>
        <w:spacing w:after="0" w:line="250" w:lineRule="auto"/>
        <w:rPr>
          <w:sz w:val="20"/>
          <w:szCs w:val="20"/>
          <w:color w:val="auto"/>
        </w:rPr>
      </w:pPr>
      <w:r>
        <w:rPr>
          <w:rFonts w:ascii="Times New Roman" w:cs="Times New Roman" w:eastAsia="Times New Roman" w:hAnsi="Times New Roman"/>
          <w:sz w:val="18"/>
          <w:szCs w:val="18"/>
          <w:b w:val="1"/>
          <w:bCs w:val="1"/>
          <w:color w:val="auto"/>
        </w:rPr>
        <w:t>Interest rate and foreign exchange risk</w:t>
      </w:r>
    </w:p>
    <w:p>
      <w:pPr>
        <w:spacing w:after="0" w:line="1"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8"/>
          <w:szCs w:val="18"/>
          <w:color w:val="auto"/>
        </w:rPr>
        <w:t>Borrowings and debt</w:t>
      </w:r>
    </w:p>
    <w:p>
      <w:pPr>
        <w:spacing w:after="0" w:line="9" w:lineRule="exact"/>
        <w:rPr>
          <w:sz w:val="20"/>
          <w:szCs w:val="20"/>
          <w:color w:val="auto"/>
        </w:rPr>
      </w:pPr>
    </w:p>
    <w:p>
      <w:pPr>
        <w:ind w:left="180" w:right="940" w:hanging="161"/>
        <w:spacing w:after="0" w:line="250" w:lineRule="auto"/>
        <w:rPr>
          <w:sz w:val="20"/>
          <w:szCs w:val="20"/>
          <w:color w:val="auto"/>
        </w:rPr>
      </w:pPr>
      <w:r>
        <w:rPr>
          <w:rFonts w:ascii="Times New Roman" w:cs="Times New Roman" w:eastAsia="Times New Roman" w:hAnsi="Times New Roman"/>
          <w:sz w:val="18"/>
          <w:szCs w:val="18"/>
          <w:b w:val="1"/>
          <w:bCs w:val="1"/>
          <w:color w:val="auto"/>
        </w:rPr>
        <w:t xml:space="preserve">Foreign exchange risk </w:t>
      </w:r>
      <w:r>
        <w:rPr>
          <w:rFonts w:ascii="Times New Roman" w:cs="Times New Roman" w:eastAsia="Times New Roman" w:hAnsi="Times New Roman"/>
          <w:sz w:val="18"/>
          <w:szCs w:val="18"/>
          <w:color w:val="auto"/>
        </w:rPr>
        <w:t>Loans</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Total</w:t>
      </w:r>
    </w:p>
    <w:p>
      <w:pPr>
        <w:spacing w:after="0" w:line="20" w:lineRule="exact"/>
        <w:rPr>
          <w:sz w:val="20"/>
          <w:szCs w:val="20"/>
          <w:color w:val="auto"/>
        </w:rPr>
      </w:pPr>
      <w:r>
        <w:rPr>
          <w:sz w:val="20"/>
          <w:szCs w:val="20"/>
          <w:color w:val="auto"/>
        </w:rPr>
        <w:br w:type="column"/>
      </w:r>
    </w:p>
    <w:p>
      <w:pPr>
        <w:jc w:val="center"/>
        <w:ind w:right="80"/>
        <w:spacing w:after="0"/>
        <w:rPr>
          <w:sz w:val="20"/>
          <w:szCs w:val="20"/>
          <w:color w:val="auto"/>
        </w:rPr>
      </w:pPr>
      <w:r>
        <w:rPr>
          <w:rFonts w:ascii="Times New Roman" w:cs="Times New Roman" w:eastAsia="Times New Roman" w:hAnsi="Times New Roman"/>
          <w:sz w:val="18"/>
          <w:szCs w:val="18"/>
          <w:b w:val="1"/>
          <w:bCs w:val="1"/>
          <w:color w:val="auto"/>
        </w:rPr>
        <w:t>December 31, 2019</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187"/>
        </w:trPr>
        <w:tc>
          <w:tcPr>
            <w:tcW w:w="10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120" w:type="dxa"/>
            <w:vAlign w:val="bottom"/>
            <w:tcBorders>
              <w:top w:val="single" w:sz="8" w:color="auto"/>
            </w:tcBorders>
            <w:gridSpan w:val="2"/>
          </w:tcPr>
          <w:p>
            <w:pPr>
              <w:jc w:val="center"/>
              <w:ind w:right="120"/>
              <w:spacing w:after="0" w:line="188" w:lineRule="exact"/>
              <w:rPr>
                <w:sz w:val="20"/>
                <w:szCs w:val="20"/>
                <w:color w:val="auto"/>
              </w:rPr>
            </w:pPr>
            <w:r>
              <w:rPr>
                <w:rFonts w:ascii="Times New Roman" w:cs="Times New Roman" w:eastAsia="Times New Roman" w:hAnsi="Times New Roman"/>
                <w:sz w:val="18"/>
                <w:szCs w:val="18"/>
                <w:b w:val="1"/>
                <w:bCs w:val="1"/>
                <w:color w:val="auto"/>
              </w:rPr>
              <w:t>Line in the consolidated</w:t>
            </w:r>
          </w:p>
        </w:tc>
        <w:tc>
          <w:tcPr>
            <w:tcW w:w="120" w:type="dxa"/>
            <w:vAlign w:val="bottom"/>
            <w:tcBorders>
              <w:top w:val="single" w:sz="8" w:color="auto"/>
            </w:tcBorders>
          </w:tcPr>
          <w:p>
            <w:pPr>
              <w:spacing w:after="0"/>
              <w:rPr>
                <w:sz w:val="16"/>
                <w:szCs w:val="16"/>
                <w:color w:val="auto"/>
              </w:rPr>
            </w:pPr>
          </w:p>
        </w:tc>
        <w:tc>
          <w:tcPr>
            <w:tcW w:w="17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560" w:type="dxa"/>
            <w:vAlign w:val="bottom"/>
            <w:tcBorders>
              <w:top w:val="single" w:sz="8" w:color="auto"/>
            </w:tcBorders>
          </w:tcPr>
          <w:p>
            <w:pPr>
              <w:spacing w:after="0"/>
              <w:rPr>
                <w:sz w:val="16"/>
                <w:szCs w:val="16"/>
                <w:color w:val="auto"/>
              </w:rPr>
            </w:pPr>
          </w:p>
        </w:tc>
        <w:tc>
          <w:tcPr>
            <w:tcW w:w="60" w:type="dxa"/>
            <w:vAlign w:val="bottom"/>
          </w:tcPr>
          <w:p>
            <w:pPr>
              <w:spacing w:after="0"/>
              <w:rPr>
                <w:sz w:val="16"/>
                <w:szCs w:val="16"/>
                <w:color w:val="auto"/>
              </w:rPr>
            </w:pPr>
          </w:p>
        </w:tc>
      </w:tr>
      <w:tr>
        <w:trPr>
          <w:trHeight w:val="216"/>
        </w:trPr>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12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statement of financial</w:t>
            </w:r>
          </w:p>
        </w:tc>
        <w:tc>
          <w:tcPr>
            <w:tcW w:w="210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Change in the fair value</w:t>
            </w:r>
          </w:p>
        </w:tc>
        <w:tc>
          <w:tcPr>
            <w:tcW w:w="10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2360" w:type="dxa"/>
            <w:vAlign w:val="bottom"/>
            <w:gridSpan w:val="4"/>
          </w:tcPr>
          <w:p>
            <w:pPr>
              <w:jc w:val="right"/>
              <w:ind w:right="421"/>
              <w:spacing w:after="0"/>
              <w:rPr>
                <w:sz w:val="20"/>
                <w:szCs w:val="20"/>
                <w:color w:val="auto"/>
              </w:rPr>
            </w:pPr>
            <w:r>
              <w:rPr>
                <w:rFonts w:ascii="Times New Roman" w:cs="Times New Roman" w:eastAsia="Times New Roman" w:hAnsi="Times New Roman"/>
                <w:sz w:val="18"/>
                <w:szCs w:val="18"/>
                <w:b w:val="1"/>
                <w:bCs w:val="1"/>
                <w:color w:val="auto"/>
              </w:rPr>
              <w:t>Carrying amount of</w:t>
            </w:r>
          </w:p>
        </w:tc>
        <w:tc>
          <w:tcPr>
            <w:tcW w:w="80" w:type="dxa"/>
            <w:vAlign w:val="bottom"/>
          </w:tcPr>
          <w:p>
            <w:pPr>
              <w:spacing w:after="0"/>
              <w:rPr>
                <w:sz w:val="18"/>
                <w:szCs w:val="18"/>
                <w:color w:val="auto"/>
              </w:rPr>
            </w:pPr>
          </w:p>
        </w:tc>
        <w:tc>
          <w:tcPr>
            <w:tcW w:w="212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position that includes</w:t>
            </w:r>
          </w:p>
        </w:tc>
        <w:tc>
          <w:tcPr>
            <w:tcW w:w="210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of the hedged items used</w:t>
            </w:r>
          </w:p>
        </w:tc>
        <w:tc>
          <w:tcPr>
            <w:tcW w:w="10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52"/>
        </w:trPr>
        <w:tc>
          <w:tcPr>
            <w:tcW w:w="2220" w:type="dxa"/>
            <w:vAlign w:val="bottom"/>
            <w:tcBorders>
              <w:bottom w:val="single" w:sz="8" w:color="auto"/>
            </w:tcBorders>
            <w:gridSpan w:val="3"/>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hedged items</w:t>
            </w:r>
          </w:p>
        </w:tc>
        <w:tc>
          <w:tcPr>
            <w:tcW w:w="1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212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the carrying amount of</w:t>
            </w:r>
          </w:p>
        </w:tc>
        <w:tc>
          <w:tcPr>
            <w:tcW w:w="210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to calculate the hedge</w:t>
            </w:r>
          </w:p>
        </w:tc>
        <w:tc>
          <w:tcPr>
            <w:tcW w:w="100" w:type="dxa"/>
            <w:vAlign w:val="bottom"/>
          </w:tcPr>
          <w:p>
            <w:pPr>
              <w:spacing w:after="0"/>
              <w:rPr>
                <w:sz w:val="21"/>
                <w:szCs w:val="21"/>
                <w:color w:val="auto"/>
              </w:rPr>
            </w:pPr>
          </w:p>
        </w:tc>
        <w:tc>
          <w:tcPr>
            <w:tcW w:w="162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Cash flow</w:t>
            </w:r>
          </w:p>
        </w:tc>
      </w:tr>
      <w:tr>
        <w:trPr>
          <w:trHeight w:val="237"/>
        </w:trPr>
        <w:tc>
          <w:tcPr>
            <w:tcW w:w="1000" w:type="dxa"/>
            <w:vAlign w:val="bottom"/>
            <w:tcBorders>
              <w:bottom w:val="single" w:sz="8" w:color="auto"/>
            </w:tcBorders>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Asset</w:t>
            </w:r>
          </w:p>
        </w:tc>
        <w:tc>
          <w:tcPr>
            <w:tcW w:w="220" w:type="dxa"/>
            <w:vAlign w:val="bottom"/>
          </w:tcPr>
          <w:p>
            <w:pPr>
              <w:spacing w:after="0"/>
              <w:rPr>
                <w:sz w:val="20"/>
                <w:szCs w:val="20"/>
                <w:color w:val="auto"/>
              </w:rPr>
            </w:pPr>
          </w:p>
        </w:tc>
        <w:tc>
          <w:tcPr>
            <w:tcW w:w="100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rPr>
              <w:t>Liability</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the hedged items</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760" w:type="dxa"/>
            <w:vAlign w:val="bottom"/>
            <w:tcBorders>
              <w:bottom w:val="single" w:sz="8" w:color="auto"/>
            </w:tcBorders>
          </w:tcPr>
          <w:p>
            <w:pPr>
              <w:jc w:val="right"/>
              <w:ind w:right="135"/>
              <w:spacing w:after="0" w:line="236" w:lineRule="exact"/>
              <w:rPr>
                <w:sz w:val="20"/>
                <w:szCs w:val="20"/>
                <w:color w:val="auto"/>
              </w:rPr>
            </w:pPr>
            <w:r>
              <w:rPr>
                <w:rFonts w:ascii="Times New Roman" w:cs="Times New Roman" w:eastAsia="Times New Roman" w:hAnsi="Times New Roman"/>
                <w:sz w:val="17"/>
                <w:szCs w:val="17"/>
                <w:b w:val="1"/>
                <w:bCs w:val="1"/>
                <w:color w:val="auto"/>
              </w:rPr>
              <w:t xml:space="preserve">ineffectiveness </w:t>
            </w:r>
            <w:r>
              <w:rPr>
                <w:rFonts w:ascii="Times New Roman" w:cs="Times New Roman" w:eastAsia="Times New Roman" w:hAnsi="Times New Roman"/>
                <w:sz w:val="27"/>
                <w:szCs w:val="27"/>
                <w:b w:val="1"/>
                <w:bCs w:val="1"/>
                <w:color w:val="auto"/>
                <w:vertAlign w:val="superscript"/>
              </w:rPr>
              <w:t>(1)</w:t>
            </w: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560" w:type="dxa"/>
            <w:vAlign w:val="bottom"/>
            <w:tcBorders>
              <w:bottom w:val="single" w:sz="8" w:color="auto"/>
            </w:tcBorders>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hedge reserve</w:t>
            </w:r>
          </w:p>
        </w:tc>
        <w:tc>
          <w:tcPr>
            <w:tcW w:w="60" w:type="dxa"/>
            <w:vAlign w:val="bottom"/>
          </w:tcPr>
          <w:p>
            <w:pPr>
              <w:spacing w:after="0"/>
              <w:rPr>
                <w:sz w:val="20"/>
                <w:szCs w:val="20"/>
                <w:color w:val="auto"/>
              </w:rPr>
            </w:pPr>
          </w:p>
        </w:tc>
      </w:tr>
      <w:tr>
        <w:trPr>
          <w:trHeight w:val="425"/>
        </w:trPr>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1"/>
              <w:spacing w:after="0"/>
              <w:rPr>
                <w:sz w:val="20"/>
                <w:szCs w:val="20"/>
                <w:color w:val="auto"/>
              </w:rPr>
            </w:pPr>
            <w:r>
              <w:rPr>
                <w:rFonts w:ascii="Times New Roman" w:cs="Times New Roman" w:eastAsia="Times New Roman" w:hAnsi="Times New Roman"/>
                <w:sz w:val="18"/>
                <w:szCs w:val="18"/>
                <w:color w:val="auto"/>
              </w:rPr>
              <w:t>(70,110)</w:t>
            </w:r>
          </w:p>
        </w:tc>
        <w:tc>
          <w:tcPr>
            <w:tcW w:w="2200" w:type="dxa"/>
            <w:vAlign w:val="bottom"/>
            <w:gridSpan w:val="3"/>
          </w:tcPr>
          <w:p>
            <w:pPr>
              <w:ind w:left="80"/>
              <w:spacing w:after="0"/>
              <w:rPr>
                <w:sz w:val="20"/>
                <w:szCs w:val="20"/>
                <w:color w:val="auto"/>
              </w:rPr>
            </w:pPr>
            <w:r>
              <w:rPr>
                <w:rFonts w:ascii="Times New Roman" w:cs="Times New Roman" w:eastAsia="Times New Roman" w:hAnsi="Times New Roman"/>
                <w:sz w:val="18"/>
                <w:szCs w:val="18"/>
                <w:color w:val="auto"/>
              </w:rPr>
              <w:t>Borrowings and debt, net</w:t>
            </w:r>
          </w:p>
        </w:tc>
        <w:tc>
          <w:tcPr>
            <w:tcW w:w="210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1,458</w:t>
            </w:r>
          </w:p>
        </w:tc>
        <w:tc>
          <w:tcPr>
            <w:tcW w:w="16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1,072</w:t>
            </w:r>
          </w:p>
        </w:tc>
        <w:tc>
          <w:tcPr>
            <w:tcW w:w="60" w:type="dxa"/>
            <w:vAlign w:val="bottom"/>
          </w:tcPr>
          <w:p>
            <w:pPr>
              <w:spacing w:after="0"/>
              <w:rPr>
                <w:sz w:val="24"/>
                <w:szCs w:val="24"/>
                <w:color w:val="auto"/>
              </w:rPr>
            </w:pPr>
          </w:p>
        </w:tc>
      </w:tr>
      <w:tr>
        <w:trPr>
          <w:trHeight w:val="648"/>
        </w:trPr>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1"/>
              <w:spacing w:after="0"/>
              <w:rPr>
                <w:sz w:val="20"/>
                <w:szCs w:val="20"/>
                <w:color w:val="auto"/>
              </w:rPr>
            </w:pPr>
            <w:r>
              <w:rPr>
                <w:rFonts w:ascii="Times New Roman" w:cs="Times New Roman" w:eastAsia="Times New Roman" w:hAnsi="Times New Roman"/>
                <w:sz w:val="18"/>
                <w:szCs w:val="18"/>
                <w:color w:val="auto"/>
              </w:rPr>
              <w:t>(21,234)</w:t>
            </w:r>
          </w:p>
        </w:tc>
        <w:tc>
          <w:tcPr>
            <w:tcW w:w="2200" w:type="dxa"/>
            <w:vAlign w:val="bottom"/>
            <w:gridSpan w:val="3"/>
          </w:tcPr>
          <w:p>
            <w:pPr>
              <w:ind w:left="80"/>
              <w:spacing w:after="0"/>
              <w:rPr>
                <w:sz w:val="20"/>
                <w:szCs w:val="20"/>
                <w:color w:val="auto"/>
              </w:rPr>
            </w:pPr>
            <w:r>
              <w:rPr>
                <w:rFonts w:ascii="Times New Roman" w:cs="Times New Roman" w:eastAsia="Times New Roman" w:hAnsi="Times New Roman"/>
                <w:sz w:val="18"/>
                <w:szCs w:val="18"/>
                <w:color w:val="auto"/>
              </w:rPr>
              <w:t>Borrowings and debt, net</w:t>
            </w:r>
          </w:p>
        </w:tc>
        <w:tc>
          <w:tcPr>
            <w:tcW w:w="210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283</w:t>
            </w:r>
          </w:p>
        </w:tc>
        <w:tc>
          <w:tcPr>
            <w:tcW w:w="172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(5)</w:t>
            </w:r>
          </w:p>
        </w:tc>
      </w:tr>
      <w:tr>
        <w:trPr>
          <w:trHeight w:val="445"/>
        </w:trPr>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73,861</w:t>
            </w:r>
          </w:p>
        </w:tc>
        <w:tc>
          <w:tcPr>
            <w:tcW w:w="1140" w:type="dxa"/>
            <w:vAlign w:val="bottom"/>
            <w:gridSpan w:val="2"/>
          </w:tcPr>
          <w:p>
            <w:pPr>
              <w:jc w:val="right"/>
              <w:ind w:right="61"/>
              <w:spacing w:after="0"/>
              <w:rPr>
                <w:sz w:val="20"/>
                <w:szCs w:val="20"/>
                <w:color w:val="auto"/>
              </w:rPr>
            </w:pPr>
            <w:r>
              <w:rPr>
                <w:rFonts w:ascii="Times New Roman" w:cs="Times New Roman" w:eastAsia="Times New Roman" w:hAnsi="Times New Roman"/>
                <w:sz w:val="18"/>
                <w:szCs w:val="18"/>
                <w:color w:val="auto"/>
              </w:rPr>
              <w:t>-</w:t>
            </w:r>
          </w:p>
        </w:tc>
        <w:tc>
          <w:tcPr>
            <w:tcW w:w="2200" w:type="dxa"/>
            <w:vAlign w:val="bottom"/>
            <w:gridSpan w:val="3"/>
          </w:tcPr>
          <w:p>
            <w:pPr>
              <w:ind w:left="80"/>
              <w:spacing w:after="0"/>
              <w:rPr>
                <w:sz w:val="20"/>
                <w:szCs w:val="20"/>
                <w:color w:val="auto"/>
              </w:rPr>
            </w:pPr>
            <w:r>
              <w:rPr>
                <w:rFonts w:ascii="Times New Roman" w:cs="Times New Roman" w:eastAsia="Times New Roman" w:hAnsi="Times New Roman"/>
                <w:sz w:val="18"/>
                <w:szCs w:val="18"/>
                <w:color w:val="auto"/>
              </w:rPr>
              <w:t>Loans, net</w:t>
            </w:r>
          </w:p>
        </w:tc>
        <w:tc>
          <w:tcPr>
            <w:tcW w:w="2100" w:type="dxa"/>
            <w:vAlign w:val="bottom"/>
            <w:gridSpan w:val="3"/>
          </w:tcPr>
          <w:p>
            <w:pPr>
              <w:jc w:val="right"/>
              <w:ind w:right="220"/>
              <w:spacing w:after="0"/>
              <w:rPr>
                <w:sz w:val="20"/>
                <w:szCs w:val="20"/>
                <w:color w:val="auto"/>
              </w:rPr>
            </w:pPr>
            <w:r>
              <w:rPr>
                <w:rFonts w:ascii="Times New Roman" w:cs="Times New Roman" w:eastAsia="Times New Roman" w:hAnsi="Times New Roman"/>
                <w:sz w:val="18"/>
                <w:szCs w:val="18"/>
                <w:color w:val="auto"/>
              </w:rPr>
              <w:t>2,344</w:t>
            </w:r>
          </w:p>
        </w:tc>
        <w:tc>
          <w:tcPr>
            <w:tcW w:w="1720" w:type="dxa"/>
            <w:vAlign w:val="bottom"/>
            <w:gridSpan w:val="3"/>
          </w:tcPr>
          <w:p>
            <w:pPr>
              <w:jc w:val="right"/>
              <w:ind w:right="60"/>
              <w:spacing w:after="0"/>
              <w:rPr>
                <w:sz w:val="20"/>
                <w:szCs w:val="20"/>
                <w:color w:val="auto"/>
              </w:rPr>
            </w:pPr>
            <w:r>
              <w:rPr>
                <w:rFonts w:ascii="Times New Roman" w:cs="Times New Roman" w:eastAsia="Times New Roman" w:hAnsi="Times New Roman"/>
                <w:sz w:val="18"/>
                <w:szCs w:val="18"/>
                <w:color w:val="auto"/>
              </w:rPr>
              <w:t>263</w:t>
            </w:r>
          </w:p>
        </w:tc>
      </w:tr>
      <w:tr>
        <w:trPr>
          <w:trHeight w:val="223"/>
        </w:trPr>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73,861</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(91,344</w:t>
            </w:r>
          </w:p>
        </w:tc>
        <w:tc>
          <w:tcPr>
            <w:tcW w:w="140" w:type="dxa"/>
            <w:vAlign w:val="bottom"/>
          </w:tcPr>
          <w:p>
            <w:pPr>
              <w:jc w:val="right"/>
              <w:ind w:right="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80" w:type="dxa"/>
            <w:vAlign w:val="bottom"/>
          </w:tcPr>
          <w:p>
            <w:pPr>
              <w:spacing w:after="0"/>
              <w:rPr>
                <w:sz w:val="19"/>
                <w:szCs w:val="19"/>
                <w:color w:val="auto"/>
              </w:rPr>
            </w:pPr>
          </w:p>
        </w:tc>
        <w:tc>
          <w:tcPr>
            <w:tcW w:w="2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4,085</w:t>
            </w:r>
          </w:p>
        </w:tc>
        <w:tc>
          <w:tcPr>
            <w:tcW w:w="220" w:type="dxa"/>
            <w:vAlign w:val="bottom"/>
          </w:tcPr>
          <w:p>
            <w:pPr>
              <w:spacing w:after="0"/>
              <w:rPr>
                <w:sz w:val="19"/>
                <w:szCs w:val="19"/>
                <w:color w:val="auto"/>
              </w:rPr>
            </w:pPr>
          </w:p>
        </w:tc>
        <w:tc>
          <w:tcPr>
            <w:tcW w:w="166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1,330</w:t>
            </w:r>
          </w:p>
        </w:tc>
        <w:tc>
          <w:tcPr>
            <w:tcW w:w="60" w:type="dxa"/>
            <w:vAlign w:val="bottom"/>
          </w:tcPr>
          <w:p>
            <w:pPr>
              <w:spacing w:after="0"/>
              <w:rPr>
                <w:sz w:val="19"/>
                <w:szCs w:val="19"/>
                <w:color w:val="auto"/>
              </w:rPr>
            </w:pP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-1784985</wp:posOffset>
            </wp:positionH>
            <wp:positionV relativeFrom="paragraph">
              <wp:posOffset>-1156335</wp:posOffset>
            </wp:positionV>
            <wp:extent cx="7132320" cy="14541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132320" cy="145415"/>
                    </a:xfrm>
                    <a:prstGeom prst="rect">
                      <a:avLst/>
                    </a:prstGeom>
                    <a:noFill/>
                  </pic:spPr>
                </pic:pic>
              </a:graphicData>
            </a:graphic>
          </wp:anchor>
        </w:drawing>
        <w:drawing>
          <wp:anchor simplePos="0" relativeHeight="251657728" behindDoc="1" locked="0" layoutInCell="0" allowOverlap="1">
            <wp:simplePos x="0" y="0"/>
            <wp:positionH relativeFrom="column">
              <wp:posOffset>-1784985</wp:posOffset>
            </wp:positionH>
            <wp:positionV relativeFrom="paragraph">
              <wp:posOffset>-873760</wp:posOffset>
            </wp:positionV>
            <wp:extent cx="7132320" cy="27432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7132320" cy="274320"/>
                    </a:xfrm>
                    <a:prstGeom prst="rect">
                      <a:avLst/>
                    </a:prstGeom>
                    <a:noFill/>
                  </pic:spPr>
                </pic:pic>
              </a:graphicData>
            </a:graphic>
          </wp:anchor>
        </w:drawing>
        <w:drawing>
          <wp:anchor simplePos="0" relativeHeight="251657728" behindDoc="1" locked="0" layoutInCell="0" allowOverlap="1">
            <wp:simplePos x="0" y="0"/>
            <wp:positionH relativeFrom="column">
              <wp:posOffset>-1784985</wp:posOffset>
            </wp:positionH>
            <wp:positionV relativeFrom="paragraph">
              <wp:posOffset>-462280</wp:posOffset>
            </wp:positionV>
            <wp:extent cx="7132320" cy="13716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132320" cy="137160"/>
                    </a:xfrm>
                    <a:prstGeom prst="rect">
                      <a:avLst/>
                    </a:prstGeom>
                    <a:noFill/>
                  </pic:spPr>
                </pic:pic>
              </a:graphicData>
            </a:graphic>
          </wp:anchor>
        </w:drawing>
        <w:drawing>
          <wp:anchor simplePos="0" relativeHeight="251657728" behindDoc="1" locked="0" layoutInCell="0" allowOverlap="1">
            <wp:simplePos x="0" y="0"/>
            <wp:positionH relativeFrom="column">
              <wp:posOffset>-1784985</wp:posOffset>
            </wp:positionH>
            <wp:positionV relativeFrom="paragraph">
              <wp:posOffset>-179070</wp:posOffset>
            </wp:positionV>
            <wp:extent cx="7132320" cy="16256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132320" cy="16256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640" w:space="180"/>
            <w:col w:w="8400"/>
          </w:cols>
          <w:pgMar w:left="320" w:top="900" w:right="359" w:bottom="1440" w:gutter="0" w:footer="0" w:header="0"/>
          <w:type w:val="continuous"/>
        </w:sectPr>
      </w:pPr>
    </w:p>
    <w:p>
      <w:pPr>
        <w:spacing w:after="0" w:line="38" w:lineRule="exact"/>
        <w:rPr>
          <w:sz w:val="20"/>
          <w:szCs w:val="20"/>
          <w:color w:val="auto"/>
        </w:rPr>
      </w:pPr>
    </w:p>
    <w:p>
      <w:pPr>
        <w:ind w:left="5560" w:right="1980" w:hanging="5228"/>
        <w:spacing w:after="0"/>
        <w:tabs>
          <w:tab w:leader="none" w:pos="541" w:val="left"/>
        </w:tabs>
        <w:numPr>
          <w:ilvl w:val="0"/>
          <w:numId w:val="93"/>
        </w:numPr>
        <w:rPr>
          <w:rFonts w:ascii="Times New Roman" w:cs="Times New Roman" w:eastAsia="Times New Roman" w:hAnsi="Times New Roman"/>
          <w:sz w:val="26"/>
          <w:szCs w:val="26"/>
          <w:color w:val="auto"/>
          <w:vertAlign w:val="superscript"/>
        </w:rPr>
      </w:pPr>
      <w:r>
        <w:rPr>
          <w:rFonts w:ascii="Times New Roman" w:cs="Times New Roman" w:eastAsia="Times New Roman" w:hAnsi="Times New Roman"/>
          <w:sz w:val="16"/>
          <w:szCs w:val="16"/>
          <w:color w:val="auto"/>
        </w:rPr>
        <w:t>Included in the condensed consolidated interim statement of profit and loss or the line Loss on financial instruments, net. 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370205</wp:posOffset>
            </wp:positionV>
            <wp:extent cx="7132320" cy="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900" w:right="359" w:bottom="1440" w:gutter="0" w:footer="0" w:header="0"/>
          <w:type w:val="continuous"/>
        </w:sectPr>
      </w:pPr>
    </w:p>
    <w:bookmarkStart w:id="61" w:name="page62"/>
    <w:bookmarkEnd w:id="61"/>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7500" w:hanging="332"/>
        <w:spacing w:after="0" w:line="503" w:lineRule="auto"/>
        <w:tabs>
          <w:tab w:leader="none" w:pos="353" w:val="left"/>
        </w:tabs>
        <w:numPr>
          <w:ilvl w:val="0"/>
          <w:numId w:val="9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Derivative financial instruments (continued) B. Cash flow hedge (continued)</w:t>
      </w:r>
    </w:p>
    <w:p>
      <w:pPr>
        <w:ind w:left="340"/>
        <w:spacing w:after="0"/>
        <w:rPr>
          <w:sz w:val="20"/>
          <w:szCs w:val="20"/>
          <w:color w:val="auto"/>
        </w:rPr>
      </w:pPr>
      <w:r>
        <w:rPr>
          <w:rFonts w:ascii="Times New Roman" w:cs="Times New Roman" w:eastAsia="Times New Roman" w:hAnsi="Times New Roman"/>
          <w:sz w:val="18"/>
          <w:szCs w:val="18"/>
          <w:color w:val="auto"/>
        </w:rPr>
        <w:t>The following table details the maturity of the derivative instruments used in cash flow hedges:</w:t>
      </w:r>
    </w:p>
    <w:p>
      <w:pPr>
        <w:spacing w:after="0" w:line="235" w:lineRule="exact"/>
        <w:rPr>
          <w:sz w:val="20"/>
          <w:szCs w:val="20"/>
          <w:color w:val="auto"/>
        </w:rPr>
      </w:pPr>
    </w:p>
    <w:tbl>
      <w:tblPr>
        <w:tblLayout w:type="fixed"/>
        <w:tblInd w:w="1420" w:type="dxa"/>
        <w:tblCellMar>
          <w:top w:w="0" w:type="dxa"/>
          <w:left w:w="0" w:type="dxa"/>
          <w:bottom w:w="0" w:type="dxa"/>
          <w:right w:w="0" w:type="dxa"/>
        </w:tblCellMar>
      </w:tblPr>
      <w:tr>
        <w:trPr>
          <w:trHeight w:val="238"/>
        </w:trPr>
        <w:tc>
          <w:tcPr>
            <w:tcW w:w="34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480" w:type="dxa"/>
            <w:vAlign w:val="bottom"/>
            <w:tcBorders>
              <w:bottom w:val="single" w:sz="8" w:color="auto"/>
            </w:tcBorders>
            <w:gridSpan w:val="5"/>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9"/>
              </w:rPr>
              <w:t>September 30, 2020</w:t>
            </w:r>
          </w:p>
        </w:tc>
        <w:tc>
          <w:tcPr>
            <w:tcW w:w="92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r>
      <w:tr>
        <w:trPr>
          <w:trHeight w:val="187"/>
        </w:trPr>
        <w:tc>
          <w:tcPr>
            <w:tcW w:w="34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gridSpan w:val="2"/>
          </w:tcPr>
          <w:p>
            <w:pPr>
              <w:jc w:val="center"/>
              <w:ind w:right="240"/>
              <w:spacing w:after="0" w:line="188" w:lineRule="exact"/>
              <w:rPr>
                <w:sz w:val="20"/>
                <w:szCs w:val="20"/>
                <w:color w:val="auto"/>
              </w:rPr>
            </w:pPr>
            <w:r>
              <w:rPr>
                <w:rFonts w:ascii="Times New Roman" w:cs="Times New Roman" w:eastAsia="Times New Roman" w:hAnsi="Times New Roman"/>
                <w:sz w:val="18"/>
                <w:szCs w:val="18"/>
                <w:b w:val="1"/>
                <w:bCs w:val="1"/>
                <w:color w:val="auto"/>
                <w:w w:val="99"/>
              </w:rPr>
              <w:t>Foreign</w:t>
            </w:r>
          </w:p>
        </w:tc>
        <w:tc>
          <w:tcPr>
            <w:tcW w:w="9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34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exchange and</w:t>
            </w: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4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Foreign</w:t>
            </w:r>
          </w:p>
        </w:tc>
        <w:tc>
          <w:tcPr>
            <w:tcW w:w="1200" w:type="dxa"/>
            <w:vAlign w:val="bottom"/>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Interest rate</w:t>
            </w:r>
          </w:p>
        </w:tc>
        <w:tc>
          <w:tcPr>
            <w:tcW w:w="120" w:type="dxa"/>
            <w:vAlign w:val="bottom"/>
          </w:tcPr>
          <w:p>
            <w:pPr>
              <w:spacing w:after="0"/>
              <w:rPr>
                <w:sz w:val="18"/>
                <w:szCs w:val="18"/>
                <w:color w:val="auto"/>
              </w:rPr>
            </w:pPr>
          </w:p>
        </w:tc>
        <w:tc>
          <w:tcPr>
            <w:tcW w:w="1280" w:type="dxa"/>
            <w:vAlign w:val="bottom"/>
            <w:gridSpan w:val="2"/>
          </w:tcPr>
          <w:p>
            <w:pPr>
              <w:ind w:left="200"/>
              <w:spacing w:after="0"/>
              <w:rPr>
                <w:sz w:val="20"/>
                <w:szCs w:val="20"/>
                <w:color w:val="auto"/>
              </w:rPr>
            </w:pPr>
            <w:r>
              <w:rPr>
                <w:rFonts w:ascii="Times New Roman" w:cs="Times New Roman" w:eastAsia="Times New Roman" w:hAnsi="Times New Roman"/>
                <w:sz w:val="18"/>
                <w:szCs w:val="18"/>
                <w:b w:val="1"/>
                <w:bCs w:val="1"/>
                <w:color w:val="auto"/>
              </w:rPr>
              <w:t>interest</w:t>
            </w: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8"/>
        </w:trPr>
        <w:tc>
          <w:tcPr>
            <w:tcW w:w="34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Maturity</w:t>
            </w:r>
          </w:p>
        </w:tc>
        <w:tc>
          <w:tcPr>
            <w:tcW w:w="1340" w:type="dxa"/>
            <w:vAlign w:val="bottom"/>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exchange risk</w:t>
            </w:r>
          </w:p>
        </w:tc>
        <w:tc>
          <w:tcPr>
            <w:tcW w:w="120" w:type="dxa"/>
            <w:vAlign w:val="bottom"/>
          </w:tcPr>
          <w:p>
            <w:pPr>
              <w:spacing w:after="0"/>
              <w:rPr>
                <w:sz w:val="20"/>
                <w:szCs w:val="20"/>
                <w:color w:val="auto"/>
              </w:rPr>
            </w:pPr>
          </w:p>
        </w:tc>
        <w:tc>
          <w:tcPr>
            <w:tcW w:w="1080" w:type="dxa"/>
            <w:vAlign w:val="bottom"/>
            <w:gridSpan w:val="2"/>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swaps</w:t>
            </w:r>
          </w:p>
        </w:tc>
        <w:tc>
          <w:tcPr>
            <w:tcW w:w="120" w:type="dxa"/>
            <w:vAlign w:val="bottom"/>
          </w:tcPr>
          <w:p>
            <w:pPr>
              <w:spacing w:after="0"/>
              <w:rPr>
                <w:sz w:val="20"/>
                <w:szCs w:val="20"/>
                <w:color w:val="auto"/>
              </w:rPr>
            </w:pPr>
          </w:p>
        </w:tc>
        <w:tc>
          <w:tcPr>
            <w:tcW w:w="128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rate risks</w:t>
            </w:r>
          </w:p>
        </w:tc>
        <w:tc>
          <w:tcPr>
            <w:tcW w:w="1000" w:type="dxa"/>
            <w:vAlign w:val="bottom"/>
            <w:gridSpan w:val="2"/>
          </w:tcPr>
          <w:p>
            <w:pPr>
              <w:ind w:left="26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209"/>
        </w:trPr>
        <w:tc>
          <w:tcPr>
            <w:tcW w:w="348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Cash flow hedge</w:t>
            </w:r>
          </w:p>
        </w:tc>
        <w:tc>
          <w:tcPr>
            <w:tcW w:w="1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3480" w:type="dxa"/>
            <w:vAlign w:val="bottom"/>
          </w:tcPr>
          <w:p>
            <w:pPr>
              <w:spacing w:after="0"/>
              <w:rPr>
                <w:sz w:val="20"/>
                <w:szCs w:val="20"/>
                <w:color w:val="auto"/>
              </w:rPr>
            </w:pPr>
            <w:r>
              <w:rPr>
                <w:rFonts w:ascii="Times New Roman" w:cs="Times New Roman" w:eastAsia="Times New Roman" w:hAnsi="Times New Roman"/>
                <w:sz w:val="18"/>
                <w:szCs w:val="18"/>
                <w:color w:val="auto"/>
              </w:rPr>
              <w:t>Less to 1 year</w:t>
            </w:r>
          </w:p>
        </w:tc>
        <w:tc>
          <w:tcPr>
            <w:tcW w:w="1340" w:type="dxa"/>
            <w:vAlign w:val="bottom"/>
            <w:gridSpan w:val="3"/>
          </w:tcPr>
          <w:p>
            <w:pPr>
              <w:jc w:val="right"/>
              <w:ind w:right="120"/>
              <w:spacing w:after="0"/>
              <w:rPr>
                <w:sz w:val="20"/>
                <w:szCs w:val="20"/>
                <w:color w:val="auto"/>
              </w:rPr>
            </w:pPr>
            <w:r>
              <w:rPr>
                <w:rFonts w:ascii="Times New Roman" w:cs="Times New Roman" w:eastAsia="Times New Roman" w:hAnsi="Times New Roman"/>
                <w:sz w:val="18"/>
                <w:szCs w:val="18"/>
                <w:color w:val="auto"/>
              </w:rPr>
              <w:t>68,317</w:t>
            </w:r>
          </w:p>
        </w:tc>
        <w:tc>
          <w:tcPr>
            <w:tcW w:w="1200" w:type="dxa"/>
            <w:vAlign w:val="bottom"/>
            <w:gridSpan w:val="3"/>
          </w:tcPr>
          <w:p>
            <w:pPr>
              <w:jc w:val="right"/>
              <w:ind w:right="120"/>
              <w:spacing w:after="0"/>
              <w:rPr>
                <w:sz w:val="20"/>
                <w:szCs w:val="20"/>
                <w:color w:val="auto"/>
              </w:rPr>
            </w:pPr>
            <w:r>
              <w:rPr>
                <w:rFonts w:ascii="Times New Roman" w:cs="Times New Roman" w:eastAsia="Times New Roman" w:hAnsi="Times New Roman"/>
                <w:sz w:val="18"/>
                <w:szCs w:val="18"/>
                <w:color w:val="auto"/>
              </w:rPr>
              <w:t>40,000</w:t>
            </w:r>
          </w:p>
        </w:tc>
        <w:tc>
          <w:tcPr>
            <w:tcW w:w="1400" w:type="dxa"/>
            <w:vAlign w:val="bottom"/>
            <w:gridSpan w:val="3"/>
          </w:tcPr>
          <w:p>
            <w:pPr>
              <w:jc w:val="right"/>
              <w:ind w:right="240"/>
              <w:spacing w:after="0"/>
              <w:rPr>
                <w:sz w:val="20"/>
                <w:szCs w:val="20"/>
                <w:color w:val="auto"/>
              </w:rPr>
            </w:pPr>
            <w:r>
              <w:rPr>
                <w:rFonts w:ascii="Times New Roman" w:cs="Times New Roman" w:eastAsia="Times New Roman" w:hAnsi="Times New Roman"/>
                <w:sz w:val="18"/>
                <w:szCs w:val="18"/>
                <w:color w:val="auto"/>
              </w:rPr>
              <w:t>39,210</w:t>
            </w:r>
          </w:p>
        </w:tc>
        <w:tc>
          <w:tcPr>
            <w:tcW w:w="10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147,527</w:t>
            </w:r>
          </w:p>
        </w:tc>
      </w:tr>
      <w:tr>
        <w:trPr>
          <w:trHeight w:val="230"/>
        </w:trPr>
        <w:tc>
          <w:tcPr>
            <w:tcW w:w="34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2 to 5 years</w:t>
            </w:r>
          </w:p>
        </w:tc>
        <w:tc>
          <w:tcPr>
            <w:tcW w:w="1340" w:type="dxa"/>
            <w:vAlign w:val="bottom"/>
            <w:gridSpan w:val="3"/>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3"/>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20,000</w:t>
            </w:r>
          </w:p>
        </w:tc>
        <w:tc>
          <w:tcPr>
            <w:tcW w:w="1400" w:type="dxa"/>
            <w:vAlign w:val="bottom"/>
            <w:gridSpan w:val="3"/>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186,226</w:t>
            </w:r>
          </w:p>
        </w:tc>
        <w:tc>
          <w:tcPr>
            <w:tcW w:w="10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206,226</w:t>
            </w:r>
          </w:p>
        </w:tc>
      </w:tr>
      <w:tr>
        <w:trPr>
          <w:trHeight w:val="223"/>
        </w:trPr>
        <w:tc>
          <w:tcPr>
            <w:tcW w:w="3480" w:type="dxa"/>
            <w:vAlign w:val="bottom"/>
          </w:tcPr>
          <w:p>
            <w:pPr>
              <w:spacing w:after="0"/>
              <w:rPr>
                <w:sz w:val="20"/>
                <w:szCs w:val="20"/>
                <w:color w:val="auto"/>
              </w:rPr>
            </w:pPr>
            <w:r>
              <w:rPr>
                <w:rFonts w:ascii="Times New Roman" w:cs="Times New Roman" w:eastAsia="Times New Roman" w:hAnsi="Times New Roman"/>
                <w:sz w:val="18"/>
                <w:szCs w:val="18"/>
                <w:color w:val="auto"/>
              </w:rPr>
              <w:t>Total</w:t>
            </w:r>
          </w:p>
        </w:tc>
        <w:tc>
          <w:tcPr>
            <w:tcW w:w="18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68,317</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60,000</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225,436</w:t>
            </w:r>
          </w:p>
        </w:tc>
        <w:tc>
          <w:tcPr>
            <w:tcW w:w="24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353,753</w:t>
            </w:r>
          </w:p>
        </w:tc>
        <w:tc>
          <w:tcPr>
            <w:tcW w:w="80" w:type="dxa"/>
            <w:vAlign w:val="bottom"/>
          </w:tcPr>
          <w:p>
            <w:pPr>
              <w:spacing w:after="0"/>
              <w:rPr>
                <w:sz w:val="19"/>
                <w:szCs w:val="19"/>
                <w:color w:val="auto"/>
              </w:rPr>
            </w:pPr>
          </w:p>
        </w:tc>
      </w:tr>
      <w:tr>
        <w:trPr>
          <w:trHeight w:val="20"/>
        </w:trPr>
        <w:tc>
          <w:tcPr>
            <w:tcW w:w="34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gridSpan w:val="2"/>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34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gridSpan w:val="5"/>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92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r>
      <w:tr>
        <w:trPr>
          <w:trHeight w:val="187"/>
        </w:trPr>
        <w:tc>
          <w:tcPr>
            <w:tcW w:w="34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gridSpan w:val="2"/>
          </w:tcPr>
          <w:p>
            <w:pPr>
              <w:jc w:val="center"/>
              <w:ind w:right="240"/>
              <w:spacing w:after="0" w:line="188" w:lineRule="exact"/>
              <w:rPr>
                <w:sz w:val="20"/>
                <w:szCs w:val="20"/>
                <w:color w:val="auto"/>
              </w:rPr>
            </w:pPr>
            <w:r>
              <w:rPr>
                <w:rFonts w:ascii="Times New Roman" w:cs="Times New Roman" w:eastAsia="Times New Roman" w:hAnsi="Times New Roman"/>
                <w:sz w:val="18"/>
                <w:szCs w:val="18"/>
                <w:b w:val="1"/>
                <w:bCs w:val="1"/>
                <w:color w:val="auto"/>
                <w:w w:val="99"/>
              </w:rPr>
              <w:t>Foreign</w:t>
            </w:r>
          </w:p>
        </w:tc>
        <w:tc>
          <w:tcPr>
            <w:tcW w:w="9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34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exchange and</w:t>
            </w: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4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Foreign</w:t>
            </w:r>
          </w:p>
        </w:tc>
        <w:tc>
          <w:tcPr>
            <w:tcW w:w="1200" w:type="dxa"/>
            <w:vAlign w:val="bottom"/>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Interest rate</w:t>
            </w:r>
          </w:p>
        </w:tc>
        <w:tc>
          <w:tcPr>
            <w:tcW w:w="120" w:type="dxa"/>
            <w:vAlign w:val="bottom"/>
          </w:tcPr>
          <w:p>
            <w:pPr>
              <w:spacing w:after="0"/>
              <w:rPr>
                <w:sz w:val="18"/>
                <w:szCs w:val="18"/>
                <w:color w:val="auto"/>
              </w:rPr>
            </w:pPr>
          </w:p>
        </w:tc>
        <w:tc>
          <w:tcPr>
            <w:tcW w:w="1280" w:type="dxa"/>
            <w:vAlign w:val="bottom"/>
            <w:gridSpan w:val="2"/>
          </w:tcPr>
          <w:p>
            <w:pPr>
              <w:ind w:left="200"/>
              <w:spacing w:after="0"/>
              <w:rPr>
                <w:sz w:val="20"/>
                <w:szCs w:val="20"/>
                <w:color w:val="auto"/>
              </w:rPr>
            </w:pPr>
            <w:r>
              <w:rPr>
                <w:rFonts w:ascii="Times New Roman" w:cs="Times New Roman" w:eastAsia="Times New Roman" w:hAnsi="Times New Roman"/>
                <w:sz w:val="18"/>
                <w:szCs w:val="18"/>
                <w:b w:val="1"/>
                <w:bCs w:val="1"/>
                <w:color w:val="auto"/>
              </w:rPr>
              <w:t>interest</w:t>
            </w: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8"/>
        </w:trPr>
        <w:tc>
          <w:tcPr>
            <w:tcW w:w="34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Maturity</w:t>
            </w:r>
          </w:p>
        </w:tc>
        <w:tc>
          <w:tcPr>
            <w:tcW w:w="1340" w:type="dxa"/>
            <w:vAlign w:val="bottom"/>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exchange risk</w:t>
            </w:r>
          </w:p>
        </w:tc>
        <w:tc>
          <w:tcPr>
            <w:tcW w:w="120" w:type="dxa"/>
            <w:vAlign w:val="bottom"/>
          </w:tcPr>
          <w:p>
            <w:pPr>
              <w:spacing w:after="0"/>
              <w:rPr>
                <w:sz w:val="20"/>
                <w:szCs w:val="20"/>
                <w:color w:val="auto"/>
              </w:rPr>
            </w:pPr>
          </w:p>
        </w:tc>
        <w:tc>
          <w:tcPr>
            <w:tcW w:w="1080" w:type="dxa"/>
            <w:vAlign w:val="bottom"/>
            <w:gridSpan w:val="2"/>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swaps</w:t>
            </w:r>
          </w:p>
        </w:tc>
        <w:tc>
          <w:tcPr>
            <w:tcW w:w="120" w:type="dxa"/>
            <w:vAlign w:val="bottom"/>
          </w:tcPr>
          <w:p>
            <w:pPr>
              <w:spacing w:after="0"/>
              <w:rPr>
                <w:sz w:val="20"/>
                <w:szCs w:val="20"/>
                <w:color w:val="auto"/>
              </w:rPr>
            </w:pPr>
          </w:p>
        </w:tc>
        <w:tc>
          <w:tcPr>
            <w:tcW w:w="128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rate risks</w:t>
            </w:r>
          </w:p>
        </w:tc>
        <w:tc>
          <w:tcPr>
            <w:tcW w:w="1000" w:type="dxa"/>
            <w:vAlign w:val="bottom"/>
            <w:gridSpan w:val="2"/>
          </w:tcPr>
          <w:p>
            <w:pPr>
              <w:ind w:left="26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210"/>
        </w:trPr>
        <w:tc>
          <w:tcPr>
            <w:tcW w:w="348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Cash flow hedge</w:t>
            </w:r>
          </w:p>
        </w:tc>
        <w:tc>
          <w:tcPr>
            <w:tcW w:w="1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3480" w:type="dxa"/>
            <w:vAlign w:val="bottom"/>
          </w:tcPr>
          <w:p>
            <w:pPr>
              <w:spacing w:after="0"/>
              <w:rPr>
                <w:sz w:val="20"/>
                <w:szCs w:val="20"/>
                <w:color w:val="auto"/>
              </w:rPr>
            </w:pPr>
            <w:r>
              <w:rPr>
                <w:rFonts w:ascii="Times New Roman" w:cs="Times New Roman" w:eastAsia="Times New Roman" w:hAnsi="Times New Roman"/>
                <w:sz w:val="18"/>
                <w:szCs w:val="18"/>
                <w:color w:val="auto"/>
              </w:rPr>
              <w:t>Less to 1 year</w:t>
            </w:r>
          </w:p>
        </w:tc>
        <w:tc>
          <w:tcPr>
            <w:tcW w:w="1340" w:type="dxa"/>
            <w:vAlign w:val="bottom"/>
            <w:gridSpan w:val="3"/>
          </w:tcPr>
          <w:p>
            <w:pPr>
              <w:jc w:val="right"/>
              <w:ind w:right="120"/>
              <w:spacing w:after="0"/>
              <w:rPr>
                <w:sz w:val="20"/>
                <w:szCs w:val="20"/>
                <w:color w:val="auto"/>
              </w:rPr>
            </w:pPr>
            <w:r>
              <w:rPr>
                <w:rFonts w:ascii="Times New Roman" w:cs="Times New Roman" w:eastAsia="Times New Roman" w:hAnsi="Times New Roman"/>
                <w:sz w:val="18"/>
                <w:szCs w:val="18"/>
                <w:color w:val="auto"/>
              </w:rPr>
              <w:t>74,471</w:t>
            </w:r>
          </w:p>
        </w:tc>
        <w:tc>
          <w:tcPr>
            <w:tcW w:w="1200" w:type="dxa"/>
            <w:vAlign w:val="bottom"/>
            <w:gridSpan w:val="3"/>
          </w:tcPr>
          <w:p>
            <w:pPr>
              <w:jc w:val="right"/>
              <w:ind w:right="120"/>
              <w:spacing w:after="0"/>
              <w:rPr>
                <w:sz w:val="20"/>
                <w:szCs w:val="20"/>
                <w:color w:val="auto"/>
              </w:rPr>
            </w:pPr>
            <w:r>
              <w:rPr>
                <w:rFonts w:ascii="Times New Roman" w:cs="Times New Roman" w:eastAsia="Times New Roman" w:hAnsi="Times New Roman"/>
                <w:sz w:val="18"/>
                <w:szCs w:val="18"/>
                <w:color w:val="auto"/>
              </w:rPr>
              <w:t>63,000</w:t>
            </w:r>
          </w:p>
        </w:tc>
        <w:tc>
          <w:tcPr>
            <w:tcW w:w="1400" w:type="dxa"/>
            <w:vAlign w:val="bottom"/>
            <w:gridSpan w:val="3"/>
          </w:tcPr>
          <w:p>
            <w:pPr>
              <w:jc w:val="right"/>
              <w:ind w:right="240"/>
              <w:spacing w:after="0"/>
              <w:rPr>
                <w:sz w:val="20"/>
                <w:szCs w:val="20"/>
                <w:color w:val="auto"/>
              </w:rPr>
            </w:pPr>
            <w:r>
              <w:rPr>
                <w:rFonts w:ascii="Times New Roman" w:cs="Times New Roman" w:eastAsia="Times New Roman" w:hAnsi="Times New Roman"/>
                <w:sz w:val="18"/>
                <w:szCs w:val="18"/>
                <w:color w:val="auto"/>
              </w:rPr>
              <w:t>23,025</w:t>
            </w:r>
          </w:p>
        </w:tc>
        <w:tc>
          <w:tcPr>
            <w:tcW w:w="10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160,496</w:t>
            </w:r>
          </w:p>
        </w:tc>
      </w:tr>
      <w:tr>
        <w:trPr>
          <w:trHeight w:val="216"/>
        </w:trPr>
        <w:tc>
          <w:tcPr>
            <w:tcW w:w="34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1 to 2 years</w:t>
            </w:r>
          </w:p>
        </w:tc>
        <w:tc>
          <w:tcPr>
            <w:tcW w:w="1340" w:type="dxa"/>
            <w:vAlign w:val="bottom"/>
            <w:gridSpan w:val="3"/>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3"/>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40,000</w:t>
            </w:r>
          </w:p>
        </w:tc>
        <w:tc>
          <w:tcPr>
            <w:tcW w:w="1400" w:type="dxa"/>
            <w:vAlign w:val="bottom"/>
            <w:gridSpan w:val="3"/>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w:t>
            </w:r>
          </w:p>
        </w:tc>
        <w:tc>
          <w:tcPr>
            <w:tcW w:w="10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40,000</w:t>
            </w:r>
          </w:p>
        </w:tc>
      </w:tr>
      <w:tr>
        <w:trPr>
          <w:trHeight w:val="230"/>
        </w:trPr>
        <w:tc>
          <w:tcPr>
            <w:tcW w:w="3480" w:type="dxa"/>
            <w:vAlign w:val="bottom"/>
          </w:tcPr>
          <w:p>
            <w:pPr>
              <w:spacing w:after="0"/>
              <w:rPr>
                <w:sz w:val="20"/>
                <w:szCs w:val="20"/>
                <w:color w:val="auto"/>
              </w:rPr>
            </w:pPr>
            <w:r>
              <w:rPr>
                <w:rFonts w:ascii="Times New Roman" w:cs="Times New Roman" w:eastAsia="Times New Roman" w:hAnsi="Times New Roman"/>
                <w:sz w:val="18"/>
                <w:szCs w:val="18"/>
                <w:color w:val="auto"/>
              </w:rPr>
              <w:t>2 to 5 years</w:t>
            </w:r>
          </w:p>
        </w:tc>
        <w:tc>
          <w:tcPr>
            <w:tcW w:w="1340" w:type="dxa"/>
            <w:vAlign w:val="bottom"/>
            <w:gridSpan w:val="3"/>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3"/>
          </w:tcPr>
          <w:p>
            <w:pPr>
              <w:jc w:val="right"/>
              <w:ind w:right="120"/>
              <w:spacing w:after="0"/>
              <w:rPr>
                <w:sz w:val="20"/>
                <w:szCs w:val="20"/>
                <w:color w:val="auto"/>
              </w:rPr>
            </w:pPr>
            <w:r>
              <w:rPr>
                <w:rFonts w:ascii="Times New Roman" w:cs="Times New Roman" w:eastAsia="Times New Roman" w:hAnsi="Times New Roman"/>
                <w:sz w:val="18"/>
                <w:szCs w:val="18"/>
                <w:color w:val="auto"/>
              </w:rPr>
              <w:t>20,000</w:t>
            </w:r>
          </w:p>
        </w:tc>
        <w:tc>
          <w:tcPr>
            <w:tcW w:w="1400" w:type="dxa"/>
            <w:vAlign w:val="bottom"/>
            <w:gridSpan w:val="3"/>
          </w:tcPr>
          <w:p>
            <w:pPr>
              <w:jc w:val="right"/>
              <w:ind w:right="240"/>
              <w:spacing w:after="0"/>
              <w:rPr>
                <w:sz w:val="20"/>
                <w:szCs w:val="20"/>
                <w:color w:val="auto"/>
              </w:rPr>
            </w:pPr>
            <w:r>
              <w:rPr>
                <w:rFonts w:ascii="Times New Roman" w:cs="Times New Roman" w:eastAsia="Times New Roman" w:hAnsi="Times New Roman"/>
                <w:sz w:val="18"/>
                <w:szCs w:val="18"/>
                <w:color w:val="auto"/>
              </w:rPr>
              <w:t>-</w:t>
            </w:r>
          </w:p>
        </w:tc>
        <w:tc>
          <w:tcPr>
            <w:tcW w:w="100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20,000</w:t>
            </w:r>
          </w:p>
        </w:tc>
      </w:tr>
      <w:tr>
        <w:trPr>
          <w:trHeight w:val="223"/>
        </w:trPr>
        <w:tc>
          <w:tcPr>
            <w:tcW w:w="348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74,471</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123,000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23,025</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220,496</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4"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C. Net investment hedge</w:t>
      </w:r>
    </w:p>
    <w:p>
      <w:pPr>
        <w:spacing w:after="0" w:line="229"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A foreign currency exposure arises from a net investment either in a subsidiary that has a different functional currency from that of the Bank or in a financial instrument in a foreign currency designated at FVOCI. The hedge risk in the net investment hedge is the variability in the US dollar against any other foreign currency that will result in a reduction in the carrying amount.</w:t>
      </w:r>
    </w:p>
    <w:p>
      <w:pPr>
        <w:spacing w:after="0" w:line="176" w:lineRule="exact"/>
        <w:rPr>
          <w:sz w:val="20"/>
          <w:szCs w:val="20"/>
          <w:color w:val="auto"/>
        </w:rPr>
      </w:pPr>
    </w:p>
    <w:p>
      <w:pPr>
        <w:jc w:val="both"/>
        <w:ind w:left="340" w:right="20"/>
        <w:spacing w:after="0" w:line="282" w:lineRule="auto"/>
        <w:rPr>
          <w:sz w:val="20"/>
          <w:szCs w:val="20"/>
          <w:color w:val="auto"/>
        </w:rPr>
      </w:pPr>
      <w:r>
        <w:rPr>
          <w:rFonts w:ascii="Times New Roman" w:cs="Times New Roman" w:eastAsia="Times New Roman" w:hAnsi="Times New Roman"/>
          <w:sz w:val="18"/>
          <w:szCs w:val="18"/>
          <w:color w:val="auto"/>
        </w:rPr>
        <w:t>The Bank’s policy is to hedge the net investment only to the extent of the debt principal; therefore, the hedge ratio is established by aligning the principal amount in foreign currency of the debt with the carrying amount of the net investment that is designated.</w:t>
      </w:r>
    </w:p>
    <w:p>
      <w:pPr>
        <w:spacing w:after="0" w:line="162" w:lineRule="exact"/>
        <w:rPr>
          <w:sz w:val="20"/>
          <w:szCs w:val="20"/>
          <w:color w:val="auto"/>
        </w:rPr>
      </w:pPr>
    </w:p>
    <w:p>
      <w:pPr>
        <w:jc w:val="both"/>
        <w:ind w:left="340"/>
        <w:spacing w:after="0" w:line="258" w:lineRule="auto"/>
        <w:rPr>
          <w:sz w:val="20"/>
          <w:szCs w:val="20"/>
          <w:color w:val="auto"/>
        </w:rPr>
      </w:pPr>
      <w:r>
        <w:rPr>
          <w:rFonts w:ascii="Times New Roman" w:cs="Times New Roman" w:eastAsia="Times New Roman" w:hAnsi="Times New Roman"/>
          <w:sz w:val="18"/>
          <w:szCs w:val="18"/>
          <w:color w:val="auto"/>
        </w:rPr>
        <w:t>When the hedging instrument is a forward foreign exchange contract, the Bank establishes a hedge relationship where the notional of the forward foreign exchange contract matches the carrying amount of the designated net investment. The Bank ensures that the foreign currency in which the hedging instrument is denominated is the same as the functional currency of the net investment. The only source of ineffectiveness that is expected to arise from these hedging relationships is due to the effect of the counterparty and the Bank’s own credit risk on the fair value of the derivative. As of September 30, 2020, The Bank had no position on its net investment hedged portfolio.</w:t>
      </w:r>
    </w:p>
    <w:p>
      <w:pPr>
        <w:spacing w:after="0" w:line="183"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62" w:name="page63"/>
    <w:bookmarkEnd w:id="62"/>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7500" w:hanging="332"/>
        <w:spacing w:after="0" w:line="532" w:lineRule="auto"/>
        <w:tabs>
          <w:tab w:leader="none" w:pos="353" w:val="left"/>
        </w:tabs>
        <w:numPr>
          <w:ilvl w:val="0"/>
          <w:numId w:val="95"/>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Derivative financial instruments (continued) C. Net investment hedge (continued)</w:t>
      </w:r>
    </w:p>
    <w:p>
      <w:pPr>
        <w:spacing w:after="0" w:line="1" w:lineRule="exact"/>
        <w:rPr>
          <w:sz w:val="20"/>
          <w:szCs w:val="20"/>
          <w:color w:val="auto"/>
        </w:rPr>
      </w:pPr>
    </w:p>
    <w:p>
      <w:pPr>
        <w:ind w:left="340"/>
        <w:spacing w:after="0" w:line="282" w:lineRule="auto"/>
        <w:rPr>
          <w:sz w:val="20"/>
          <w:szCs w:val="20"/>
          <w:color w:val="auto"/>
        </w:rPr>
      </w:pPr>
      <w:r>
        <w:rPr>
          <w:rFonts w:ascii="Times New Roman" w:cs="Times New Roman" w:eastAsia="Times New Roman" w:hAnsi="Times New Roman"/>
          <w:sz w:val="18"/>
          <w:szCs w:val="18"/>
          <w:color w:val="auto"/>
        </w:rPr>
        <w:t>The following table details the notional amount and carrying amount of the derivative instruments used as net investment hedge at December 31, 2019 by type of risk and hedged item, along with changes during the period used to determine and recognize the ineffectiveness of the hedge:</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1820" w:type="dxa"/>
            <w:vAlign w:val="bottom"/>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gridSpan w:val="4"/>
          </w:tcPr>
          <w:p>
            <w:pPr>
              <w:jc w:val="right"/>
              <w:ind w:right="1101"/>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13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87"/>
        </w:trPr>
        <w:tc>
          <w:tcPr>
            <w:tcW w:w="182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40" w:type="dxa"/>
            <w:vAlign w:val="bottom"/>
            <w:gridSpan w:val="2"/>
          </w:tcPr>
          <w:p>
            <w:pPr>
              <w:jc w:val="center"/>
              <w:ind w:right="141"/>
              <w:spacing w:after="0" w:line="188" w:lineRule="exact"/>
              <w:rPr>
                <w:sz w:val="20"/>
                <w:szCs w:val="20"/>
                <w:color w:val="auto"/>
              </w:rPr>
            </w:pPr>
            <w:r>
              <w:rPr>
                <w:rFonts w:ascii="Times New Roman" w:cs="Times New Roman" w:eastAsia="Times New Roman" w:hAnsi="Times New Roman"/>
                <w:sz w:val="18"/>
                <w:szCs w:val="18"/>
                <w:b w:val="1"/>
                <w:bCs w:val="1"/>
                <w:color w:val="auto"/>
                <w:w w:val="99"/>
              </w:rPr>
              <w:t>Changes in the</w:t>
            </w:r>
          </w:p>
        </w:tc>
        <w:tc>
          <w:tcPr>
            <w:tcW w:w="13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18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gridSpan w:val="2"/>
          </w:tcPr>
          <w:p>
            <w:pPr>
              <w:jc w:val="center"/>
              <w:ind w:right="141"/>
              <w:spacing w:after="0"/>
              <w:rPr>
                <w:sz w:val="20"/>
                <w:szCs w:val="20"/>
                <w:color w:val="auto"/>
              </w:rPr>
            </w:pPr>
            <w:r>
              <w:rPr>
                <w:rFonts w:ascii="Times New Roman" w:cs="Times New Roman" w:eastAsia="Times New Roman" w:hAnsi="Times New Roman"/>
                <w:sz w:val="18"/>
                <w:szCs w:val="18"/>
                <w:b w:val="1"/>
                <w:bCs w:val="1"/>
                <w:color w:val="auto"/>
              </w:rPr>
              <w:t>Change in fair</w:t>
            </w:r>
          </w:p>
        </w:tc>
        <w:tc>
          <w:tcPr>
            <w:tcW w:w="1440" w:type="dxa"/>
            <w:vAlign w:val="bottom"/>
            <w:gridSpan w:val="2"/>
          </w:tcPr>
          <w:p>
            <w:pPr>
              <w:jc w:val="center"/>
              <w:ind w:right="141"/>
              <w:spacing w:after="0"/>
              <w:rPr>
                <w:sz w:val="20"/>
                <w:szCs w:val="20"/>
                <w:color w:val="auto"/>
              </w:rPr>
            </w:pPr>
            <w:r>
              <w:rPr>
                <w:rFonts w:ascii="Times New Roman" w:cs="Times New Roman" w:eastAsia="Times New Roman" w:hAnsi="Times New Roman"/>
                <w:sz w:val="18"/>
                <w:szCs w:val="18"/>
                <w:b w:val="1"/>
                <w:bCs w:val="1"/>
                <w:color w:val="auto"/>
              </w:rPr>
              <w:t>fair value of the</w:t>
            </w:r>
          </w:p>
        </w:tc>
        <w:tc>
          <w:tcPr>
            <w:tcW w:w="1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center"/>
              <w:ind w:right="21"/>
              <w:spacing w:after="0"/>
              <w:rPr>
                <w:sz w:val="20"/>
                <w:szCs w:val="20"/>
                <w:color w:val="auto"/>
              </w:rPr>
            </w:pPr>
            <w:r>
              <w:rPr>
                <w:rFonts w:ascii="Times New Roman" w:cs="Times New Roman" w:eastAsia="Times New Roman" w:hAnsi="Times New Roman"/>
                <w:sz w:val="18"/>
                <w:szCs w:val="18"/>
                <w:b w:val="1"/>
                <w:bCs w:val="1"/>
                <w:color w:val="auto"/>
              </w:rPr>
              <w:t>Amount</w:t>
            </w:r>
          </w:p>
        </w:tc>
      </w:tr>
      <w:tr>
        <w:trPr>
          <w:trHeight w:val="216"/>
        </w:trPr>
        <w:tc>
          <w:tcPr>
            <w:tcW w:w="18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gridSpan w:val="2"/>
          </w:tcPr>
          <w:p>
            <w:pPr>
              <w:jc w:val="center"/>
              <w:ind w:right="141"/>
              <w:spacing w:after="0"/>
              <w:rPr>
                <w:sz w:val="20"/>
                <w:szCs w:val="20"/>
                <w:color w:val="auto"/>
              </w:rPr>
            </w:pPr>
            <w:r>
              <w:rPr>
                <w:rFonts w:ascii="Times New Roman" w:cs="Times New Roman" w:eastAsia="Times New Roman" w:hAnsi="Times New Roman"/>
                <w:sz w:val="18"/>
                <w:szCs w:val="18"/>
                <w:b w:val="1"/>
                <w:bCs w:val="1"/>
                <w:color w:val="auto"/>
                <w:w w:val="99"/>
              </w:rPr>
              <w:t>value used for</w:t>
            </w:r>
          </w:p>
        </w:tc>
        <w:tc>
          <w:tcPr>
            <w:tcW w:w="1440" w:type="dxa"/>
            <w:vAlign w:val="bottom"/>
            <w:gridSpan w:val="2"/>
          </w:tcPr>
          <w:p>
            <w:pPr>
              <w:jc w:val="center"/>
              <w:ind w:right="141"/>
              <w:spacing w:after="0"/>
              <w:rPr>
                <w:sz w:val="20"/>
                <w:szCs w:val="20"/>
                <w:color w:val="auto"/>
              </w:rPr>
            </w:pPr>
            <w:r>
              <w:rPr>
                <w:rFonts w:ascii="Times New Roman" w:cs="Times New Roman" w:eastAsia="Times New Roman" w:hAnsi="Times New Roman"/>
                <w:sz w:val="18"/>
                <w:szCs w:val="18"/>
                <w:b w:val="1"/>
                <w:bCs w:val="1"/>
                <w:color w:val="auto"/>
              </w:rPr>
              <w:t>hedging</w:t>
            </w:r>
          </w:p>
        </w:tc>
        <w:tc>
          <w:tcPr>
            <w:tcW w:w="13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center"/>
              <w:ind w:right="41"/>
              <w:spacing w:after="0"/>
              <w:rPr>
                <w:sz w:val="20"/>
                <w:szCs w:val="20"/>
                <w:color w:val="auto"/>
              </w:rPr>
            </w:pPr>
            <w:r>
              <w:rPr>
                <w:rFonts w:ascii="Times New Roman" w:cs="Times New Roman" w:eastAsia="Times New Roman" w:hAnsi="Times New Roman"/>
                <w:sz w:val="18"/>
                <w:szCs w:val="18"/>
                <w:b w:val="1"/>
                <w:bCs w:val="1"/>
                <w:color w:val="auto"/>
                <w:w w:val="99"/>
              </w:rPr>
              <w:t>reclassified</w:t>
            </w:r>
          </w:p>
        </w:tc>
      </w:tr>
      <w:tr>
        <w:trPr>
          <w:trHeight w:val="216"/>
        </w:trPr>
        <w:tc>
          <w:tcPr>
            <w:tcW w:w="18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20" w:type="dxa"/>
            <w:vAlign w:val="bottom"/>
            <w:gridSpan w:val="4"/>
          </w:tcPr>
          <w:p>
            <w:pPr>
              <w:ind w:left="320"/>
              <w:spacing w:after="0"/>
              <w:rPr>
                <w:sz w:val="20"/>
                <w:szCs w:val="20"/>
                <w:color w:val="auto"/>
              </w:rPr>
            </w:pPr>
            <w:r>
              <w:rPr>
                <w:rFonts w:ascii="Times New Roman" w:cs="Times New Roman" w:eastAsia="Times New Roman" w:hAnsi="Times New Roman"/>
                <w:sz w:val="18"/>
                <w:szCs w:val="18"/>
                <w:b w:val="1"/>
                <w:bCs w:val="1"/>
                <w:color w:val="auto"/>
              </w:rPr>
              <w:t>Carrying amount of</w:t>
            </w:r>
          </w:p>
        </w:tc>
        <w:tc>
          <w:tcPr>
            <w:tcW w:w="1460" w:type="dxa"/>
            <w:vAlign w:val="bottom"/>
            <w:gridSpan w:val="2"/>
          </w:tcPr>
          <w:p>
            <w:pPr>
              <w:jc w:val="center"/>
              <w:ind w:right="181"/>
              <w:spacing w:after="0"/>
              <w:rPr>
                <w:sz w:val="20"/>
                <w:szCs w:val="20"/>
                <w:color w:val="auto"/>
              </w:rPr>
            </w:pPr>
            <w:r>
              <w:rPr>
                <w:rFonts w:ascii="Times New Roman" w:cs="Times New Roman" w:eastAsia="Times New Roman" w:hAnsi="Times New Roman"/>
                <w:sz w:val="18"/>
                <w:szCs w:val="18"/>
                <w:b w:val="1"/>
                <w:bCs w:val="1"/>
                <w:color w:val="auto"/>
                <w:w w:val="99"/>
              </w:rPr>
              <w:t>calculating</w:t>
            </w:r>
          </w:p>
        </w:tc>
        <w:tc>
          <w:tcPr>
            <w:tcW w:w="1440" w:type="dxa"/>
            <w:vAlign w:val="bottom"/>
            <w:gridSpan w:val="2"/>
          </w:tcPr>
          <w:p>
            <w:pPr>
              <w:jc w:val="center"/>
              <w:ind w:right="161"/>
              <w:spacing w:after="0"/>
              <w:rPr>
                <w:sz w:val="20"/>
                <w:szCs w:val="20"/>
                <w:color w:val="auto"/>
              </w:rPr>
            </w:pPr>
            <w:r>
              <w:rPr>
                <w:rFonts w:ascii="Times New Roman" w:cs="Times New Roman" w:eastAsia="Times New Roman" w:hAnsi="Times New Roman"/>
                <w:sz w:val="18"/>
                <w:szCs w:val="18"/>
                <w:b w:val="1"/>
                <w:bCs w:val="1"/>
                <w:color w:val="auto"/>
                <w:w w:val="99"/>
              </w:rPr>
              <w:t>instruments</w:t>
            </w:r>
          </w:p>
        </w:tc>
        <w:tc>
          <w:tcPr>
            <w:tcW w:w="1420" w:type="dxa"/>
            <w:vAlign w:val="bottom"/>
            <w:gridSpan w:val="2"/>
          </w:tcPr>
          <w:p>
            <w:pPr>
              <w:ind w:left="80"/>
              <w:spacing w:after="0"/>
              <w:rPr>
                <w:sz w:val="20"/>
                <w:szCs w:val="20"/>
                <w:color w:val="auto"/>
              </w:rPr>
            </w:pPr>
            <w:r>
              <w:rPr>
                <w:rFonts w:ascii="Times New Roman" w:cs="Times New Roman" w:eastAsia="Times New Roman" w:hAnsi="Times New Roman"/>
                <w:sz w:val="18"/>
                <w:szCs w:val="18"/>
                <w:b w:val="1"/>
                <w:bCs w:val="1"/>
                <w:color w:val="auto"/>
              </w:rPr>
              <w:t>Ineffectiveness</w:t>
            </w:r>
          </w:p>
        </w:tc>
        <w:tc>
          <w:tcPr>
            <w:tcW w:w="100" w:type="dxa"/>
            <w:vAlign w:val="bottom"/>
          </w:tcPr>
          <w:p>
            <w:pPr>
              <w:spacing w:after="0"/>
              <w:rPr>
                <w:sz w:val="18"/>
                <w:szCs w:val="18"/>
                <w:color w:val="auto"/>
              </w:rPr>
            </w:pPr>
          </w:p>
        </w:tc>
        <w:tc>
          <w:tcPr>
            <w:tcW w:w="1340" w:type="dxa"/>
            <w:vAlign w:val="bottom"/>
            <w:gridSpan w:val="2"/>
          </w:tcPr>
          <w:p>
            <w:pPr>
              <w:jc w:val="center"/>
              <w:ind w:right="21"/>
              <w:spacing w:after="0"/>
              <w:rPr>
                <w:sz w:val="20"/>
                <w:szCs w:val="20"/>
                <w:color w:val="auto"/>
              </w:rPr>
            </w:pPr>
            <w:r>
              <w:rPr>
                <w:rFonts w:ascii="Times New Roman" w:cs="Times New Roman" w:eastAsia="Times New Roman" w:hAnsi="Times New Roman"/>
                <w:sz w:val="18"/>
                <w:szCs w:val="18"/>
                <w:b w:val="1"/>
                <w:bCs w:val="1"/>
                <w:color w:val="auto"/>
                <w:w w:val="99"/>
              </w:rPr>
              <w:t>from the hedge</w:t>
            </w:r>
          </w:p>
        </w:tc>
      </w:tr>
      <w:tr>
        <w:trPr>
          <w:trHeight w:val="252"/>
        </w:trPr>
        <w:tc>
          <w:tcPr>
            <w:tcW w:w="1820" w:type="dxa"/>
            <w:vAlign w:val="bottom"/>
          </w:tcPr>
          <w:p>
            <w:pPr>
              <w:spacing w:after="0"/>
              <w:rPr>
                <w:sz w:val="21"/>
                <w:szCs w:val="21"/>
                <w:color w:val="auto"/>
              </w:rPr>
            </w:pPr>
          </w:p>
        </w:tc>
        <w:tc>
          <w:tcPr>
            <w:tcW w:w="1240" w:type="dxa"/>
            <w:vAlign w:val="bottom"/>
            <w:gridSpan w:val="2"/>
          </w:tcPr>
          <w:p>
            <w:pPr>
              <w:jc w:val="right"/>
              <w:ind w:right="400"/>
              <w:spacing w:after="0"/>
              <w:rPr>
                <w:sz w:val="20"/>
                <w:szCs w:val="20"/>
                <w:color w:val="auto"/>
              </w:rPr>
            </w:pPr>
            <w:r>
              <w:rPr>
                <w:rFonts w:ascii="Times New Roman" w:cs="Times New Roman" w:eastAsia="Times New Roman" w:hAnsi="Times New Roman"/>
                <w:sz w:val="18"/>
                <w:szCs w:val="18"/>
                <w:b w:val="1"/>
                <w:bCs w:val="1"/>
                <w:color w:val="auto"/>
              </w:rPr>
              <w:t>Nominal</w:t>
            </w:r>
          </w:p>
        </w:tc>
        <w:tc>
          <w:tcPr>
            <w:tcW w:w="2420" w:type="dxa"/>
            <w:vAlign w:val="bottom"/>
            <w:gridSpan w:val="4"/>
          </w:tcPr>
          <w:p>
            <w:pPr>
              <w:ind w:left="320"/>
              <w:spacing w:after="0"/>
              <w:rPr>
                <w:sz w:val="20"/>
                <w:szCs w:val="20"/>
                <w:color w:val="auto"/>
              </w:rPr>
            </w:pPr>
            <w:r>
              <w:rPr>
                <w:rFonts w:ascii="Times New Roman" w:cs="Times New Roman" w:eastAsia="Times New Roman" w:hAnsi="Times New Roman"/>
                <w:sz w:val="18"/>
                <w:szCs w:val="18"/>
                <w:b w:val="1"/>
                <w:bCs w:val="1"/>
                <w:color w:val="auto"/>
              </w:rPr>
              <w:t>hedging instruments</w:t>
            </w:r>
          </w:p>
        </w:tc>
        <w:tc>
          <w:tcPr>
            <w:tcW w:w="1460" w:type="dxa"/>
            <w:vAlign w:val="bottom"/>
            <w:gridSpan w:val="2"/>
          </w:tcPr>
          <w:p>
            <w:pPr>
              <w:jc w:val="center"/>
              <w:ind w:right="141"/>
              <w:spacing w:after="0"/>
              <w:rPr>
                <w:sz w:val="20"/>
                <w:szCs w:val="20"/>
                <w:color w:val="auto"/>
              </w:rPr>
            </w:pPr>
            <w:r>
              <w:rPr>
                <w:rFonts w:ascii="Times New Roman" w:cs="Times New Roman" w:eastAsia="Times New Roman" w:hAnsi="Times New Roman"/>
                <w:sz w:val="18"/>
                <w:szCs w:val="18"/>
                <w:b w:val="1"/>
                <w:bCs w:val="1"/>
                <w:color w:val="auto"/>
                <w:w w:val="97"/>
              </w:rPr>
              <w:t>hedge</w:t>
            </w:r>
          </w:p>
        </w:tc>
        <w:tc>
          <w:tcPr>
            <w:tcW w:w="1440" w:type="dxa"/>
            <w:vAlign w:val="bottom"/>
            <w:gridSpan w:val="2"/>
          </w:tcPr>
          <w:p>
            <w:pPr>
              <w:jc w:val="center"/>
              <w:ind w:right="141"/>
              <w:spacing w:after="0"/>
              <w:rPr>
                <w:sz w:val="20"/>
                <w:szCs w:val="20"/>
                <w:color w:val="auto"/>
              </w:rPr>
            </w:pPr>
            <w:r>
              <w:rPr>
                <w:rFonts w:ascii="Times New Roman" w:cs="Times New Roman" w:eastAsia="Times New Roman" w:hAnsi="Times New Roman"/>
                <w:sz w:val="18"/>
                <w:szCs w:val="18"/>
                <w:b w:val="1"/>
                <w:bCs w:val="1"/>
                <w:color w:val="auto"/>
                <w:w w:val="99"/>
              </w:rPr>
              <w:t>recognized in</w:t>
            </w:r>
          </w:p>
        </w:tc>
        <w:tc>
          <w:tcPr>
            <w:tcW w:w="1420" w:type="dxa"/>
            <w:vAlign w:val="bottom"/>
            <w:gridSpan w:val="2"/>
          </w:tcPr>
          <w:p>
            <w:pPr>
              <w:ind w:left="140"/>
              <w:spacing w:after="0"/>
              <w:rPr>
                <w:sz w:val="20"/>
                <w:szCs w:val="20"/>
                <w:color w:val="auto"/>
              </w:rPr>
            </w:pPr>
            <w:r>
              <w:rPr>
                <w:rFonts w:ascii="Times New Roman" w:cs="Times New Roman" w:eastAsia="Times New Roman" w:hAnsi="Times New Roman"/>
                <w:sz w:val="18"/>
                <w:szCs w:val="18"/>
                <w:b w:val="1"/>
                <w:bCs w:val="1"/>
                <w:color w:val="auto"/>
              </w:rPr>
              <w:t>recognized in</w:t>
            </w:r>
          </w:p>
        </w:tc>
        <w:tc>
          <w:tcPr>
            <w:tcW w:w="1440" w:type="dxa"/>
            <w:vAlign w:val="bottom"/>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reserve to profit</w:t>
            </w:r>
          </w:p>
        </w:tc>
      </w:tr>
      <w:tr>
        <w:trPr>
          <w:trHeight w:val="250"/>
        </w:trPr>
        <w:tc>
          <w:tcPr>
            <w:tcW w:w="1820" w:type="dxa"/>
            <w:vAlign w:val="bottom"/>
          </w:tcPr>
          <w:p>
            <w:pPr>
              <w:spacing w:after="0"/>
              <w:rPr>
                <w:sz w:val="21"/>
                <w:szCs w:val="21"/>
                <w:color w:val="auto"/>
              </w:rPr>
            </w:pPr>
          </w:p>
        </w:tc>
        <w:tc>
          <w:tcPr>
            <w:tcW w:w="124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1220" w:type="dxa"/>
            <w:vAlign w:val="bottom"/>
            <w:tcBorders>
              <w:top w:val="single" w:sz="8" w:color="auto"/>
            </w:tcBorders>
            <w:gridSpan w:val="2"/>
          </w:tcPr>
          <w:p>
            <w:pPr>
              <w:ind w:left="240"/>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Asset </w:t>
            </w:r>
            <w:r>
              <w:rPr>
                <w:rFonts w:ascii="Times New Roman" w:cs="Times New Roman" w:eastAsia="Times New Roman" w:hAnsi="Times New Roman"/>
                <w:sz w:val="28"/>
                <w:szCs w:val="28"/>
                <w:b w:val="1"/>
                <w:bCs w:val="1"/>
                <w:color w:val="auto"/>
                <w:vertAlign w:val="superscript"/>
              </w:rPr>
              <w:t>(1)</w:t>
            </w:r>
          </w:p>
        </w:tc>
        <w:tc>
          <w:tcPr>
            <w:tcW w:w="1000" w:type="dxa"/>
            <w:vAlign w:val="bottom"/>
            <w:tcBorders>
              <w:top w:val="single" w:sz="8" w:color="auto"/>
            </w:tcBorders>
          </w:tcPr>
          <w:p>
            <w:pPr>
              <w:jc w:val="right"/>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Liability </w:t>
            </w:r>
            <w:r>
              <w:rPr>
                <w:rFonts w:ascii="Times New Roman" w:cs="Times New Roman" w:eastAsia="Times New Roman" w:hAnsi="Times New Roman"/>
                <w:sz w:val="28"/>
                <w:szCs w:val="28"/>
                <w:b w:val="1"/>
                <w:bCs w:val="1"/>
                <w:color w:val="auto"/>
                <w:vertAlign w:val="superscript"/>
              </w:rPr>
              <w:t>(2)</w:t>
            </w:r>
          </w:p>
        </w:tc>
        <w:tc>
          <w:tcPr>
            <w:tcW w:w="200" w:type="dxa"/>
            <w:vAlign w:val="bottom"/>
          </w:tcPr>
          <w:p>
            <w:pPr>
              <w:spacing w:after="0"/>
              <w:rPr>
                <w:sz w:val="21"/>
                <w:szCs w:val="21"/>
                <w:color w:val="auto"/>
              </w:rPr>
            </w:pPr>
          </w:p>
        </w:tc>
        <w:tc>
          <w:tcPr>
            <w:tcW w:w="1460" w:type="dxa"/>
            <w:vAlign w:val="bottom"/>
            <w:gridSpan w:val="2"/>
          </w:tcPr>
          <w:p>
            <w:pPr>
              <w:jc w:val="right"/>
              <w:ind w:right="141"/>
              <w:spacing w:after="0"/>
              <w:rPr>
                <w:sz w:val="20"/>
                <w:szCs w:val="20"/>
                <w:color w:val="auto"/>
              </w:rPr>
            </w:pPr>
            <w:r>
              <w:rPr>
                <w:rFonts w:ascii="Times New Roman" w:cs="Times New Roman" w:eastAsia="Times New Roman" w:hAnsi="Times New Roman"/>
                <w:sz w:val="18"/>
                <w:szCs w:val="18"/>
                <w:b w:val="1"/>
                <w:bCs w:val="1"/>
                <w:color w:val="auto"/>
              </w:rPr>
              <w:t>ineffectiveness</w:t>
            </w:r>
          </w:p>
        </w:tc>
        <w:tc>
          <w:tcPr>
            <w:tcW w:w="1440" w:type="dxa"/>
            <w:vAlign w:val="bottom"/>
            <w:gridSpan w:val="2"/>
          </w:tcPr>
          <w:p>
            <w:pPr>
              <w:jc w:val="right"/>
              <w:ind w:right="421"/>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OCI </w:t>
            </w:r>
            <w:r>
              <w:rPr>
                <w:rFonts w:ascii="Times New Roman" w:cs="Times New Roman" w:eastAsia="Times New Roman" w:hAnsi="Times New Roman"/>
                <w:sz w:val="28"/>
                <w:szCs w:val="28"/>
                <w:b w:val="1"/>
                <w:bCs w:val="1"/>
                <w:color w:val="auto"/>
                <w:vertAlign w:val="superscript"/>
              </w:rPr>
              <w:t>(3)</w:t>
            </w:r>
          </w:p>
        </w:tc>
        <w:tc>
          <w:tcPr>
            <w:tcW w:w="1420" w:type="dxa"/>
            <w:vAlign w:val="bottom"/>
            <w:gridSpan w:val="2"/>
          </w:tcPr>
          <w:p>
            <w:pPr>
              <w:ind w:left="100"/>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profit or loss </w:t>
            </w:r>
            <w:r>
              <w:rPr>
                <w:rFonts w:ascii="Times New Roman" w:cs="Times New Roman" w:eastAsia="Times New Roman" w:hAnsi="Times New Roman"/>
                <w:sz w:val="28"/>
                <w:szCs w:val="28"/>
                <w:b w:val="1"/>
                <w:bCs w:val="1"/>
                <w:color w:val="auto"/>
                <w:vertAlign w:val="superscript"/>
              </w:rPr>
              <w:t>(4)</w:t>
            </w:r>
          </w:p>
        </w:tc>
        <w:tc>
          <w:tcPr>
            <w:tcW w:w="100" w:type="dxa"/>
            <w:vAlign w:val="bottom"/>
          </w:tcPr>
          <w:p>
            <w:pPr>
              <w:spacing w:after="0"/>
              <w:rPr>
                <w:sz w:val="21"/>
                <w:szCs w:val="21"/>
                <w:color w:val="auto"/>
              </w:rPr>
            </w:pPr>
          </w:p>
        </w:tc>
        <w:tc>
          <w:tcPr>
            <w:tcW w:w="1340" w:type="dxa"/>
            <w:vAlign w:val="bottom"/>
            <w:gridSpan w:val="2"/>
          </w:tcPr>
          <w:p>
            <w:pPr>
              <w:jc w:val="right"/>
              <w:ind w:right="221"/>
              <w:spacing w:after="0" w:line="250" w:lineRule="exact"/>
              <w:rPr>
                <w:sz w:val="20"/>
                <w:szCs w:val="20"/>
                <w:color w:val="auto"/>
              </w:rPr>
            </w:pPr>
            <w:r>
              <w:rPr>
                <w:rFonts w:ascii="Times New Roman" w:cs="Times New Roman" w:eastAsia="Times New Roman" w:hAnsi="Times New Roman"/>
                <w:sz w:val="17"/>
                <w:szCs w:val="17"/>
                <w:b w:val="1"/>
                <w:bCs w:val="1"/>
                <w:color w:val="auto"/>
              </w:rPr>
              <w:t xml:space="preserve">or loss </w:t>
            </w:r>
            <w:r>
              <w:rPr>
                <w:rFonts w:ascii="Times New Roman" w:cs="Times New Roman" w:eastAsia="Times New Roman" w:hAnsi="Times New Roman"/>
                <w:sz w:val="28"/>
                <w:szCs w:val="28"/>
                <w:b w:val="1"/>
                <w:bCs w:val="1"/>
                <w:color w:val="auto"/>
                <w:vertAlign w:val="superscript"/>
              </w:rPr>
              <w:t>(4)</w:t>
            </w:r>
          </w:p>
        </w:tc>
      </w:tr>
      <w:tr>
        <w:trPr>
          <w:trHeight w:val="174"/>
        </w:trPr>
        <w:tc>
          <w:tcPr>
            <w:tcW w:w="1820" w:type="dxa"/>
            <w:vAlign w:val="bottom"/>
            <w:tcBorders>
              <w:top w:val="single" w:sz="8" w:color="CCEEFF"/>
            </w:tcBorders>
            <w:shd w:val="clear" w:color="auto" w:fill="CCEEFF"/>
          </w:tcPr>
          <w:p>
            <w:pPr>
              <w:spacing w:after="0" w:line="174" w:lineRule="exact"/>
              <w:rPr>
                <w:sz w:val="20"/>
                <w:szCs w:val="20"/>
                <w:color w:val="auto"/>
              </w:rPr>
            </w:pPr>
            <w:r>
              <w:rPr>
                <w:rFonts w:ascii="Times New Roman" w:cs="Times New Roman" w:eastAsia="Times New Roman" w:hAnsi="Times New Roman"/>
                <w:sz w:val="18"/>
                <w:szCs w:val="18"/>
                <w:b w:val="1"/>
                <w:bCs w:val="1"/>
                <w:color w:val="auto"/>
              </w:rPr>
              <w:t>Foreign exchange</w:t>
            </w:r>
          </w:p>
        </w:tc>
        <w:tc>
          <w:tcPr>
            <w:tcW w:w="10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30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24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8"/>
        </w:trPr>
        <w:tc>
          <w:tcPr>
            <w:tcW w:w="18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risk</w:t>
            </w:r>
          </w:p>
        </w:tc>
        <w:tc>
          <w:tcPr>
            <w:tcW w:w="10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0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0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r>
      <w:tr>
        <w:trPr>
          <w:trHeight w:val="229"/>
        </w:trPr>
        <w:tc>
          <w:tcPr>
            <w:tcW w:w="182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Net investment</w:t>
            </w:r>
          </w:p>
        </w:tc>
        <w:tc>
          <w:tcPr>
            <w:tcW w:w="12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2,080</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61"/>
              <w:spacing w:after="0"/>
              <w:rPr>
                <w:sz w:val="20"/>
                <w:szCs w:val="20"/>
                <w:color w:val="auto"/>
              </w:rPr>
            </w:pPr>
            <w:r>
              <w:rPr>
                <w:rFonts w:ascii="Times New Roman" w:cs="Times New Roman" w:eastAsia="Times New Roman" w:hAnsi="Times New Roman"/>
                <w:sz w:val="18"/>
                <w:szCs w:val="18"/>
                <w:color w:val="auto"/>
              </w:rPr>
              <w:t>(23)</w:t>
            </w:r>
          </w:p>
        </w:tc>
        <w:tc>
          <w:tcPr>
            <w:tcW w:w="1460" w:type="dxa"/>
            <w:vAlign w:val="bottom"/>
            <w:gridSpan w:val="2"/>
          </w:tcPr>
          <w:p>
            <w:pPr>
              <w:jc w:val="right"/>
              <w:ind w:right="81"/>
              <w:spacing w:after="0"/>
              <w:rPr>
                <w:sz w:val="20"/>
                <w:szCs w:val="20"/>
                <w:color w:val="auto"/>
              </w:rPr>
            </w:pPr>
            <w:r>
              <w:rPr>
                <w:rFonts w:ascii="Times New Roman" w:cs="Times New Roman" w:eastAsia="Times New Roman" w:hAnsi="Times New Roman"/>
                <w:sz w:val="18"/>
                <w:szCs w:val="18"/>
                <w:color w:val="auto"/>
              </w:rPr>
              <w:t>(23)</w:t>
            </w:r>
          </w:p>
        </w:tc>
        <w:tc>
          <w:tcPr>
            <w:tcW w:w="1440" w:type="dxa"/>
            <w:vAlign w:val="bottom"/>
            <w:gridSpan w:val="2"/>
          </w:tcPr>
          <w:p>
            <w:pPr>
              <w:jc w:val="right"/>
              <w:ind w:right="81"/>
              <w:spacing w:after="0"/>
              <w:rPr>
                <w:sz w:val="20"/>
                <w:szCs w:val="20"/>
                <w:color w:val="auto"/>
              </w:rPr>
            </w:pPr>
            <w:r>
              <w:rPr>
                <w:rFonts w:ascii="Times New Roman" w:cs="Times New Roman" w:eastAsia="Times New Roman" w:hAnsi="Times New Roman"/>
                <w:sz w:val="18"/>
                <w:szCs w:val="18"/>
                <w:color w:val="auto"/>
              </w:rPr>
              <w:t>(23)</w:t>
            </w:r>
          </w:p>
        </w:tc>
        <w:tc>
          <w:tcPr>
            <w:tcW w:w="1420" w:type="dxa"/>
            <w:vAlign w:val="bottom"/>
            <w:gridSpan w:val="2"/>
          </w:tcPr>
          <w:p>
            <w:pPr>
              <w:ind w:left="124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(78)</w:t>
            </w:r>
          </w:p>
        </w:tc>
      </w:tr>
      <w:tr>
        <w:trPr>
          <w:trHeight w:val="223"/>
        </w:trPr>
        <w:tc>
          <w:tcPr>
            <w:tcW w:w="182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2,080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(23</w:t>
            </w:r>
          </w:p>
        </w:tc>
        <w:tc>
          <w:tcPr>
            <w:tcW w:w="200" w:type="dxa"/>
            <w:vAlign w:val="bottom"/>
            <w:tcBorders>
              <w:top w:val="single" w:sz="8" w:color="CCEEFF"/>
              <w:bottom w:val="single" w:sz="8" w:color="CCEEFF"/>
            </w:tcBorders>
            <w:shd w:val="clear" w:color="auto" w:fill="CCEEFF"/>
          </w:tcPr>
          <w:p>
            <w:pPr>
              <w:jc w:val="right"/>
              <w:ind w:right="6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(23</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(23</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300" w:type="dxa"/>
            <w:vAlign w:val="bottom"/>
            <w:tcBorders>
              <w:top w:val="single" w:sz="8" w:color="auto"/>
              <w:bottom w:val="single" w:sz="8" w:color="auto"/>
            </w:tcBorders>
            <w:shd w:val="clear" w:color="auto" w:fill="CCEEFF"/>
          </w:tcPr>
          <w:p>
            <w:pPr>
              <w:ind w:left="1240"/>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(78</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r>
      <w:tr>
        <w:trPr>
          <w:trHeight w:val="20"/>
        </w:trPr>
        <w:tc>
          <w:tcPr>
            <w:tcW w:w="18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Derivative instruments used in net investment hedges at December 31, 2019 have a maturity of less than 30 days.</w:t>
      </w:r>
    </w:p>
    <w:p>
      <w:pPr>
        <w:spacing w:after="0" w:line="166" w:lineRule="exact"/>
        <w:rPr>
          <w:sz w:val="20"/>
          <w:szCs w:val="20"/>
          <w:color w:val="auto"/>
        </w:rPr>
      </w:pPr>
    </w:p>
    <w:p>
      <w:pPr>
        <w:ind w:left="560" w:hanging="228"/>
        <w:spacing w:after="0"/>
        <w:tabs>
          <w:tab w:leader="none" w:pos="560" w:val="left"/>
        </w:tabs>
        <w:numPr>
          <w:ilvl w:val="0"/>
          <w:numId w:val="96"/>
        </w:numPr>
        <w:rPr>
          <w:rFonts w:ascii="Times New Roman" w:cs="Times New Roman" w:eastAsia="Times New Roman" w:hAnsi="Times New Roman"/>
          <w:sz w:val="29"/>
          <w:szCs w:val="29"/>
          <w:color w:val="auto"/>
          <w:vertAlign w:val="superscript"/>
        </w:rPr>
      </w:pPr>
      <w:r>
        <w:rPr>
          <w:rFonts w:ascii="Times New Roman" w:cs="Times New Roman" w:eastAsia="Times New Roman" w:hAnsi="Times New Roman"/>
          <w:sz w:val="17"/>
          <w:szCs w:val="17"/>
          <w:color w:val="auto"/>
        </w:rPr>
        <w:t>Included in the condensed consolidated interim statement of financial position under the line Derivative financial instruments - assets.</w:t>
      </w:r>
    </w:p>
    <w:p>
      <w:pPr>
        <w:spacing w:after="0" w:line="42" w:lineRule="exact"/>
        <w:rPr>
          <w:rFonts w:ascii="Times New Roman" w:cs="Times New Roman" w:eastAsia="Times New Roman" w:hAnsi="Times New Roman"/>
          <w:sz w:val="29"/>
          <w:szCs w:val="29"/>
          <w:color w:val="auto"/>
          <w:vertAlign w:val="superscript"/>
        </w:rPr>
      </w:pPr>
    </w:p>
    <w:p>
      <w:pPr>
        <w:ind w:left="560" w:hanging="228"/>
        <w:spacing w:after="0" w:line="194" w:lineRule="auto"/>
        <w:tabs>
          <w:tab w:leader="none" w:pos="560" w:val="left"/>
        </w:tabs>
        <w:numPr>
          <w:ilvl w:val="0"/>
          <w:numId w:val="96"/>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5"/>
          <w:szCs w:val="15"/>
          <w:color w:val="auto"/>
        </w:rPr>
        <w:t>Included in the condensed consolidated interim statement of financial position under the line Derivative financial instruments - liabilities.</w:t>
      </w:r>
    </w:p>
    <w:p>
      <w:pPr>
        <w:spacing w:after="0" w:line="42" w:lineRule="exact"/>
        <w:rPr>
          <w:rFonts w:ascii="Times New Roman" w:cs="Times New Roman" w:eastAsia="Times New Roman" w:hAnsi="Times New Roman"/>
          <w:sz w:val="23"/>
          <w:szCs w:val="23"/>
          <w:color w:val="auto"/>
          <w:vertAlign w:val="superscript"/>
        </w:rPr>
      </w:pPr>
    </w:p>
    <w:p>
      <w:pPr>
        <w:ind w:left="560" w:hanging="228"/>
        <w:spacing w:after="0" w:line="194" w:lineRule="auto"/>
        <w:tabs>
          <w:tab w:leader="none" w:pos="560" w:val="left"/>
        </w:tabs>
        <w:numPr>
          <w:ilvl w:val="0"/>
          <w:numId w:val="96"/>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5"/>
          <w:szCs w:val="15"/>
          <w:color w:val="auto"/>
        </w:rPr>
        <w:t>Included in equity in the condensed consolidated interim statement of financial position on the line Other comprehensive income.</w:t>
      </w:r>
    </w:p>
    <w:p>
      <w:pPr>
        <w:spacing w:after="0" w:line="42" w:lineRule="exact"/>
        <w:rPr>
          <w:rFonts w:ascii="Times New Roman" w:cs="Times New Roman" w:eastAsia="Times New Roman" w:hAnsi="Times New Roman"/>
          <w:sz w:val="23"/>
          <w:szCs w:val="23"/>
          <w:color w:val="auto"/>
          <w:vertAlign w:val="superscript"/>
        </w:rPr>
      </w:pPr>
    </w:p>
    <w:p>
      <w:pPr>
        <w:ind w:left="560" w:hanging="228"/>
        <w:spacing w:after="0" w:line="194" w:lineRule="auto"/>
        <w:tabs>
          <w:tab w:leader="none" w:pos="560" w:val="left"/>
        </w:tabs>
        <w:numPr>
          <w:ilvl w:val="0"/>
          <w:numId w:val="96"/>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5"/>
          <w:szCs w:val="15"/>
          <w:color w:val="auto"/>
        </w:rPr>
        <w:t>Included in the condensed consolidated interim statement of profit or loss under the line of Loss on financial instruments, net.</w:t>
      </w:r>
    </w:p>
    <w:p>
      <w:pPr>
        <w:spacing w:after="0" w:line="198" w:lineRule="exact"/>
        <w:rPr>
          <w:sz w:val="20"/>
          <w:szCs w:val="20"/>
          <w:color w:val="auto"/>
        </w:rPr>
      </w:pPr>
    </w:p>
    <w:p>
      <w:pPr>
        <w:ind w:left="340"/>
        <w:spacing w:after="0" w:line="282" w:lineRule="auto"/>
        <w:rPr>
          <w:sz w:val="20"/>
          <w:szCs w:val="20"/>
          <w:color w:val="auto"/>
        </w:rPr>
      </w:pPr>
      <w:r>
        <w:rPr>
          <w:rFonts w:ascii="Times New Roman" w:cs="Times New Roman" w:eastAsia="Times New Roman" w:hAnsi="Times New Roman"/>
          <w:sz w:val="18"/>
          <w:szCs w:val="18"/>
          <w:color w:val="auto"/>
        </w:rPr>
        <w:t>The following table details the nominal value and carrying amount of the net investment hedged items at December 31, 2019 by type of risk and hedged item, along with changes during the period used to determine and recognize the ineffectiveness of the hedge:</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b w:val="1"/>
          <w:bCs w:val="1"/>
          <w:color w:val="auto"/>
        </w:rPr>
        <w:t>Foreign exchange risk</w:t>
      </w:r>
    </w:p>
    <w:p>
      <w:pPr>
        <w:spacing w:after="0" w:line="241"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8"/>
          <w:szCs w:val="18"/>
          <w:color w:val="auto"/>
        </w:rPr>
        <w:t>Net investment</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51" w:lineRule="exact"/>
        <w:rPr>
          <w:sz w:val="20"/>
          <w:szCs w:val="20"/>
          <w:color w:val="auto"/>
        </w:rPr>
      </w:pPr>
    </w:p>
    <w:p>
      <w:pPr>
        <w:ind w:left="3520"/>
        <w:spacing w:after="0"/>
        <w:rPr>
          <w:sz w:val="20"/>
          <w:szCs w:val="20"/>
          <w:color w:val="auto"/>
        </w:rPr>
      </w:pPr>
      <w:r>
        <w:rPr>
          <w:rFonts w:ascii="Times New Roman" w:cs="Times New Roman" w:eastAsia="Times New Roman" w:hAnsi="Times New Roman"/>
          <w:sz w:val="18"/>
          <w:szCs w:val="18"/>
          <w:b w:val="1"/>
          <w:bCs w:val="1"/>
          <w:color w:val="auto"/>
        </w:rPr>
        <w:t>December 31, 2019</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187"/>
        </w:trPr>
        <w:tc>
          <w:tcPr>
            <w:tcW w:w="20" w:type="dxa"/>
            <w:vAlign w:val="bottom"/>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2040" w:type="dxa"/>
            <w:vAlign w:val="bottom"/>
            <w:tcBorders>
              <w:top w:val="single" w:sz="8" w:color="auto"/>
            </w:tcBorders>
            <w:gridSpan w:val="2"/>
          </w:tcPr>
          <w:p>
            <w:pPr>
              <w:jc w:val="center"/>
              <w:ind w:right="80"/>
              <w:spacing w:after="0" w:line="188" w:lineRule="exact"/>
              <w:rPr>
                <w:sz w:val="20"/>
                <w:szCs w:val="20"/>
                <w:color w:val="auto"/>
              </w:rPr>
            </w:pPr>
            <w:r>
              <w:rPr>
                <w:rFonts w:ascii="Times New Roman" w:cs="Times New Roman" w:eastAsia="Times New Roman" w:hAnsi="Times New Roman"/>
                <w:sz w:val="18"/>
                <w:szCs w:val="18"/>
                <w:b w:val="1"/>
                <w:bCs w:val="1"/>
                <w:color w:val="auto"/>
              </w:rPr>
              <w:t>Line in the consolidated</w:t>
            </w:r>
          </w:p>
        </w:tc>
        <w:tc>
          <w:tcPr>
            <w:tcW w:w="208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480" w:type="dxa"/>
            <w:vAlign w:val="bottom"/>
            <w:tcBorders>
              <w:top w:val="single" w:sz="8" w:color="auto"/>
            </w:tcBorders>
          </w:tcPr>
          <w:p>
            <w:pPr>
              <w:spacing w:after="0"/>
              <w:rPr>
                <w:sz w:val="16"/>
                <w:szCs w:val="16"/>
                <w:color w:val="auto"/>
              </w:rPr>
            </w:pPr>
          </w:p>
        </w:tc>
      </w:tr>
      <w:tr>
        <w:trPr>
          <w:trHeight w:val="216"/>
        </w:trPr>
        <w:tc>
          <w:tcPr>
            <w:tcW w:w="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statement of financial</w:t>
            </w:r>
          </w:p>
        </w:tc>
        <w:tc>
          <w:tcPr>
            <w:tcW w:w="2260" w:type="dxa"/>
            <w:vAlign w:val="bottom"/>
            <w:gridSpan w:val="2"/>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w w:val="99"/>
              </w:rPr>
              <w:t>Change in the fair value of</w:t>
            </w:r>
          </w:p>
        </w:tc>
        <w:tc>
          <w:tcPr>
            <w:tcW w:w="1480" w:type="dxa"/>
            <w:vAlign w:val="bottom"/>
          </w:tcPr>
          <w:p>
            <w:pPr>
              <w:spacing w:after="0"/>
              <w:rPr>
                <w:sz w:val="18"/>
                <w:szCs w:val="18"/>
                <w:color w:val="auto"/>
              </w:rPr>
            </w:pPr>
          </w:p>
        </w:tc>
      </w:tr>
      <w:tr>
        <w:trPr>
          <w:trHeight w:val="216"/>
        </w:trPr>
        <w:tc>
          <w:tcPr>
            <w:tcW w:w="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b w:val="1"/>
                <w:bCs w:val="1"/>
                <w:color w:val="auto"/>
                <w:w w:val="99"/>
              </w:rPr>
              <w:t>position that includes the</w:t>
            </w:r>
          </w:p>
        </w:tc>
        <w:tc>
          <w:tcPr>
            <w:tcW w:w="2260" w:type="dxa"/>
            <w:vAlign w:val="bottom"/>
            <w:gridSpan w:val="2"/>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w w:val="99"/>
              </w:rPr>
              <w:t>the hedged items used to</w:t>
            </w:r>
          </w:p>
        </w:tc>
        <w:tc>
          <w:tcPr>
            <w:tcW w:w="1480" w:type="dxa"/>
            <w:vAlign w:val="bottom"/>
          </w:tcPr>
          <w:p>
            <w:pPr>
              <w:spacing w:after="0"/>
              <w:rPr>
                <w:sz w:val="18"/>
                <w:szCs w:val="18"/>
                <w:color w:val="auto"/>
              </w:rPr>
            </w:pPr>
          </w:p>
        </w:tc>
      </w:tr>
      <w:tr>
        <w:trPr>
          <w:trHeight w:val="252"/>
        </w:trPr>
        <w:tc>
          <w:tcPr>
            <w:tcW w:w="2660" w:type="dxa"/>
            <w:vAlign w:val="bottom"/>
            <w:gridSpan w:val="5"/>
          </w:tcPr>
          <w:p>
            <w:pPr>
              <w:spacing w:after="0"/>
              <w:rPr>
                <w:sz w:val="20"/>
                <w:szCs w:val="20"/>
                <w:color w:val="auto"/>
              </w:rPr>
            </w:pPr>
            <w:r>
              <w:rPr>
                <w:rFonts w:ascii="Times New Roman" w:cs="Times New Roman" w:eastAsia="Times New Roman" w:hAnsi="Times New Roman"/>
                <w:sz w:val="18"/>
                <w:szCs w:val="18"/>
                <w:b w:val="1"/>
                <w:bCs w:val="1"/>
                <w:color w:val="auto"/>
              </w:rPr>
              <w:t>Carrying amount of hedged items</w:t>
            </w:r>
          </w:p>
        </w:tc>
        <w:tc>
          <w:tcPr>
            <w:tcW w:w="60" w:type="dxa"/>
            <w:vAlign w:val="bottom"/>
          </w:tcPr>
          <w:p>
            <w:pPr>
              <w:spacing w:after="0"/>
              <w:rPr>
                <w:sz w:val="21"/>
                <w:szCs w:val="21"/>
                <w:color w:val="auto"/>
              </w:rPr>
            </w:pPr>
          </w:p>
        </w:tc>
        <w:tc>
          <w:tcPr>
            <w:tcW w:w="20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carrying amount of the</w:t>
            </w:r>
          </w:p>
        </w:tc>
        <w:tc>
          <w:tcPr>
            <w:tcW w:w="226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calculate the hedge</w:t>
            </w:r>
          </w:p>
        </w:tc>
        <w:tc>
          <w:tcPr>
            <w:tcW w:w="1480" w:type="dxa"/>
            <w:vAlign w:val="bottom"/>
          </w:tcPr>
          <w:p>
            <w:pPr>
              <w:jc w:val="right"/>
              <w:ind w:right="10"/>
              <w:spacing w:after="0"/>
              <w:rPr>
                <w:sz w:val="20"/>
                <w:szCs w:val="20"/>
                <w:color w:val="auto"/>
              </w:rPr>
            </w:pPr>
            <w:r>
              <w:rPr>
                <w:rFonts w:ascii="Times New Roman" w:cs="Times New Roman" w:eastAsia="Times New Roman" w:hAnsi="Times New Roman"/>
                <w:sz w:val="18"/>
                <w:szCs w:val="18"/>
                <w:b w:val="1"/>
                <w:bCs w:val="1"/>
                <w:color w:val="auto"/>
              </w:rPr>
              <w:t>Cash flow hedge</w:t>
            </w:r>
          </w:p>
        </w:tc>
      </w:tr>
      <w:tr>
        <w:trPr>
          <w:trHeight w:val="237"/>
        </w:trPr>
        <w:tc>
          <w:tcPr>
            <w:tcW w:w="20" w:type="dxa"/>
            <w:vAlign w:val="bottom"/>
          </w:tcPr>
          <w:p>
            <w:pPr>
              <w:spacing w:after="0"/>
              <w:rPr>
                <w:sz w:val="20"/>
                <w:szCs w:val="20"/>
                <w:color w:val="auto"/>
              </w:rPr>
            </w:pPr>
          </w:p>
        </w:tc>
        <w:tc>
          <w:tcPr>
            <w:tcW w:w="1120" w:type="dxa"/>
            <w:vAlign w:val="bottom"/>
            <w:tcBorders>
              <w:top w:val="single" w:sz="8" w:color="auto"/>
              <w:bottom w:val="single" w:sz="8" w:color="auto"/>
            </w:tcBorders>
          </w:tcPr>
          <w:p>
            <w:pPr>
              <w:ind w:left="420"/>
              <w:spacing w:after="0"/>
              <w:rPr>
                <w:sz w:val="20"/>
                <w:szCs w:val="20"/>
                <w:color w:val="auto"/>
              </w:rPr>
            </w:pPr>
            <w:r>
              <w:rPr>
                <w:rFonts w:ascii="Times New Roman" w:cs="Times New Roman" w:eastAsia="Times New Roman" w:hAnsi="Times New Roman"/>
                <w:sz w:val="18"/>
                <w:szCs w:val="18"/>
                <w:b w:val="1"/>
                <w:bCs w:val="1"/>
                <w:color w:val="auto"/>
              </w:rPr>
              <w:t>Asset</w:t>
            </w:r>
          </w:p>
        </w:tc>
        <w:tc>
          <w:tcPr>
            <w:tcW w:w="260" w:type="dxa"/>
            <w:vAlign w:val="bottom"/>
            <w:tcBorders>
              <w:top w:val="single" w:sz="8" w:color="auto"/>
            </w:tcBorders>
          </w:tcPr>
          <w:p>
            <w:pPr>
              <w:spacing w:after="0"/>
              <w:rPr>
                <w:sz w:val="20"/>
                <w:szCs w:val="20"/>
                <w:color w:val="auto"/>
              </w:rPr>
            </w:pPr>
          </w:p>
        </w:tc>
        <w:tc>
          <w:tcPr>
            <w:tcW w:w="1140" w:type="dxa"/>
            <w:vAlign w:val="bottom"/>
            <w:tcBorders>
              <w:top w:val="single" w:sz="8" w:color="auto"/>
              <w:bottom w:val="single" w:sz="8" w:color="auto"/>
            </w:tcBorders>
          </w:tcPr>
          <w:p>
            <w:pPr>
              <w:jc w:val="right"/>
              <w:ind w:right="90"/>
              <w:spacing w:after="0"/>
              <w:rPr>
                <w:sz w:val="20"/>
                <w:szCs w:val="20"/>
                <w:color w:val="auto"/>
              </w:rPr>
            </w:pPr>
            <w:r>
              <w:rPr>
                <w:rFonts w:ascii="Times New Roman" w:cs="Times New Roman" w:eastAsia="Times New Roman" w:hAnsi="Times New Roman"/>
                <w:sz w:val="18"/>
                <w:szCs w:val="18"/>
                <w:b w:val="1"/>
                <w:bCs w:val="1"/>
                <w:color w:val="auto"/>
              </w:rPr>
              <w:t>Liability</w:t>
            </w: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9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hedged items</w:t>
            </w:r>
          </w:p>
        </w:tc>
        <w:tc>
          <w:tcPr>
            <w:tcW w:w="100" w:type="dxa"/>
            <w:vAlign w:val="bottom"/>
          </w:tcPr>
          <w:p>
            <w:pPr>
              <w:spacing w:after="0"/>
              <w:rPr>
                <w:sz w:val="20"/>
                <w:szCs w:val="20"/>
                <w:color w:val="auto"/>
              </w:rPr>
            </w:pPr>
          </w:p>
        </w:tc>
        <w:tc>
          <w:tcPr>
            <w:tcW w:w="2080" w:type="dxa"/>
            <w:vAlign w:val="bottom"/>
            <w:tcBorders>
              <w:bottom w:val="single" w:sz="8" w:color="auto"/>
            </w:tcBorders>
          </w:tcPr>
          <w:p>
            <w:pPr>
              <w:jc w:val="right"/>
              <w:ind w:right="211"/>
              <w:spacing w:after="0" w:line="236" w:lineRule="exact"/>
              <w:rPr>
                <w:sz w:val="20"/>
                <w:szCs w:val="20"/>
                <w:color w:val="auto"/>
              </w:rPr>
            </w:pPr>
            <w:r>
              <w:rPr>
                <w:rFonts w:ascii="Times New Roman" w:cs="Times New Roman" w:eastAsia="Times New Roman" w:hAnsi="Times New Roman"/>
                <w:sz w:val="17"/>
                <w:szCs w:val="17"/>
                <w:b w:val="1"/>
                <w:bCs w:val="1"/>
                <w:color w:val="auto"/>
              </w:rPr>
              <w:t xml:space="preserve">ineffectiveness </w:t>
            </w:r>
            <w:r>
              <w:rPr>
                <w:rFonts w:ascii="Times New Roman" w:cs="Times New Roman" w:eastAsia="Times New Roman" w:hAnsi="Times New Roman"/>
                <w:sz w:val="27"/>
                <w:szCs w:val="27"/>
                <w:b w:val="1"/>
                <w:bCs w:val="1"/>
                <w:color w:val="auto"/>
                <w:vertAlign w:val="superscript"/>
              </w:rPr>
              <w:t>(1)</w:t>
            </w:r>
          </w:p>
        </w:tc>
        <w:tc>
          <w:tcPr>
            <w:tcW w:w="180" w:type="dxa"/>
            <w:vAlign w:val="bottom"/>
          </w:tcPr>
          <w:p>
            <w:pPr>
              <w:spacing w:after="0"/>
              <w:rPr>
                <w:sz w:val="20"/>
                <w:szCs w:val="20"/>
                <w:color w:val="auto"/>
              </w:rPr>
            </w:pPr>
          </w:p>
        </w:tc>
        <w:tc>
          <w:tcPr>
            <w:tcW w:w="1480" w:type="dxa"/>
            <w:vAlign w:val="bottom"/>
            <w:tcBorders>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reserve</w:t>
            </w:r>
          </w:p>
        </w:tc>
      </w:tr>
      <w:tr>
        <w:trPr>
          <w:trHeight w:val="407"/>
        </w:trPr>
        <w:tc>
          <w:tcPr>
            <w:tcW w:w="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100" w:type="dxa"/>
            <w:vAlign w:val="bottom"/>
            <w:gridSpan w:val="3"/>
          </w:tcPr>
          <w:p>
            <w:pPr>
              <w:ind w:left="60"/>
              <w:spacing w:after="0"/>
              <w:rPr>
                <w:sz w:val="20"/>
                <w:szCs w:val="20"/>
                <w:color w:val="auto"/>
              </w:rPr>
            </w:pPr>
            <w:r>
              <w:rPr>
                <w:rFonts w:ascii="Times New Roman" w:cs="Times New Roman" w:eastAsia="Times New Roman" w:hAnsi="Times New Roman"/>
                <w:sz w:val="18"/>
                <w:szCs w:val="18"/>
                <w:color w:val="auto"/>
              </w:rPr>
              <w:t>Securities and other</w:t>
            </w:r>
          </w:p>
        </w:tc>
        <w:tc>
          <w:tcPr>
            <w:tcW w:w="20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480" w:type="dxa"/>
            <w:vAlign w:val="bottom"/>
          </w:tcPr>
          <w:p>
            <w:pPr>
              <w:spacing w:after="0"/>
              <w:rPr>
                <w:sz w:val="24"/>
                <w:szCs w:val="24"/>
                <w:color w:val="auto"/>
              </w:rPr>
            </w:pPr>
          </w:p>
        </w:tc>
      </w:tr>
      <w:tr>
        <w:trPr>
          <w:trHeight w:val="248"/>
        </w:trPr>
        <w:tc>
          <w:tcPr>
            <w:tcW w:w="1400" w:type="dxa"/>
            <w:vAlign w:val="bottom"/>
            <w:gridSpan w:val="3"/>
          </w:tcPr>
          <w:p>
            <w:pPr>
              <w:ind w:left="740"/>
              <w:spacing w:after="0"/>
              <w:rPr>
                <w:sz w:val="20"/>
                <w:szCs w:val="20"/>
                <w:color w:val="auto"/>
              </w:rPr>
            </w:pPr>
            <w:r>
              <w:rPr>
                <w:rFonts w:ascii="Times New Roman" w:cs="Times New Roman" w:eastAsia="Times New Roman" w:hAnsi="Times New Roman"/>
                <w:sz w:val="18"/>
                <w:szCs w:val="18"/>
                <w:color w:val="auto"/>
              </w:rPr>
              <w:t>1,889</w:t>
            </w:r>
          </w:p>
        </w:tc>
        <w:tc>
          <w:tcPr>
            <w:tcW w:w="126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2100" w:type="dxa"/>
            <w:vAlign w:val="bottom"/>
            <w:gridSpan w:val="3"/>
          </w:tcPr>
          <w:p>
            <w:pPr>
              <w:ind w:left="60"/>
              <w:spacing w:after="0"/>
              <w:rPr>
                <w:sz w:val="20"/>
                <w:szCs w:val="20"/>
                <w:color w:val="auto"/>
              </w:rPr>
            </w:pPr>
            <w:r>
              <w:rPr>
                <w:rFonts w:ascii="Times New Roman" w:cs="Times New Roman" w:eastAsia="Times New Roman" w:hAnsi="Times New Roman"/>
                <w:sz w:val="18"/>
                <w:szCs w:val="18"/>
                <w:color w:val="auto"/>
              </w:rPr>
              <w:t>financial assets, net</w:t>
            </w:r>
          </w:p>
        </w:tc>
        <w:tc>
          <w:tcPr>
            <w:tcW w:w="22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23</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w:t>
            </w:r>
          </w:p>
        </w:tc>
      </w:tr>
      <w:tr>
        <w:trPr>
          <w:trHeight w:val="223"/>
        </w:trPr>
        <w:tc>
          <w:tcPr>
            <w:tcW w:w="20" w:type="dxa"/>
            <w:vAlign w:val="bottom"/>
          </w:tcPr>
          <w:p>
            <w:pPr>
              <w:spacing w:after="0"/>
              <w:rPr>
                <w:sz w:val="19"/>
                <w:szCs w:val="19"/>
                <w:color w:val="auto"/>
              </w:rPr>
            </w:pPr>
          </w:p>
        </w:tc>
        <w:tc>
          <w:tcPr>
            <w:tcW w:w="1120" w:type="dxa"/>
            <w:vAlign w:val="bottom"/>
            <w:tcBorders>
              <w:top w:val="single" w:sz="8" w:color="auto"/>
              <w:bottom w:val="single" w:sz="8" w:color="auto"/>
            </w:tcBorders>
          </w:tcPr>
          <w:p>
            <w:pPr>
              <w:ind w:left="720"/>
              <w:spacing w:after="0"/>
              <w:rPr>
                <w:sz w:val="20"/>
                <w:szCs w:val="20"/>
                <w:color w:val="auto"/>
              </w:rPr>
            </w:pPr>
            <w:r>
              <w:rPr>
                <w:rFonts w:ascii="Times New Roman" w:cs="Times New Roman" w:eastAsia="Times New Roman" w:hAnsi="Times New Roman"/>
                <w:sz w:val="18"/>
                <w:szCs w:val="18"/>
                <w:b w:val="1"/>
                <w:bCs w:val="1"/>
                <w:color w:val="auto"/>
                <w:w w:val="93"/>
              </w:rPr>
              <w:t>1,889</w:t>
            </w:r>
          </w:p>
        </w:tc>
        <w:tc>
          <w:tcPr>
            <w:tcW w:w="26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9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23</w:t>
            </w:r>
          </w:p>
        </w:tc>
        <w:tc>
          <w:tcPr>
            <w:tcW w:w="18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23</w:t>
            </w:r>
          </w:p>
        </w:tc>
      </w:tr>
      <w:tr>
        <w:trPr>
          <w:trHeight w:val="20"/>
        </w:trPr>
        <w:tc>
          <w:tcPr>
            <w:tcW w:w="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-1670685</wp:posOffset>
            </wp:positionH>
            <wp:positionV relativeFrom="paragraph">
              <wp:posOffset>-607695</wp:posOffset>
            </wp:positionV>
            <wp:extent cx="7132320" cy="14605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132320" cy="146050"/>
                    </a:xfrm>
                    <a:prstGeom prst="rect">
                      <a:avLst/>
                    </a:prstGeom>
                    <a:noFill/>
                  </pic:spPr>
                </pic:pic>
              </a:graphicData>
            </a:graphic>
          </wp:anchor>
        </w:drawing>
        <w:drawing>
          <wp:anchor simplePos="0" relativeHeight="251657728" behindDoc="1" locked="0" layoutInCell="0" allowOverlap="1">
            <wp:simplePos x="0" y="0"/>
            <wp:positionH relativeFrom="column">
              <wp:posOffset>-1670685</wp:posOffset>
            </wp:positionH>
            <wp:positionV relativeFrom="paragraph">
              <wp:posOffset>-179070</wp:posOffset>
            </wp:positionV>
            <wp:extent cx="7132320" cy="16256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132320" cy="16256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1920" w:space="720"/>
            <w:col w:w="8600"/>
          </w:cols>
          <w:pgMar w:left="320" w:top="900" w:right="339" w:bottom="1440" w:gutter="0" w:footer="0" w:header="0"/>
          <w:type w:val="continuous"/>
        </w:sectPr>
      </w:pPr>
    </w:p>
    <w:p>
      <w:pPr>
        <w:spacing w:after="0" w:line="38" w:lineRule="exact"/>
        <w:rPr>
          <w:sz w:val="20"/>
          <w:szCs w:val="20"/>
          <w:color w:val="auto"/>
        </w:rPr>
      </w:pPr>
    </w:p>
    <w:p>
      <w:pPr>
        <w:ind w:left="5560" w:right="1840" w:hanging="5228"/>
        <w:spacing w:after="0"/>
        <w:tabs>
          <w:tab w:leader="none" w:pos="541" w:val="left"/>
        </w:tabs>
        <w:numPr>
          <w:ilvl w:val="0"/>
          <w:numId w:val="97"/>
        </w:numPr>
        <w:rPr>
          <w:rFonts w:ascii="Times New Roman" w:cs="Times New Roman" w:eastAsia="Times New Roman" w:hAnsi="Times New Roman"/>
          <w:sz w:val="26"/>
          <w:szCs w:val="26"/>
          <w:color w:val="auto"/>
          <w:vertAlign w:val="superscript"/>
        </w:rPr>
      </w:pPr>
      <w:r>
        <w:rPr>
          <w:rFonts w:ascii="Times New Roman" w:cs="Times New Roman" w:eastAsia="Times New Roman" w:hAnsi="Times New Roman"/>
          <w:sz w:val="16"/>
          <w:szCs w:val="16"/>
          <w:color w:val="auto"/>
        </w:rPr>
        <w:t>Included in the condensed consolidated interim statement of profit or loss under the line Loss on financial instruments, net. 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233045</wp:posOffset>
            </wp:positionV>
            <wp:extent cx="7132320" cy="825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63" w:name="page64"/>
    <w:bookmarkEnd w:id="63"/>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738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14. Other assets</w:t>
            </w:r>
          </w:p>
        </w:tc>
        <w:tc>
          <w:tcPr>
            <w:tcW w:w="1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7380" w:type="dxa"/>
            <w:vAlign w:val="bottom"/>
            <w:gridSpan w:val="2"/>
          </w:tcPr>
          <w:p>
            <w:pPr>
              <w:ind w:left="340"/>
              <w:spacing w:after="0"/>
              <w:rPr>
                <w:sz w:val="20"/>
                <w:szCs w:val="20"/>
                <w:color w:val="auto"/>
              </w:rPr>
            </w:pPr>
            <w:r>
              <w:rPr>
                <w:rFonts w:ascii="Times New Roman" w:cs="Times New Roman" w:eastAsia="Times New Roman" w:hAnsi="Times New Roman"/>
                <w:sz w:val="18"/>
                <w:szCs w:val="18"/>
                <w:color w:val="auto"/>
              </w:rPr>
              <w:t>Following is a summary of other assets:</w:t>
            </w:r>
          </w:p>
        </w:tc>
        <w:tc>
          <w:tcPr>
            <w:tcW w:w="1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23"/>
        </w:trPr>
        <w:tc>
          <w:tcPr>
            <w:tcW w:w="1420" w:type="dxa"/>
            <w:vAlign w:val="bottom"/>
          </w:tcPr>
          <w:p>
            <w:pPr>
              <w:spacing w:after="0"/>
              <w:rPr>
                <w:sz w:val="24"/>
                <w:szCs w:val="24"/>
                <w:color w:val="auto"/>
              </w:rPr>
            </w:pPr>
          </w:p>
        </w:tc>
        <w:tc>
          <w:tcPr>
            <w:tcW w:w="5960" w:type="dxa"/>
            <w:vAlign w:val="bottom"/>
          </w:tcPr>
          <w:p>
            <w:pPr>
              <w:spacing w:after="0"/>
              <w:rPr>
                <w:sz w:val="24"/>
                <w:szCs w:val="24"/>
                <w:color w:val="auto"/>
              </w:rPr>
            </w:pPr>
          </w:p>
        </w:tc>
        <w:tc>
          <w:tcPr>
            <w:tcW w:w="122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240" w:type="dxa"/>
            <w:vAlign w:val="bottom"/>
            <w:gridSpan w:val="3"/>
          </w:tcPr>
          <w:p>
            <w:pPr>
              <w:ind w:left="12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1420" w:type="dxa"/>
            <w:vAlign w:val="bottom"/>
          </w:tcPr>
          <w:p>
            <w:pPr>
              <w:spacing w:after="0"/>
              <w:rPr>
                <w:sz w:val="20"/>
                <w:szCs w:val="20"/>
                <w:color w:val="auto"/>
              </w:rPr>
            </w:pPr>
          </w:p>
        </w:tc>
        <w:tc>
          <w:tcPr>
            <w:tcW w:w="5960" w:type="dxa"/>
            <w:vAlign w:val="bottom"/>
          </w:tcPr>
          <w:p>
            <w:pPr>
              <w:spacing w:after="0"/>
              <w:rPr>
                <w:sz w:val="20"/>
                <w:szCs w:val="20"/>
                <w:color w:val="auto"/>
              </w:rPr>
            </w:pPr>
          </w:p>
        </w:tc>
        <w:tc>
          <w:tcPr>
            <w:tcW w:w="1100" w:type="dxa"/>
            <w:vAlign w:val="bottom"/>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20" w:type="dxa"/>
            <w:vAlign w:val="bottom"/>
          </w:tcPr>
          <w:p>
            <w:pPr>
              <w:spacing w:after="0"/>
              <w:rPr>
                <w:sz w:val="20"/>
                <w:szCs w:val="20"/>
                <w:color w:val="auto"/>
              </w:rPr>
            </w:pPr>
          </w:p>
        </w:tc>
        <w:tc>
          <w:tcPr>
            <w:tcW w:w="1160" w:type="dxa"/>
            <w:vAlign w:val="bottom"/>
            <w:gridSpan w:val="2"/>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2019</w:t>
            </w:r>
          </w:p>
        </w:tc>
        <w:tc>
          <w:tcPr>
            <w:tcW w:w="80" w:type="dxa"/>
            <w:vAlign w:val="bottom"/>
          </w:tcPr>
          <w:p>
            <w:pPr>
              <w:spacing w:after="0"/>
              <w:rPr>
                <w:sz w:val="20"/>
                <w:szCs w:val="20"/>
                <w:color w:val="auto"/>
              </w:rPr>
            </w:pPr>
          </w:p>
        </w:tc>
      </w:tr>
      <w:tr>
        <w:trPr>
          <w:trHeight w:val="209"/>
        </w:trPr>
        <w:tc>
          <w:tcPr>
            <w:tcW w:w="1420" w:type="dxa"/>
            <w:vAlign w:val="bottom"/>
          </w:tcPr>
          <w:p>
            <w:pPr>
              <w:spacing w:after="0"/>
              <w:rPr>
                <w:sz w:val="18"/>
                <w:szCs w:val="18"/>
                <w:color w:val="auto"/>
              </w:rPr>
            </w:pPr>
          </w:p>
        </w:tc>
        <w:tc>
          <w:tcPr>
            <w:tcW w:w="596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Accounts receivable</w:t>
            </w:r>
          </w:p>
        </w:tc>
        <w:tc>
          <w:tcPr>
            <w:tcW w:w="1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1,385</w:t>
            </w: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3,549</w:t>
            </w: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1420" w:type="dxa"/>
            <w:vAlign w:val="bottom"/>
          </w:tcPr>
          <w:p>
            <w:pPr>
              <w:spacing w:after="0"/>
              <w:rPr>
                <w:sz w:val="18"/>
                <w:szCs w:val="18"/>
                <w:color w:val="auto"/>
              </w:rPr>
            </w:pPr>
          </w:p>
        </w:tc>
        <w:tc>
          <w:tcPr>
            <w:tcW w:w="5960" w:type="dxa"/>
            <w:vAlign w:val="bottom"/>
          </w:tcPr>
          <w:p>
            <w:pPr>
              <w:spacing w:after="0"/>
              <w:rPr>
                <w:sz w:val="20"/>
                <w:szCs w:val="20"/>
                <w:color w:val="auto"/>
              </w:rPr>
            </w:pPr>
            <w:r>
              <w:rPr>
                <w:rFonts w:ascii="Times New Roman" w:cs="Times New Roman" w:eastAsia="Times New Roman" w:hAnsi="Times New Roman"/>
                <w:sz w:val="18"/>
                <w:szCs w:val="18"/>
                <w:color w:val="auto"/>
              </w:rPr>
              <w:t>Interest receivable - deposits</w:t>
            </w:r>
          </w:p>
        </w:tc>
        <w:tc>
          <w:tcPr>
            <w:tcW w:w="122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21</w:t>
            </w:r>
          </w:p>
        </w:tc>
        <w:tc>
          <w:tcPr>
            <w:tcW w:w="124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26</w:t>
            </w:r>
          </w:p>
        </w:tc>
      </w:tr>
      <w:tr>
        <w:trPr>
          <w:trHeight w:val="216"/>
        </w:trPr>
        <w:tc>
          <w:tcPr>
            <w:tcW w:w="1420" w:type="dxa"/>
            <w:vAlign w:val="bottom"/>
          </w:tcPr>
          <w:p>
            <w:pPr>
              <w:spacing w:after="0"/>
              <w:rPr>
                <w:sz w:val="18"/>
                <w:szCs w:val="18"/>
                <w:color w:val="auto"/>
              </w:rPr>
            </w:pPr>
          </w:p>
        </w:tc>
        <w:tc>
          <w:tcPr>
            <w:tcW w:w="59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IT projects under development</w:t>
            </w:r>
          </w:p>
        </w:tc>
        <w:tc>
          <w:tcPr>
            <w:tcW w:w="122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1,441</w:t>
            </w:r>
          </w:p>
        </w:tc>
        <w:tc>
          <w:tcPr>
            <w:tcW w:w="124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521</w:t>
            </w:r>
          </w:p>
        </w:tc>
      </w:tr>
      <w:tr>
        <w:trPr>
          <w:trHeight w:val="229"/>
        </w:trPr>
        <w:tc>
          <w:tcPr>
            <w:tcW w:w="1420" w:type="dxa"/>
            <w:vAlign w:val="bottom"/>
          </w:tcPr>
          <w:p>
            <w:pPr>
              <w:spacing w:after="0"/>
              <w:rPr>
                <w:sz w:val="19"/>
                <w:szCs w:val="19"/>
                <w:color w:val="auto"/>
              </w:rPr>
            </w:pPr>
          </w:p>
        </w:tc>
        <w:tc>
          <w:tcPr>
            <w:tcW w:w="5960" w:type="dxa"/>
            <w:vAlign w:val="bottom"/>
          </w:tcPr>
          <w:p>
            <w:pPr>
              <w:spacing w:after="0"/>
              <w:rPr>
                <w:sz w:val="20"/>
                <w:szCs w:val="20"/>
                <w:color w:val="auto"/>
              </w:rPr>
            </w:pPr>
            <w:r>
              <w:rPr>
                <w:rFonts w:ascii="Times New Roman" w:cs="Times New Roman" w:eastAsia="Times New Roman" w:hAnsi="Times New Roman"/>
                <w:sz w:val="18"/>
                <w:szCs w:val="18"/>
                <w:color w:val="auto"/>
              </w:rPr>
              <w:t>Other</w:t>
            </w:r>
          </w:p>
        </w:tc>
        <w:tc>
          <w:tcPr>
            <w:tcW w:w="122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3,892</w:t>
            </w:r>
          </w:p>
        </w:tc>
        <w:tc>
          <w:tcPr>
            <w:tcW w:w="124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4,761</w:t>
            </w:r>
          </w:p>
        </w:tc>
      </w:tr>
      <w:tr>
        <w:trPr>
          <w:trHeight w:val="223"/>
        </w:trPr>
        <w:tc>
          <w:tcPr>
            <w:tcW w:w="1420" w:type="dxa"/>
            <w:vAlign w:val="bottom"/>
          </w:tcPr>
          <w:p>
            <w:pPr>
              <w:spacing w:after="0"/>
              <w:rPr>
                <w:sz w:val="19"/>
                <w:szCs w:val="19"/>
                <w:color w:val="auto"/>
              </w:rPr>
            </w:pPr>
          </w:p>
        </w:tc>
        <w:tc>
          <w:tcPr>
            <w:tcW w:w="596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6,739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8,857</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420" w:type="dxa"/>
            <w:vAlign w:val="bottom"/>
          </w:tcPr>
          <w:p>
            <w:pPr>
              <w:spacing w:after="0" w:line="20" w:lineRule="exact"/>
              <w:rPr>
                <w:sz w:val="1"/>
                <w:szCs w:val="1"/>
                <w:color w:val="auto"/>
              </w:rPr>
            </w:pPr>
          </w:p>
        </w:tc>
        <w:tc>
          <w:tcPr>
            <w:tcW w:w="596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4" w:lineRule="exact"/>
        <w:rPr>
          <w:sz w:val="20"/>
          <w:szCs w:val="20"/>
          <w:color w:val="auto"/>
        </w:rPr>
      </w:pPr>
    </w:p>
    <w:p>
      <w:pPr>
        <w:ind w:left="340" w:hanging="332"/>
        <w:spacing w:after="0"/>
        <w:tabs>
          <w:tab w:leader="none" w:pos="340" w:val="left"/>
        </w:tabs>
        <w:numPr>
          <w:ilvl w:val="0"/>
          <w:numId w:val="9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Deposits</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maturity profile of the Bank’s deposits, excluding interest payable, s as follows:</w:t>
      </w:r>
    </w:p>
    <w:p>
      <w:pPr>
        <w:spacing w:after="0" w:line="221" w:lineRule="exact"/>
        <w:rPr>
          <w:sz w:val="20"/>
          <w:szCs w:val="20"/>
          <w:color w:val="auto"/>
        </w:rPr>
      </w:pPr>
    </w:p>
    <w:tbl>
      <w:tblPr>
        <w:tblLayout w:type="fixed"/>
        <w:tblInd w:w="240" w:type="dxa"/>
        <w:tblCellMar>
          <w:top w:w="0" w:type="dxa"/>
          <w:left w:w="0" w:type="dxa"/>
          <w:bottom w:w="0" w:type="dxa"/>
          <w:right w:w="0" w:type="dxa"/>
        </w:tblCellMar>
      </w:tblPr>
      <w:tr>
        <w:trPr>
          <w:trHeight w:val="229"/>
        </w:trPr>
        <w:tc>
          <w:tcPr>
            <w:tcW w:w="7980" w:type="dxa"/>
            <w:vAlign w:val="bottom"/>
          </w:tcPr>
          <w:p>
            <w:pPr>
              <w:spacing w:after="0"/>
              <w:rPr>
                <w:sz w:val="19"/>
                <w:szCs w:val="19"/>
                <w:color w:val="auto"/>
              </w:rPr>
            </w:pPr>
          </w:p>
        </w:tc>
        <w:tc>
          <w:tcPr>
            <w:tcW w:w="150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September 30,</w:t>
            </w:r>
          </w:p>
        </w:tc>
        <w:tc>
          <w:tcPr>
            <w:tcW w:w="130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0" w:type="dxa"/>
            <w:vAlign w:val="bottom"/>
          </w:tcPr>
          <w:p>
            <w:pPr>
              <w:spacing w:after="0"/>
              <w:rPr>
                <w:sz w:val="1"/>
                <w:szCs w:val="1"/>
                <w:color w:val="auto"/>
              </w:rPr>
            </w:pPr>
          </w:p>
        </w:tc>
      </w:tr>
      <w:tr>
        <w:trPr>
          <w:trHeight w:val="238"/>
        </w:trPr>
        <w:tc>
          <w:tcPr>
            <w:tcW w:w="798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2020</w:t>
            </w:r>
          </w:p>
        </w:tc>
        <w:tc>
          <w:tcPr>
            <w:tcW w:w="3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2019</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79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Demand</w:t>
            </w:r>
          </w:p>
        </w:tc>
        <w:tc>
          <w:tcPr>
            <w:tcW w:w="11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361,230</w:t>
            </w:r>
          </w:p>
        </w:tc>
        <w:tc>
          <w:tcPr>
            <w:tcW w:w="3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85,786</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980" w:type="dxa"/>
            <w:vAlign w:val="bottom"/>
          </w:tcPr>
          <w:p>
            <w:pPr>
              <w:spacing w:after="0"/>
              <w:rPr>
                <w:sz w:val="20"/>
                <w:szCs w:val="20"/>
                <w:color w:val="auto"/>
              </w:rPr>
            </w:pPr>
            <w:r>
              <w:rPr>
                <w:rFonts w:ascii="Times New Roman" w:cs="Times New Roman" w:eastAsia="Times New Roman" w:hAnsi="Times New Roman"/>
                <w:sz w:val="18"/>
                <w:szCs w:val="18"/>
                <w:color w:val="auto"/>
              </w:rPr>
              <w:t>Up to 1 month</w:t>
            </w:r>
          </w:p>
        </w:tc>
        <w:tc>
          <w:tcPr>
            <w:tcW w:w="15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961,323</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1,285,949</w:t>
            </w:r>
          </w:p>
        </w:tc>
        <w:tc>
          <w:tcPr>
            <w:tcW w:w="0" w:type="dxa"/>
            <w:vAlign w:val="bottom"/>
          </w:tcPr>
          <w:p>
            <w:pPr>
              <w:spacing w:after="0"/>
              <w:rPr>
                <w:sz w:val="1"/>
                <w:szCs w:val="1"/>
                <w:color w:val="auto"/>
              </w:rPr>
            </w:pPr>
          </w:p>
        </w:tc>
      </w:tr>
      <w:tr>
        <w:trPr>
          <w:trHeight w:val="216"/>
        </w:trPr>
        <w:tc>
          <w:tcPr>
            <w:tcW w:w="79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From 1 month to 3 months</w:t>
            </w:r>
          </w:p>
        </w:tc>
        <w:tc>
          <w:tcPr>
            <w:tcW w:w="15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363,313</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628,981</w:t>
            </w:r>
          </w:p>
        </w:tc>
        <w:tc>
          <w:tcPr>
            <w:tcW w:w="0" w:type="dxa"/>
            <w:vAlign w:val="bottom"/>
          </w:tcPr>
          <w:p>
            <w:pPr>
              <w:spacing w:after="0"/>
              <w:rPr>
                <w:sz w:val="1"/>
                <w:szCs w:val="1"/>
                <w:color w:val="auto"/>
              </w:rPr>
            </w:pPr>
          </w:p>
        </w:tc>
      </w:tr>
      <w:tr>
        <w:trPr>
          <w:trHeight w:val="216"/>
        </w:trPr>
        <w:tc>
          <w:tcPr>
            <w:tcW w:w="7980" w:type="dxa"/>
            <w:vAlign w:val="bottom"/>
          </w:tcPr>
          <w:p>
            <w:pPr>
              <w:spacing w:after="0"/>
              <w:rPr>
                <w:sz w:val="20"/>
                <w:szCs w:val="20"/>
                <w:color w:val="auto"/>
              </w:rPr>
            </w:pPr>
            <w:r>
              <w:rPr>
                <w:rFonts w:ascii="Times New Roman" w:cs="Times New Roman" w:eastAsia="Times New Roman" w:hAnsi="Times New Roman"/>
                <w:sz w:val="18"/>
                <w:szCs w:val="18"/>
                <w:color w:val="auto"/>
              </w:rPr>
              <w:t>From 3 months to 6 months</w:t>
            </w:r>
          </w:p>
        </w:tc>
        <w:tc>
          <w:tcPr>
            <w:tcW w:w="15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987,204</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593,431</w:t>
            </w:r>
          </w:p>
        </w:tc>
        <w:tc>
          <w:tcPr>
            <w:tcW w:w="0" w:type="dxa"/>
            <w:vAlign w:val="bottom"/>
          </w:tcPr>
          <w:p>
            <w:pPr>
              <w:spacing w:after="0"/>
              <w:rPr>
                <w:sz w:val="1"/>
                <w:szCs w:val="1"/>
                <w:color w:val="auto"/>
              </w:rPr>
            </w:pPr>
          </w:p>
        </w:tc>
      </w:tr>
      <w:tr>
        <w:trPr>
          <w:trHeight w:val="216"/>
        </w:trPr>
        <w:tc>
          <w:tcPr>
            <w:tcW w:w="79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From 6 months to 1 year</w:t>
            </w:r>
          </w:p>
        </w:tc>
        <w:tc>
          <w:tcPr>
            <w:tcW w:w="150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337,125</w:t>
            </w:r>
          </w:p>
        </w:tc>
        <w:tc>
          <w:tcPr>
            <w:tcW w:w="13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289,189</w:t>
            </w:r>
          </w:p>
        </w:tc>
        <w:tc>
          <w:tcPr>
            <w:tcW w:w="0" w:type="dxa"/>
            <w:vAlign w:val="bottom"/>
          </w:tcPr>
          <w:p>
            <w:pPr>
              <w:spacing w:after="0"/>
              <w:rPr>
                <w:sz w:val="1"/>
                <w:szCs w:val="1"/>
                <w:color w:val="auto"/>
              </w:rPr>
            </w:pPr>
          </w:p>
        </w:tc>
      </w:tr>
      <w:tr>
        <w:trPr>
          <w:trHeight w:val="230"/>
        </w:trPr>
        <w:tc>
          <w:tcPr>
            <w:tcW w:w="7980" w:type="dxa"/>
            <w:vAlign w:val="bottom"/>
          </w:tcPr>
          <w:p>
            <w:pPr>
              <w:spacing w:after="0"/>
              <w:rPr>
                <w:sz w:val="20"/>
                <w:szCs w:val="20"/>
                <w:color w:val="auto"/>
              </w:rPr>
            </w:pPr>
            <w:r>
              <w:rPr>
                <w:rFonts w:ascii="Times New Roman" w:cs="Times New Roman" w:eastAsia="Times New Roman" w:hAnsi="Times New Roman"/>
                <w:sz w:val="18"/>
                <w:szCs w:val="18"/>
                <w:color w:val="auto"/>
              </w:rPr>
              <w:t>From 1 year to 2 years</w:t>
            </w:r>
          </w:p>
        </w:tc>
        <w:tc>
          <w:tcPr>
            <w:tcW w:w="15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45,000</w:t>
            </w:r>
          </w:p>
        </w:tc>
        <w:tc>
          <w:tcPr>
            <w:tcW w:w="13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5,000</w:t>
            </w:r>
          </w:p>
        </w:tc>
        <w:tc>
          <w:tcPr>
            <w:tcW w:w="0" w:type="dxa"/>
            <w:vAlign w:val="bottom"/>
          </w:tcPr>
          <w:p>
            <w:pPr>
              <w:spacing w:after="0"/>
              <w:rPr>
                <w:sz w:val="1"/>
                <w:szCs w:val="1"/>
                <w:color w:val="auto"/>
              </w:rPr>
            </w:pPr>
          </w:p>
        </w:tc>
      </w:tr>
      <w:tr>
        <w:trPr>
          <w:trHeight w:val="223"/>
        </w:trPr>
        <w:tc>
          <w:tcPr>
            <w:tcW w:w="798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3,055,195</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2,888,336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980" w:type="dxa"/>
            <w:vAlign w:val="bottom"/>
            <w:vMerge w:val="restart"/>
          </w:tcPr>
          <w:p>
            <w:pPr>
              <w:ind w:left="100"/>
              <w:spacing w:after="0"/>
              <w:rPr>
                <w:sz w:val="20"/>
                <w:szCs w:val="20"/>
                <w:color w:val="auto"/>
              </w:rPr>
            </w:pPr>
            <w:r>
              <w:rPr>
                <w:rFonts w:ascii="Times New Roman" w:cs="Times New Roman" w:eastAsia="Times New Roman" w:hAnsi="Times New Roman"/>
                <w:sz w:val="18"/>
                <w:szCs w:val="18"/>
                <w:color w:val="auto"/>
              </w:rPr>
              <w:t>The following table presents additional information regarding the Bank’s deposits</w:t>
            </w: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980" w:type="dxa"/>
            <w:vAlign w:val="bottom"/>
            <w:vMerge w:val="continue"/>
          </w:tcPr>
          <w:p>
            <w:pPr>
              <w:spacing w:after="0"/>
              <w:rPr>
                <w:sz w:val="24"/>
                <w:szCs w:val="24"/>
                <w:color w:val="auto"/>
              </w:rPr>
            </w:pPr>
          </w:p>
        </w:tc>
        <w:tc>
          <w:tcPr>
            <w:tcW w:w="11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3"/>
        </w:trPr>
        <w:tc>
          <w:tcPr>
            <w:tcW w:w="7980" w:type="dxa"/>
            <w:vAlign w:val="bottom"/>
          </w:tcPr>
          <w:p>
            <w:pPr>
              <w:spacing w:after="0"/>
              <w:rPr>
                <w:sz w:val="24"/>
                <w:szCs w:val="24"/>
                <w:color w:val="auto"/>
              </w:rPr>
            </w:pPr>
          </w:p>
        </w:tc>
        <w:tc>
          <w:tcPr>
            <w:tcW w:w="150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September 30,</w:t>
            </w:r>
          </w:p>
        </w:tc>
        <w:tc>
          <w:tcPr>
            <w:tcW w:w="130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0" w:type="dxa"/>
            <w:vAlign w:val="bottom"/>
          </w:tcPr>
          <w:p>
            <w:pPr>
              <w:spacing w:after="0"/>
              <w:rPr>
                <w:sz w:val="1"/>
                <w:szCs w:val="1"/>
                <w:color w:val="auto"/>
              </w:rPr>
            </w:pPr>
          </w:p>
        </w:tc>
      </w:tr>
      <w:tr>
        <w:trPr>
          <w:trHeight w:val="238"/>
        </w:trPr>
        <w:tc>
          <w:tcPr>
            <w:tcW w:w="798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2020</w:t>
            </w:r>
          </w:p>
        </w:tc>
        <w:tc>
          <w:tcPr>
            <w:tcW w:w="3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2019</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798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Aggregate amounts of $100,000 or more</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3,055,024</w:t>
            </w:r>
          </w:p>
        </w:tc>
        <w:tc>
          <w:tcPr>
            <w:tcW w:w="3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2,888,043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98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Aggregate amounts of deposits in the New York Agency</w:t>
            </w: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vMerge w:val="restart"/>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7980" w:type="dxa"/>
            <w:vAlign w:val="bottom"/>
            <w:vMerge w:val="continue"/>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535,286</w:t>
            </w:r>
          </w:p>
        </w:tc>
        <w:tc>
          <w:tcPr>
            <w:tcW w:w="320" w:type="dxa"/>
            <w:vAlign w:val="bottom"/>
            <w:vMerge w:val="continue"/>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240,003</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9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7980" w:type="dxa"/>
            <w:vAlign w:val="bottom"/>
          </w:tcPr>
          <w:p>
            <w:pPr>
              <w:spacing w:after="0"/>
              <w:rPr>
                <w:sz w:val="24"/>
                <w:szCs w:val="24"/>
                <w:color w:val="auto"/>
              </w:rPr>
            </w:pPr>
          </w:p>
        </w:tc>
        <w:tc>
          <w:tcPr>
            <w:tcW w:w="2800" w:type="dxa"/>
            <w:vAlign w:val="bottom"/>
            <w:gridSpan w:val="4"/>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Three months ended September 30</w:t>
            </w:r>
          </w:p>
        </w:tc>
        <w:tc>
          <w:tcPr>
            <w:tcW w:w="0" w:type="dxa"/>
            <w:vAlign w:val="bottom"/>
          </w:tcPr>
          <w:p>
            <w:pPr>
              <w:spacing w:after="0"/>
              <w:rPr>
                <w:sz w:val="1"/>
                <w:szCs w:val="1"/>
                <w:color w:val="auto"/>
              </w:rPr>
            </w:pPr>
          </w:p>
        </w:tc>
      </w:tr>
      <w:tr>
        <w:trPr>
          <w:trHeight w:val="223"/>
        </w:trPr>
        <w:tc>
          <w:tcPr>
            <w:tcW w:w="798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2020</w:t>
            </w:r>
          </w:p>
        </w:tc>
        <w:tc>
          <w:tcPr>
            <w:tcW w:w="3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2019</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798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Interest expense on deposits made in the New York Agency</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1,040</w:t>
            </w:r>
          </w:p>
        </w:tc>
        <w:tc>
          <w:tcPr>
            <w:tcW w:w="3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1,490</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9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7980" w:type="dxa"/>
            <w:vAlign w:val="bottom"/>
          </w:tcPr>
          <w:p>
            <w:pPr>
              <w:spacing w:after="0"/>
              <w:rPr>
                <w:sz w:val="24"/>
                <w:szCs w:val="24"/>
                <w:color w:val="auto"/>
              </w:rPr>
            </w:pPr>
          </w:p>
        </w:tc>
        <w:tc>
          <w:tcPr>
            <w:tcW w:w="2800" w:type="dxa"/>
            <w:vAlign w:val="bottom"/>
            <w:gridSpan w:val="4"/>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Nine months ended September 30</w:t>
            </w:r>
          </w:p>
        </w:tc>
        <w:tc>
          <w:tcPr>
            <w:tcW w:w="0" w:type="dxa"/>
            <w:vAlign w:val="bottom"/>
          </w:tcPr>
          <w:p>
            <w:pPr>
              <w:spacing w:after="0"/>
              <w:rPr>
                <w:sz w:val="1"/>
                <w:szCs w:val="1"/>
                <w:color w:val="auto"/>
              </w:rPr>
            </w:pPr>
          </w:p>
        </w:tc>
      </w:tr>
      <w:tr>
        <w:trPr>
          <w:trHeight w:val="223"/>
        </w:trPr>
        <w:tc>
          <w:tcPr>
            <w:tcW w:w="798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27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27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798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Interest expense on deposits made in the New York Agency</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3,857</w:t>
            </w:r>
          </w:p>
        </w:tc>
        <w:tc>
          <w:tcPr>
            <w:tcW w:w="3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4,954</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9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4" w:lineRule="exact"/>
        <w:rPr>
          <w:sz w:val="20"/>
          <w:szCs w:val="20"/>
          <w:color w:val="auto"/>
        </w:rPr>
      </w:pPr>
    </w:p>
    <w:p>
      <w:pPr>
        <w:ind w:left="340" w:hanging="332"/>
        <w:spacing w:after="0"/>
        <w:tabs>
          <w:tab w:leader="none" w:pos="340" w:val="left"/>
        </w:tabs>
        <w:numPr>
          <w:ilvl w:val="0"/>
          <w:numId w:val="9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Securities sold under repurchase agreements</w:t>
      </w:r>
    </w:p>
    <w:p>
      <w:pPr>
        <w:spacing w:after="0" w:line="229"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As of September 30, 2020, and December 31, 2019, the Bank had financing transactions under repurchase agreements for $10.7 million and $40.5 million, respectively.</w:t>
      </w:r>
    </w:p>
    <w:p>
      <w:pPr>
        <w:spacing w:after="0" w:line="162"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During the period ended September 30, 2020 and September 30, 2019, interest expense related to financing transactions under repurchase agreements totaled $407 thousand and $724 thousand, respectively. These expenses are included as interest expense – borrowings and debt line in the consolidated statement of profit or loss.</w:t>
      </w:r>
    </w:p>
    <w:p>
      <w:pPr>
        <w:spacing w:after="0" w:line="176"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64" w:name="page65"/>
    <w:bookmarkEnd w:id="64"/>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100"/>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Borrowings and debt</w:t>
      </w:r>
    </w:p>
    <w:p>
      <w:pPr>
        <w:spacing w:after="0" w:line="229"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Borrowings consist of bilateral funding and syndicated loans obtained from international banks. Debt instruments consist of public and private issuances under the Bank's Euro Medium Term Notes Program (“EMTN”) as well as public issuances in the Mexican and Japanese markets.</w:t>
      </w:r>
    </w:p>
    <w:p>
      <w:pPr>
        <w:spacing w:after="0" w:line="161" w:lineRule="exact"/>
        <w:rPr>
          <w:rFonts w:ascii="Times New Roman" w:cs="Times New Roman" w:eastAsia="Times New Roman" w:hAnsi="Times New Roman"/>
          <w:sz w:val="18"/>
          <w:szCs w:val="18"/>
          <w:b w:val="1"/>
          <w:bCs w:val="1"/>
          <w:color w:val="auto"/>
        </w:rPr>
      </w:pPr>
    </w:p>
    <w:p>
      <w:pPr>
        <w:jc w:val="both"/>
        <w:ind w:left="340"/>
        <w:spacing w:after="0" w:line="256"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Bank's funding activities include: (i) EMTN, which may be used to issue notes for up to $2.250 million,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“Mexican Program”) in the Mexican local market, registered with the Mexican National Registry of Securities administered by the National Banking and Securities Commission in Mexico (“CNBV”, for its acronym in Spanish), for an authorized aggregate principal amount of 10 billion Mexican pesos with maturities from 1 day to 30 years.</w:t>
      </w:r>
    </w:p>
    <w:p>
      <w:pPr>
        <w:spacing w:after="0" w:line="187"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September 30, 2020, the Bank was in compliance with all those covenants.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Borrowings and debt are detailed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15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660" w:type="dxa"/>
            <w:vAlign w:val="bottom"/>
            <w:tcBorders>
              <w:bottom w:val="single" w:sz="8" w:color="auto"/>
            </w:tcBorders>
            <w:gridSpan w:val="6"/>
          </w:tcPr>
          <w:p>
            <w:pPr>
              <w:ind w:left="20"/>
              <w:spacing w:after="0"/>
              <w:rPr>
                <w:sz w:val="20"/>
                <w:szCs w:val="20"/>
                <w:color w:val="auto"/>
              </w:rPr>
            </w:pPr>
            <w:r>
              <w:rPr>
                <w:rFonts w:ascii="Times New Roman" w:cs="Times New Roman" w:eastAsia="Times New Roman" w:hAnsi="Times New Roman"/>
                <w:sz w:val="18"/>
                <w:szCs w:val="18"/>
                <w:b w:val="1"/>
                <w:bCs w:val="1"/>
                <w:color w:val="auto"/>
              </w:rPr>
              <w:t>September 30, 2020</w:t>
            </w:r>
          </w:p>
        </w:tc>
        <w:tc>
          <w:tcPr>
            <w:tcW w:w="104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600" w:type="dxa"/>
            <w:vAlign w:val="bottom"/>
            <w:gridSpan w:val="2"/>
            <w:vMerge w:val="restart"/>
          </w:tcPr>
          <w:p>
            <w:pPr>
              <w:spacing w:after="0"/>
              <w:rPr>
                <w:sz w:val="20"/>
                <w:szCs w:val="20"/>
                <w:color w:val="auto"/>
              </w:rPr>
            </w:pPr>
            <w:r>
              <w:rPr>
                <w:rFonts w:ascii="Times New Roman" w:cs="Times New Roman" w:eastAsia="Times New Roman" w:hAnsi="Times New Roman"/>
                <w:sz w:val="18"/>
                <w:szCs w:val="18"/>
                <w:color w:val="auto"/>
              </w:rPr>
              <w:t>Carrying amount</w:t>
            </w:r>
          </w:p>
        </w:tc>
        <w:tc>
          <w:tcPr>
            <w:tcW w:w="110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gridSpan w:val="3"/>
          </w:tcPr>
          <w:p>
            <w:pPr>
              <w:ind w:left="180"/>
              <w:spacing w:after="0"/>
              <w:rPr>
                <w:sz w:val="20"/>
                <w:szCs w:val="20"/>
                <w:color w:val="auto"/>
              </w:rPr>
            </w:pPr>
            <w:r>
              <w:rPr>
                <w:rFonts w:ascii="Times New Roman" w:cs="Times New Roman" w:eastAsia="Times New Roman" w:hAnsi="Times New Roman"/>
                <w:sz w:val="18"/>
                <w:szCs w:val="18"/>
                <w:b w:val="1"/>
                <w:bCs w:val="1"/>
                <w:color w:val="auto"/>
              </w:rPr>
              <w:t>Short-term</w:t>
            </w:r>
          </w:p>
        </w:tc>
        <w:tc>
          <w:tcPr>
            <w:tcW w:w="12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16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gridSpan w:val="4"/>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Long-term</w:t>
            </w:r>
          </w:p>
        </w:tc>
        <w:tc>
          <w:tcPr>
            <w:tcW w:w="122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600" w:type="dxa"/>
            <w:vAlign w:val="bottom"/>
            <w:gridSpan w:val="2"/>
            <w:vMerge w:val="continue"/>
          </w:tcPr>
          <w:p>
            <w:pPr>
              <w:spacing w:after="0"/>
              <w:rPr>
                <w:sz w:val="19"/>
                <w:szCs w:val="19"/>
                <w:color w:val="auto"/>
              </w:rPr>
            </w:pPr>
          </w:p>
        </w:tc>
        <w:tc>
          <w:tcPr>
            <w:tcW w:w="1380" w:type="dxa"/>
            <w:vAlign w:val="bottom"/>
            <w:gridSpan w:val="4"/>
          </w:tcPr>
          <w:p>
            <w:pPr>
              <w:ind w:left="120"/>
              <w:spacing w:after="0"/>
              <w:rPr>
                <w:sz w:val="20"/>
                <w:szCs w:val="20"/>
                <w:color w:val="auto"/>
              </w:rPr>
            </w:pPr>
            <w:r>
              <w:rPr>
                <w:rFonts w:ascii="Times New Roman" w:cs="Times New Roman" w:eastAsia="Times New Roman" w:hAnsi="Times New Roman"/>
                <w:sz w:val="18"/>
                <w:szCs w:val="18"/>
                <w:b w:val="1"/>
                <w:bCs w:val="1"/>
                <w:color w:val="auto"/>
              </w:rPr>
              <w:t>Borrowings</w:t>
            </w:r>
          </w:p>
        </w:tc>
        <w:tc>
          <w:tcPr>
            <w:tcW w:w="1260" w:type="dxa"/>
            <w:vAlign w:val="bottom"/>
            <w:gridSpan w:val="3"/>
          </w:tcPr>
          <w:p>
            <w:pPr>
              <w:ind w:left="380"/>
              <w:spacing w:after="0"/>
              <w:rPr>
                <w:sz w:val="20"/>
                <w:szCs w:val="20"/>
                <w:color w:val="auto"/>
              </w:rPr>
            </w:pPr>
            <w:r>
              <w:rPr>
                <w:rFonts w:ascii="Times New Roman" w:cs="Times New Roman" w:eastAsia="Times New Roman" w:hAnsi="Times New Roman"/>
                <w:sz w:val="18"/>
                <w:szCs w:val="18"/>
                <w:b w:val="1"/>
                <w:bCs w:val="1"/>
                <w:color w:val="auto"/>
              </w:rPr>
              <w:t>Debt</w:t>
            </w:r>
          </w:p>
        </w:tc>
        <w:tc>
          <w:tcPr>
            <w:tcW w:w="120" w:type="dxa"/>
            <w:vAlign w:val="bottom"/>
          </w:tcPr>
          <w:p>
            <w:pPr>
              <w:spacing w:after="0"/>
              <w:rPr>
                <w:sz w:val="19"/>
                <w:szCs w:val="19"/>
                <w:color w:val="auto"/>
              </w:rPr>
            </w:pPr>
          </w:p>
        </w:tc>
        <w:tc>
          <w:tcPr>
            <w:tcW w:w="124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b w:val="1"/>
                <w:bCs w:val="1"/>
                <w:color w:val="auto"/>
                <w:w w:val="99"/>
              </w:rPr>
              <w:t>Lease liabilities</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40" w:type="dxa"/>
            <w:vAlign w:val="bottom"/>
            <w:gridSpan w:val="4"/>
          </w:tcPr>
          <w:p>
            <w:pPr>
              <w:ind w:left="160"/>
              <w:spacing w:after="0"/>
              <w:rPr>
                <w:sz w:val="20"/>
                <w:szCs w:val="20"/>
                <w:color w:val="auto"/>
              </w:rPr>
            </w:pPr>
            <w:r>
              <w:rPr>
                <w:rFonts w:ascii="Times New Roman" w:cs="Times New Roman" w:eastAsia="Times New Roman" w:hAnsi="Times New Roman"/>
                <w:sz w:val="18"/>
                <w:szCs w:val="18"/>
                <w:b w:val="1"/>
                <w:bCs w:val="1"/>
                <w:color w:val="auto"/>
              </w:rPr>
              <w:t>Borrowings</w:t>
            </w:r>
          </w:p>
        </w:tc>
        <w:tc>
          <w:tcPr>
            <w:tcW w:w="1320" w:type="dxa"/>
            <w:vAlign w:val="bottom"/>
            <w:gridSpan w:val="4"/>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Debt</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w w:val="99"/>
              </w:rPr>
              <w:t>Lease liabilities</w:t>
            </w:r>
          </w:p>
        </w:tc>
        <w:tc>
          <w:tcPr>
            <w:tcW w:w="220" w:type="dxa"/>
            <w:vAlign w:val="bottom"/>
          </w:tcPr>
          <w:p>
            <w:pPr>
              <w:spacing w:after="0"/>
              <w:rPr>
                <w:sz w:val="19"/>
                <w:szCs w:val="19"/>
                <w:color w:val="auto"/>
              </w:rPr>
            </w:pPr>
          </w:p>
        </w:tc>
        <w:tc>
          <w:tcPr>
            <w:tcW w:w="122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10"/>
        </w:trPr>
        <w:tc>
          <w:tcPr>
            <w:tcW w:w="1600" w:type="dxa"/>
            <w:vAlign w:val="bottom"/>
            <w:tcBorders>
              <w:top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Principal</w:t>
            </w:r>
          </w:p>
        </w:tc>
        <w:tc>
          <w:tcPr>
            <w:tcW w:w="114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376,635</w:t>
            </w:r>
          </w:p>
        </w:tc>
        <w:tc>
          <w:tcPr>
            <w:tcW w:w="18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49,450</w:t>
            </w: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1,215</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583,336</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gridSpan w:val="2"/>
            <w:shd w:val="clear" w:color="auto" w:fill="CCEEFF"/>
          </w:tcPr>
          <w:p>
            <w:pPr>
              <w:jc w:val="center"/>
              <w:ind w:left="290"/>
              <w:spacing w:after="0"/>
              <w:rPr>
                <w:sz w:val="20"/>
                <w:szCs w:val="20"/>
                <w:color w:val="auto"/>
              </w:rPr>
            </w:pPr>
            <w:r>
              <w:rPr>
                <w:rFonts w:ascii="Times New Roman" w:cs="Times New Roman" w:eastAsia="Times New Roman" w:hAnsi="Times New Roman"/>
                <w:sz w:val="18"/>
                <w:szCs w:val="18"/>
                <w:color w:val="auto"/>
                <w:w w:val="99"/>
              </w:rPr>
              <w:t>1,046,890</w:t>
            </w:r>
          </w:p>
        </w:tc>
        <w:tc>
          <w:tcPr>
            <w:tcW w:w="1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17,857</w:t>
            </w: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2,075,383</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1600" w:type="dxa"/>
            <w:vAlign w:val="bottom"/>
            <w:gridSpan w:val="2"/>
          </w:tcPr>
          <w:p>
            <w:pPr>
              <w:spacing w:after="0" w:line="198" w:lineRule="exact"/>
              <w:rPr>
                <w:sz w:val="20"/>
                <w:szCs w:val="20"/>
                <w:color w:val="auto"/>
              </w:rPr>
            </w:pPr>
            <w:r>
              <w:rPr>
                <w:rFonts w:ascii="Times New Roman" w:cs="Times New Roman" w:eastAsia="Times New Roman" w:hAnsi="Times New Roman"/>
                <w:sz w:val="18"/>
                <w:szCs w:val="18"/>
                <w:color w:val="auto"/>
              </w:rPr>
              <w:t>Prepaid</w:t>
            </w:r>
          </w:p>
        </w:tc>
        <w:tc>
          <w:tcPr>
            <w:tcW w:w="1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8"/>
        </w:trPr>
        <w:tc>
          <w:tcPr>
            <w:tcW w:w="16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commissions</w:t>
            </w:r>
          </w:p>
        </w:tc>
        <w:tc>
          <w:tcPr>
            <w:tcW w:w="1320" w:type="dxa"/>
            <w:vAlign w:val="bottom"/>
            <w:gridSpan w:val="3"/>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60" w:type="dxa"/>
            <w:vAlign w:val="bottom"/>
          </w:tcPr>
          <w:p>
            <w:pPr>
              <w:spacing w:after="0"/>
              <w:rPr>
                <w:sz w:val="21"/>
                <w:szCs w:val="21"/>
                <w:color w:val="auto"/>
              </w:rPr>
            </w:pPr>
          </w:p>
        </w:tc>
        <w:tc>
          <w:tcPr>
            <w:tcW w:w="1260" w:type="dxa"/>
            <w:vAlign w:val="bottom"/>
            <w:gridSpan w:val="3"/>
          </w:tcPr>
          <w:p>
            <w:pPr>
              <w:jc w:val="right"/>
              <w:ind w:right="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580" w:type="dxa"/>
            <w:vAlign w:val="bottom"/>
            <w:gridSpan w:val="5"/>
          </w:tcPr>
          <w:p>
            <w:pPr>
              <w:jc w:val="right"/>
              <w:ind w:right="80"/>
              <w:spacing w:after="0"/>
              <w:rPr>
                <w:sz w:val="20"/>
                <w:szCs w:val="20"/>
                <w:color w:val="auto"/>
              </w:rPr>
            </w:pPr>
            <w:r>
              <w:rPr>
                <w:rFonts w:ascii="Times New Roman" w:cs="Times New Roman" w:eastAsia="Times New Roman" w:hAnsi="Times New Roman"/>
                <w:sz w:val="18"/>
                <w:szCs w:val="18"/>
                <w:color w:val="auto"/>
              </w:rPr>
              <w:t>(1,732)</w:t>
            </w:r>
          </w:p>
        </w:tc>
        <w:tc>
          <w:tcPr>
            <w:tcW w:w="80" w:type="dxa"/>
            <w:vAlign w:val="bottom"/>
          </w:tcPr>
          <w:p>
            <w:pPr>
              <w:spacing w:after="0"/>
              <w:rPr>
                <w:sz w:val="21"/>
                <w:szCs w:val="21"/>
                <w:color w:val="auto"/>
              </w:rPr>
            </w:pPr>
          </w:p>
        </w:tc>
        <w:tc>
          <w:tcPr>
            <w:tcW w:w="126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(6,708)</w:t>
            </w:r>
          </w:p>
        </w:tc>
        <w:tc>
          <w:tcPr>
            <w:tcW w:w="60" w:type="dxa"/>
            <w:vAlign w:val="bottom"/>
          </w:tcPr>
          <w:p>
            <w:pPr>
              <w:spacing w:after="0"/>
              <w:rPr>
                <w:sz w:val="21"/>
                <w:szCs w:val="21"/>
                <w:color w:val="auto"/>
              </w:rPr>
            </w:pPr>
          </w:p>
        </w:tc>
        <w:tc>
          <w:tcPr>
            <w:tcW w:w="14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(8,440)</w:t>
            </w:r>
          </w:p>
        </w:tc>
        <w:tc>
          <w:tcPr>
            <w:tcW w:w="0" w:type="dxa"/>
            <w:vAlign w:val="bottom"/>
          </w:tcPr>
          <w:p>
            <w:pPr>
              <w:spacing w:after="0"/>
              <w:rPr>
                <w:sz w:val="1"/>
                <w:szCs w:val="1"/>
                <w:color w:val="auto"/>
              </w:rPr>
            </w:pPr>
          </w:p>
        </w:tc>
      </w:tr>
      <w:tr>
        <w:trPr>
          <w:trHeight w:val="223"/>
        </w:trPr>
        <w:tc>
          <w:tcPr>
            <w:tcW w:w="158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376,635</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49,450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1,215</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581,604</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gridSpan w:val="2"/>
            <w:shd w:val="clear" w:color="auto" w:fill="CCEEFF"/>
          </w:tcPr>
          <w:p>
            <w:pPr>
              <w:jc w:val="center"/>
              <w:ind w:left="290"/>
              <w:spacing w:after="0"/>
              <w:rPr>
                <w:sz w:val="20"/>
                <w:szCs w:val="20"/>
                <w:color w:val="auto"/>
              </w:rPr>
            </w:pPr>
            <w:r>
              <w:rPr>
                <w:rFonts w:ascii="Times New Roman" w:cs="Times New Roman" w:eastAsia="Times New Roman" w:hAnsi="Times New Roman"/>
                <w:sz w:val="18"/>
                <w:szCs w:val="18"/>
                <w:b w:val="1"/>
                <w:bCs w:val="1"/>
                <w:color w:val="auto"/>
                <w:w w:val="99"/>
              </w:rPr>
              <w:t>1,040,182</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17,857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2,066,943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5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40"/>
        </w:trPr>
        <w:tc>
          <w:tcPr>
            <w:tcW w:w="1580" w:type="dxa"/>
            <w:vAlign w:val="bottom"/>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gridSpan w:val="6"/>
          </w:tcPr>
          <w:p>
            <w:pPr>
              <w:ind w:left="4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10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58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Carrying amount</w:t>
            </w:r>
          </w:p>
        </w:tc>
        <w:tc>
          <w:tcPr>
            <w:tcW w:w="2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gridSpan w:val="3"/>
          </w:tcPr>
          <w:p>
            <w:pPr>
              <w:ind w:left="200"/>
              <w:spacing w:after="0"/>
              <w:rPr>
                <w:sz w:val="20"/>
                <w:szCs w:val="20"/>
                <w:color w:val="auto"/>
              </w:rPr>
            </w:pPr>
            <w:r>
              <w:rPr>
                <w:rFonts w:ascii="Times New Roman" w:cs="Times New Roman" w:eastAsia="Times New Roman" w:hAnsi="Times New Roman"/>
                <w:sz w:val="18"/>
                <w:szCs w:val="18"/>
                <w:b w:val="1"/>
                <w:bCs w:val="1"/>
                <w:color w:val="auto"/>
              </w:rPr>
              <w:t>Short-term</w:t>
            </w:r>
          </w:p>
        </w:tc>
        <w:tc>
          <w:tcPr>
            <w:tcW w:w="12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gridSpan w:val="4"/>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w w:val="98"/>
              </w:rPr>
              <w:t>Long-term</w:t>
            </w:r>
          </w:p>
        </w:tc>
        <w:tc>
          <w:tcPr>
            <w:tcW w:w="122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580" w:type="dxa"/>
            <w:vAlign w:val="bottom"/>
            <w:vMerge w:val="continue"/>
          </w:tcPr>
          <w:p>
            <w:pPr>
              <w:spacing w:after="0"/>
              <w:rPr>
                <w:sz w:val="19"/>
                <w:szCs w:val="19"/>
                <w:color w:val="auto"/>
              </w:rPr>
            </w:pPr>
          </w:p>
        </w:tc>
        <w:tc>
          <w:tcPr>
            <w:tcW w:w="20" w:type="dxa"/>
            <w:vAlign w:val="bottom"/>
          </w:tcPr>
          <w:p>
            <w:pPr>
              <w:spacing w:after="0"/>
              <w:rPr>
                <w:sz w:val="19"/>
                <w:szCs w:val="19"/>
                <w:color w:val="auto"/>
              </w:rPr>
            </w:pPr>
          </w:p>
        </w:tc>
        <w:tc>
          <w:tcPr>
            <w:tcW w:w="1380" w:type="dxa"/>
            <w:vAlign w:val="bottom"/>
            <w:gridSpan w:val="4"/>
          </w:tcPr>
          <w:p>
            <w:pPr>
              <w:ind w:left="140"/>
              <w:spacing w:after="0"/>
              <w:rPr>
                <w:sz w:val="20"/>
                <w:szCs w:val="20"/>
                <w:color w:val="auto"/>
              </w:rPr>
            </w:pPr>
            <w:r>
              <w:rPr>
                <w:rFonts w:ascii="Times New Roman" w:cs="Times New Roman" w:eastAsia="Times New Roman" w:hAnsi="Times New Roman"/>
                <w:sz w:val="18"/>
                <w:szCs w:val="18"/>
                <w:b w:val="1"/>
                <w:bCs w:val="1"/>
                <w:color w:val="auto"/>
              </w:rPr>
              <w:t>Borrowings</w:t>
            </w:r>
          </w:p>
        </w:tc>
        <w:tc>
          <w:tcPr>
            <w:tcW w:w="1260" w:type="dxa"/>
            <w:vAlign w:val="bottom"/>
            <w:gridSpan w:val="3"/>
          </w:tcPr>
          <w:p>
            <w:pPr>
              <w:ind w:left="360"/>
              <w:spacing w:after="0"/>
              <w:rPr>
                <w:sz w:val="20"/>
                <w:szCs w:val="20"/>
                <w:color w:val="auto"/>
              </w:rPr>
            </w:pPr>
            <w:r>
              <w:rPr>
                <w:rFonts w:ascii="Times New Roman" w:cs="Times New Roman" w:eastAsia="Times New Roman" w:hAnsi="Times New Roman"/>
                <w:sz w:val="18"/>
                <w:szCs w:val="18"/>
                <w:b w:val="1"/>
                <w:bCs w:val="1"/>
                <w:color w:val="auto"/>
              </w:rPr>
              <w:t>Debt</w:t>
            </w:r>
          </w:p>
        </w:tc>
        <w:tc>
          <w:tcPr>
            <w:tcW w:w="128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Lease liabilities</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40" w:type="dxa"/>
            <w:vAlign w:val="bottom"/>
            <w:gridSpan w:val="4"/>
          </w:tcPr>
          <w:p>
            <w:pPr>
              <w:ind w:left="140"/>
              <w:spacing w:after="0"/>
              <w:rPr>
                <w:sz w:val="20"/>
                <w:szCs w:val="20"/>
                <w:color w:val="auto"/>
              </w:rPr>
            </w:pPr>
            <w:r>
              <w:rPr>
                <w:rFonts w:ascii="Times New Roman" w:cs="Times New Roman" w:eastAsia="Times New Roman" w:hAnsi="Times New Roman"/>
                <w:sz w:val="18"/>
                <w:szCs w:val="18"/>
                <w:b w:val="1"/>
                <w:bCs w:val="1"/>
                <w:color w:val="auto"/>
              </w:rPr>
              <w:t>Borrowings</w:t>
            </w:r>
          </w:p>
        </w:tc>
        <w:tc>
          <w:tcPr>
            <w:tcW w:w="1320" w:type="dxa"/>
            <w:vAlign w:val="bottom"/>
            <w:gridSpan w:val="4"/>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7"/>
              </w:rPr>
              <w:t>Debt</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Lease liabilities</w:t>
            </w:r>
          </w:p>
        </w:tc>
        <w:tc>
          <w:tcPr>
            <w:tcW w:w="220" w:type="dxa"/>
            <w:vAlign w:val="bottom"/>
          </w:tcPr>
          <w:p>
            <w:pPr>
              <w:spacing w:after="0"/>
              <w:rPr>
                <w:sz w:val="19"/>
                <w:szCs w:val="19"/>
                <w:color w:val="auto"/>
              </w:rPr>
            </w:pPr>
          </w:p>
        </w:tc>
        <w:tc>
          <w:tcPr>
            <w:tcW w:w="1220" w:type="dxa"/>
            <w:vAlign w:val="bottom"/>
            <w:gridSpan w:val="2"/>
          </w:tcPr>
          <w:p>
            <w:pPr>
              <w:jc w:val="right"/>
              <w:ind w:right="42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10"/>
        </w:trPr>
        <w:tc>
          <w:tcPr>
            <w:tcW w:w="15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Principal</w:t>
            </w:r>
          </w:p>
        </w:tc>
        <w:tc>
          <w:tcPr>
            <w:tcW w:w="2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1,573,663</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22,000</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1,145</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723,419</w:t>
            </w:r>
          </w:p>
        </w:tc>
        <w:tc>
          <w:tcPr>
            <w:tcW w:w="6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center"/>
              <w:ind w:left="370"/>
              <w:spacing w:after="0"/>
              <w:rPr>
                <w:sz w:val="20"/>
                <w:szCs w:val="20"/>
                <w:color w:val="auto"/>
              </w:rPr>
            </w:pPr>
            <w:r>
              <w:rPr>
                <w:rFonts w:ascii="Times New Roman" w:cs="Times New Roman" w:eastAsia="Times New Roman" w:hAnsi="Times New Roman"/>
                <w:sz w:val="18"/>
                <w:szCs w:val="18"/>
                <w:color w:val="auto"/>
                <w:w w:val="99"/>
              </w:rPr>
              <w:t>802,676</w:t>
            </w: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18,769</w:t>
            </w: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3,141,672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1600" w:type="dxa"/>
            <w:vAlign w:val="bottom"/>
            <w:gridSpan w:val="2"/>
          </w:tcPr>
          <w:p>
            <w:pPr>
              <w:spacing w:after="0" w:line="198" w:lineRule="exact"/>
              <w:rPr>
                <w:sz w:val="20"/>
                <w:szCs w:val="20"/>
                <w:color w:val="auto"/>
              </w:rPr>
            </w:pPr>
            <w:r>
              <w:rPr>
                <w:rFonts w:ascii="Times New Roman" w:cs="Times New Roman" w:eastAsia="Times New Roman" w:hAnsi="Times New Roman"/>
                <w:sz w:val="18"/>
                <w:szCs w:val="18"/>
                <w:color w:val="auto"/>
              </w:rPr>
              <w:t>Prepaid</w:t>
            </w:r>
          </w:p>
        </w:tc>
        <w:tc>
          <w:tcPr>
            <w:tcW w:w="1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8"/>
        </w:trPr>
        <w:tc>
          <w:tcPr>
            <w:tcW w:w="16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commissions</w:t>
            </w:r>
          </w:p>
        </w:tc>
        <w:tc>
          <w:tcPr>
            <w:tcW w:w="114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1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21"/>
                <w:szCs w:val="21"/>
                <w:color w:val="auto"/>
              </w:rPr>
            </w:pP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(1,456)</w:t>
            </w:r>
          </w:p>
        </w:tc>
        <w:tc>
          <w:tcPr>
            <w:tcW w:w="1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10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(1,906)</w:t>
            </w:r>
          </w:p>
        </w:tc>
        <w:tc>
          <w:tcPr>
            <w:tcW w:w="16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44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(3,362)</w:t>
            </w:r>
          </w:p>
        </w:tc>
        <w:tc>
          <w:tcPr>
            <w:tcW w:w="0" w:type="dxa"/>
            <w:vAlign w:val="bottom"/>
          </w:tcPr>
          <w:p>
            <w:pPr>
              <w:spacing w:after="0"/>
              <w:rPr>
                <w:sz w:val="1"/>
                <w:szCs w:val="1"/>
                <w:color w:val="auto"/>
              </w:rPr>
            </w:pPr>
          </w:p>
        </w:tc>
      </w:tr>
      <w:tr>
        <w:trPr>
          <w:trHeight w:val="223"/>
        </w:trPr>
        <w:tc>
          <w:tcPr>
            <w:tcW w:w="158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auto"/>
              <w:bottom w:val="single" w:sz="8" w:color="auto"/>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1,573,663</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auto"/>
              <w:bottom w:val="single" w:sz="8" w:color="auto"/>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22,000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1,145</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721,963</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center"/>
              <w:ind w:left="370"/>
              <w:spacing w:after="0"/>
              <w:rPr>
                <w:sz w:val="20"/>
                <w:szCs w:val="20"/>
                <w:color w:val="auto"/>
              </w:rPr>
            </w:pPr>
            <w:r>
              <w:rPr>
                <w:rFonts w:ascii="Times New Roman" w:cs="Times New Roman" w:eastAsia="Times New Roman" w:hAnsi="Times New Roman"/>
                <w:sz w:val="18"/>
                <w:szCs w:val="18"/>
                <w:b w:val="1"/>
                <w:bCs w:val="1"/>
                <w:color w:val="auto"/>
                <w:w w:val="99"/>
              </w:rPr>
              <w:t>800,770</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auto"/>
              <w:bottom w:val="single" w:sz="8" w:color="auto"/>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18,769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3,138,310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5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80" w:type="dxa"/>
            <w:vAlign w:val="bottom"/>
            <w:tcBorders>
              <w:bottom w:val="single" w:sz="8" w:color="auto"/>
            </w:tcBorders>
            <w:gridSpan w:val="2"/>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15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4"/>
          </w:tcPr>
          <w:p>
            <w:pPr>
              <w:jc w:val="right"/>
              <w:spacing w:after="0"/>
              <w:rPr>
                <w:sz w:val="20"/>
                <w:szCs w:val="20"/>
                <w:color w:val="auto"/>
              </w:rPr>
            </w:pPr>
            <w:r>
              <w:rPr>
                <w:rFonts w:ascii="Times New Roman" w:cs="Times New Roman" w:eastAsia="Times New Roman" w:hAnsi="Times New Roman"/>
                <w:sz w:val="18"/>
                <w:szCs w:val="18"/>
                <w:color w:val="auto"/>
              </w:rPr>
              <w:t>61</w:t>
            </w:r>
          </w:p>
        </w:tc>
        <w:tc>
          <w:tcPr>
            <w:tcW w:w="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65" w:name="page66"/>
    <w:bookmarkEnd w:id="65"/>
    <w:p>
      <w:pPr>
        <w:ind w:right="5240"/>
        <w:spacing w:after="0" w:line="291" w:lineRule="auto"/>
        <w:rPr>
          <w:sz w:val="20"/>
          <w:szCs w:val="20"/>
          <w:color w:val="auto"/>
        </w:rPr>
      </w:pPr>
      <w:r>
        <w:rPr>
          <w:rFonts w:ascii="Times New Roman" w:cs="Times New Roman" w:eastAsia="Times New Roman" w:hAnsi="Times New Roman"/>
          <w:sz w:val="17"/>
          <w:szCs w:val="17"/>
          <w:b w:val="1"/>
          <w:bCs w:val="1"/>
          <w:color w:val="auto"/>
        </w:rPr>
        <w:t xml:space="preserve">Banco Latinoamericano de Comercio Exterior, S. A. and Subsidiaries </w:t>
      </w:r>
      <w:r>
        <w:rPr>
          <w:rFonts w:ascii="Times New Roman" w:cs="Times New Roman" w:eastAsia="Times New Roman" w:hAnsi="Times New Roman"/>
          <w:sz w:val="17"/>
          <w:szCs w:val="17"/>
          <w:color w:val="auto"/>
        </w:rPr>
        <w:t xml:space="preserve">Notes to the unaudited condensed consolidated interim financial statements </w:t>
      </w:r>
      <w:r>
        <w:rPr>
          <w:rFonts w:ascii="Times New Roman" w:cs="Times New Roman" w:eastAsia="Times New Roman" w:hAnsi="Times New Roman"/>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-25400</wp:posOffset>
            </wp:positionV>
            <wp:extent cx="7132320" cy="17145"/>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160" w:lineRule="exact"/>
        <w:rPr>
          <w:sz w:val="20"/>
          <w:szCs w:val="20"/>
          <w:color w:val="auto"/>
        </w:rPr>
      </w:pPr>
    </w:p>
    <w:p>
      <w:pPr>
        <w:jc w:val="both"/>
        <w:ind w:left="340" w:right="7920" w:hanging="332"/>
        <w:spacing w:after="0" w:line="532" w:lineRule="auto"/>
        <w:tabs>
          <w:tab w:leader="none" w:pos="353" w:val="left"/>
        </w:tabs>
        <w:numPr>
          <w:ilvl w:val="0"/>
          <w:numId w:val="101"/>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Borrowings and debt (continued) Short-term borrowings and debt</w:t>
      </w:r>
    </w:p>
    <w:p>
      <w:pPr>
        <w:spacing w:after="0" w:line="1" w:lineRule="exact"/>
        <w:rPr>
          <w:rFonts w:ascii="Times New Roman" w:cs="Times New Roman" w:eastAsia="Times New Roman" w:hAnsi="Times New Roman"/>
          <w:sz w:val="17"/>
          <w:szCs w:val="17"/>
          <w:b w:val="1"/>
          <w:bCs w:val="1"/>
          <w:color w:val="auto"/>
        </w:rPr>
      </w:pPr>
    </w:p>
    <w:p>
      <w:pPr>
        <w:ind w:left="340"/>
        <w:spacing w:after="0"/>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8"/>
          <w:szCs w:val="18"/>
          <w:color w:val="auto"/>
        </w:rPr>
        <w:t>The breakdown of short-term (original maturity of less than one year) borrowings and debt, along with contractual interest rates, is as follows:</w:t>
      </w:r>
    </w:p>
    <w:p>
      <w:pPr>
        <w:spacing w:after="0" w:line="221" w:lineRule="exact"/>
        <w:rPr>
          <w:sz w:val="20"/>
          <w:szCs w:val="20"/>
          <w:color w:val="auto"/>
        </w:rPr>
      </w:pPr>
    </w:p>
    <w:tbl>
      <w:tblPr>
        <w:tblLayout w:type="fixed"/>
        <w:tblInd w:w="460" w:type="dxa"/>
        <w:tblCellMar>
          <w:top w:w="0" w:type="dxa"/>
          <w:left w:w="0" w:type="dxa"/>
          <w:bottom w:w="0" w:type="dxa"/>
          <w:right w:w="0" w:type="dxa"/>
        </w:tblCellMar>
      </w:tblPr>
      <w:tr>
        <w:trPr>
          <w:trHeight w:val="238"/>
        </w:trPr>
        <w:tc>
          <w:tcPr>
            <w:tcW w:w="20" w:type="dxa"/>
            <w:vAlign w:val="bottom"/>
          </w:tcPr>
          <w:p>
            <w:pPr>
              <w:spacing w:after="0"/>
              <w:rPr>
                <w:sz w:val="20"/>
                <w:szCs w:val="20"/>
                <w:color w:val="auto"/>
              </w:rPr>
            </w:pPr>
          </w:p>
        </w:tc>
        <w:tc>
          <w:tcPr>
            <w:tcW w:w="6620" w:type="dxa"/>
            <w:vAlign w:val="bottom"/>
          </w:tcPr>
          <w:p>
            <w:pPr>
              <w:spacing w:after="0"/>
              <w:rPr>
                <w:sz w:val="20"/>
                <w:szCs w:val="20"/>
                <w:color w:val="auto"/>
              </w:rPr>
            </w:pPr>
          </w:p>
        </w:tc>
        <w:tc>
          <w:tcPr>
            <w:tcW w:w="196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740" w:type="dxa"/>
            <w:vAlign w:val="bottom"/>
            <w:gridSpan w:val="2"/>
          </w:tcPr>
          <w:p>
            <w:pPr>
              <w:ind w:left="30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43"/>
        </w:trPr>
        <w:tc>
          <w:tcPr>
            <w:tcW w:w="20" w:type="dxa"/>
            <w:vAlign w:val="bottom"/>
          </w:tcPr>
          <w:p>
            <w:pPr>
              <w:spacing w:after="0"/>
              <w:rPr>
                <w:sz w:val="21"/>
                <w:szCs w:val="21"/>
                <w:color w:val="auto"/>
              </w:rPr>
            </w:pPr>
          </w:p>
        </w:tc>
        <w:tc>
          <w:tcPr>
            <w:tcW w:w="6620" w:type="dxa"/>
            <w:vAlign w:val="bottom"/>
            <w:tcBorders>
              <w:bottom w:val="single" w:sz="8" w:color="CCEEFF"/>
            </w:tcBorders>
          </w:tcPr>
          <w:p>
            <w:pPr>
              <w:spacing w:after="0"/>
              <w:rPr>
                <w:sz w:val="21"/>
                <w:szCs w:val="21"/>
                <w:color w:val="auto"/>
              </w:rPr>
            </w:pPr>
          </w:p>
        </w:tc>
        <w:tc>
          <w:tcPr>
            <w:tcW w:w="1660" w:type="dxa"/>
            <w:vAlign w:val="bottom"/>
            <w:tcBorders>
              <w:bottom w:val="single" w:sz="8" w:color="auto"/>
            </w:tcBorders>
          </w:tcPr>
          <w:p>
            <w:pPr>
              <w:jc w:val="right"/>
              <w:ind w:right="57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00" w:type="dxa"/>
            <w:vAlign w:val="bottom"/>
            <w:tcBorders>
              <w:bottom w:val="single" w:sz="8" w:color="CCEEFF"/>
            </w:tcBorders>
          </w:tcPr>
          <w:p>
            <w:pPr>
              <w:spacing w:after="0"/>
              <w:rPr>
                <w:sz w:val="21"/>
                <w:szCs w:val="21"/>
                <w:color w:val="auto"/>
              </w:rPr>
            </w:pPr>
          </w:p>
        </w:tc>
        <w:tc>
          <w:tcPr>
            <w:tcW w:w="1640" w:type="dxa"/>
            <w:vAlign w:val="bottom"/>
            <w:tcBorders>
              <w:bottom w:val="single" w:sz="8" w:color="auto"/>
            </w:tcBorders>
          </w:tcPr>
          <w:p>
            <w:pPr>
              <w:jc w:val="right"/>
              <w:ind w:right="55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21"/>
                <w:szCs w:val="21"/>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66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Short-term borrowings:</w:t>
            </w:r>
          </w:p>
        </w:tc>
        <w:tc>
          <w:tcPr>
            <w:tcW w:w="166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6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620" w:type="dxa"/>
            <w:vAlign w:val="bottom"/>
          </w:tcPr>
          <w:p>
            <w:pPr>
              <w:spacing w:after="0"/>
              <w:rPr>
                <w:sz w:val="20"/>
                <w:szCs w:val="20"/>
                <w:color w:val="auto"/>
              </w:rPr>
            </w:pPr>
            <w:r>
              <w:rPr>
                <w:rFonts w:ascii="Times New Roman" w:cs="Times New Roman" w:eastAsia="Times New Roman" w:hAnsi="Times New Roman"/>
                <w:sz w:val="18"/>
                <w:szCs w:val="18"/>
                <w:color w:val="auto"/>
              </w:rPr>
              <w:t>At fixed interest rates</w:t>
            </w:r>
          </w:p>
        </w:tc>
        <w:tc>
          <w:tcPr>
            <w:tcW w:w="1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74,078</w:t>
            </w:r>
          </w:p>
        </w:tc>
        <w:tc>
          <w:tcPr>
            <w:tcW w:w="300" w:type="dxa"/>
            <w:vAlign w:val="bottom"/>
          </w:tcPr>
          <w:p>
            <w:pPr>
              <w:spacing w:after="0"/>
              <w:rPr>
                <w:sz w:val="18"/>
                <w:szCs w:val="18"/>
                <w:color w:val="auto"/>
              </w:rPr>
            </w:pPr>
          </w:p>
        </w:tc>
        <w:tc>
          <w:tcPr>
            <w:tcW w:w="16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607,500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66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At floating interest rates</w:t>
            </w:r>
          </w:p>
        </w:tc>
        <w:tc>
          <w:tcPr>
            <w:tcW w:w="16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302,557</w:t>
            </w:r>
          </w:p>
        </w:tc>
        <w:tc>
          <w:tcPr>
            <w:tcW w:w="300" w:type="dxa"/>
            <w:vAlign w:val="bottom"/>
            <w:shd w:val="clear" w:color="auto" w:fill="CCEEFF"/>
          </w:tcPr>
          <w:p>
            <w:pPr>
              <w:spacing w:after="0"/>
              <w:rPr>
                <w:sz w:val="19"/>
                <w:szCs w:val="19"/>
                <w:color w:val="auto"/>
              </w:rPr>
            </w:pPr>
          </w:p>
        </w:tc>
        <w:tc>
          <w:tcPr>
            <w:tcW w:w="16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966,163</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62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borrowings</w:t>
            </w:r>
          </w:p>
        </w:tc>
        <w:tc>
          <w:tcPr>
            <w:tcW w:w="16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376,635</w:t>
            </w:r>
          </w:p>
        </w:tc>
        <w:tc>
          <w:tcPr>
            <w:tcW w:w="300" w:type="dxa"/>
            <w:vAlign w:val="bottom"/>
            <w:tcBorders>
              <w:bottom w:val="single" w:sz="8" w:color="CCEEFF"/>
            </w:tcBorders>
          </w:tcPr>
          <w:p>
            <w:pPr>
              <w:spacing w:after="0"/>
              <w:rPr>
                <w:sz w:val="18"/>
                <w:szCs w:val="18"/>
                <w:color w:val="auto"/>
              </w:rPr>
            </w:pPr>
          </w:p>
        </w:tc>
        <w:tc>
          <w:tcPr>
            <w:tcW w:w="1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1,573,663</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66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Short-term debt:</w:t>
            </w:r>
          </w:p>
        </w:tc>
        <w:tc>
          <w:tcPr>
            <w:tcW w:w="166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6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620" w:type="dxa"/>
            <w:vAlign w:val="bottom"/>
          </w:tcPr>
          <w:p>
            <w:pPr>
              <w:spacing w:after="0"/>
              <w:rPr>
                <w:sz w:val="20"/>
                <w:szCs w:val="20"/>
                <w:color w:val="auto"/>
              </w:rPr>
            </w:pPr>
            <w:r>
              <w:rPr>
                <w:rFonts w:ascii="Times New Roman" w:cs="Times New Roman" w:eastAsia="Times New Roman" w:hAnsi="Times New Roman"/>
                <w:sz w:val="18"/>
                <w:szCs w:val="18"/>
                <w:color w:val="auto"/>
              </w:rPr>
              <w:t>At fixed interest rates</w:t>
            </w:r>
          </w:p>
        </w:tc>
        <w:tc>
          <w:tcPr>
            <w:tcW w:w="1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5,000</w:t>
            </w:r>
          </w:p>
        </w:tc>
        <w:tc>
          <w:tcPr>
            <w:tcW w:w="300" w:type="dxa"/>
            <w:vAlign w:val="bottom"/>
          </w:tcPr>
          <w:p>
            <w:pPr>
              <w:spacing w:after="0"/>
              <w:rPr>
                <w:sz w:val="18"/>
                <w:szCs w:val="18"/>
                <w:color w:val="auto"/>
              </w:rPr>
            </w:pPr>
          </w:p>
        </w:tc>
        <w:tc>
          <w:tcPr>
            <w:tcW w:w="16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22,000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6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At floating interest rates</w:t>
            </w:r>
          </w:p>
        </w:tc>
        <w:tc>
          <w:tcPr>
            <w:tcW w:w="16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44,450</w:t>
            </w:r>
          </w:p>
        </w:tc>
        <w:tc>
          <w:tcPr>
            <w:tcW w:w="300" w:type="dxa"/>
            <w:vAlign w:val="bottom"/>
            <w:shd w:val="clear" w:color="auto" w:fill="CCEEFF"/>
          </w:tcPr>
          <w:p>
            <w:pPr>
              <w:spacing w:after="0"/>
              <w:rPr>
                <w:sz w:val="19"/>
                <w:szCs w:val="19"/>
                <w:color w:val="auto"/>
              </w:rPr>
            </w:pPr>
          </w:p>
        </w:tc>
        <w:tc>
          <w:tcPr>
            <w:tcW w:w="16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662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debt</w:t>
            </w:r>
          </w:p>
        </w:tc>
        <w:tc>
          <w:tcPr>
            <w:tcW w:w="16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49,450</w:t>
            </w:r>
          </w:p>
        </w:tc>
        <w:tc>
          <w:tcPr>
            <w:tcW w:w="300" w:type="dxa"/>
            <w:vAlign w:val="bottom"/>
            <w:tcBorders>
              <w:bottom w:val="single" w:sz="8" w:color="CCEEFF"/>
            </w:tcBorders>
          </w:tcPr>
          <w:p>
            <w:pPr>
              <w:spacing w:after="0"/>
              <w:rPr>
                <w:sz w:val="18"/>
                <w:szCs w:val="18"/>
                <w:color w:val="auto"/>
              </w:rPr>
            </w:pPr>
          </w:p>
        </w:tc>
        <w:tc>
          <w:tcPr>
            <w:tcW w:w="1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22,000</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62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short-term borrowings and debt</w:t>
            </w:r>
          </w:p>
        </w:tc>
        <w:tc>
          <w:tcPr>
            <w:tcW w:w="16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426,085</w:t>
            </w:r>
          </w:p>
        </w:tc>
        <w:tc>
          <w:tcPr>
            <w:tcW w:w="300" w:type="dxa"/>
            <w:vAlign w:val="bottom"/>
            <w:tcBorders>
              <w:bottom w:val="single" w:sz="8" w:color="CCEEFF"/>
            </w:tcBorders>
            <w:shd w:val="clear" w:color="auto" w:fill="CCEEFF"/>
          </w:tcPr>
          <w:p>
            <w:pPr>
              <w:spacing w:after="0"/>
              <w:rPr>
                <w:sz w:val="19"/>
                <w:szCs w:val="19"/>
                <w:color w:val="auto"/>
              </w:rPr>
            </w:pPr>
          </w:p>
        </w:tc>
        <w:tc>
          <w:tcPr>
            <w:tcW w:w="16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1,595,663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20" w:type="dxa"/>
            <w:vAlign w:val="bottom"/>
          </w:tcPr>
          <w:p>
            <w:pPr>
              <w:spacing w:after="0" w:line="20" w:lineRule="exact"/>
              <w:rPr>
                <w:sz w:val="1"/>
                <w:szCs w:val="1"/>
                <w:color w:val="auto"/>
              </w:rPr>
            </w:pPr>
          </w:p>
        </w:tc>
        <w:tc>
          <w:tcPr>
            <w:tcW w:w="16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restart"/>
          </w:tcPr>
          <w:p>
            <w:pPr>
              <w:spacing w:after="0"/>
              <w:rPr>
                <w:sz w:val="17"/>
                <w:szCs w:val="17"/>
                <w:color w:val="auto"/>
              </w:rPr>
            </w:pPr>
          </w:p>
        </w:tc>
        <w:tc>
          <w:tcPr>
            <w:tcW w:w="6620" w:type="dxa"/>
            <w:vAlign w:val="bottom"/>
          </w:tcPr>
          <w:p>
            <w:pPr>
              <w:spacing w:after="0"/>
              <w:rPr>
                <w:sz w:val="17"/>
                <w:szCs w:val="17"/>
                <w:color w:val="auto"/>
              </w:rPr>
            </w:pPr>
          </w:p>
        </w:tc>
        <w:tc>
          <w:tcPr>
            <w:tcW w:w="166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6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662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Maximum balance at any month-end</w:t>
            </w:r>
          </w:p>
        </w:tc>
        <w:tc>
          <w:tcPr>
            <w:tcW w:w="16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1,776,449</w:t>
            </w:r>
          </w:p>
        </w:tc>
        <w:tc>
          <w:tcPr>
            <w:tcW w:w="300" w:type="dxa"/>
            <w:vAlign w:val="bottom"/>
            <w:tcBorders>
              <w:bottom w:val="single" w:sz="8" w:color="CCEEFF"/>
            </w:tcBorders>
            <w:shd w:val="clear" w:color="auto" w:fill="CCEEFF"/>
          </w:tcPr>
          <w:p>
            <w:pPr>
              <w:spacing w:after="0"/>
              <w:rPr>
                <w:sz w:val="21"/>
                <w:szCs w:val="21"/>
                <w:color w:val="auto"/>
              </w:rPr>
            </w:pPr>
          </w:p>
        </w:tc>
        <w:tc>
          <w:tcPr>
            <w:tcW w:w="16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1,595,663</w:t>
            </w:r>
          </w:p>
        </w:tc>
        <w:tc>
          <w:tcPr>
            <w:tcW w:w="100" w:type="dxa"/>
            <w:vAlign w:val="bottom"/>
            <w:tcBorders>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2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Range of fixed interest rates on borrowings and debt in U.S. dollars</w:t>
            </w:r>
          </w:p>
        </w:tc>
        <w:tc>
          <w:tcPr>
            <w:tcW w:w="1660" w:type="dxa"/>
            <w:vAlign w:val="bottom"/>
            <w:tcBorders>
              <w:bottom w:val="single" w:sz="8" w:color="auto"/>
            </w:tcBorders>
          </w:tcPr>
          <w:p>
            <w:pPr>
              <w:spacing w:after="0" w:line="20" w:lineRule="exact"/>
              <w:rPr>
                <w:sz w:val="1"/>
                <w:szCs w:val="1"/>
                <w:color w:val="auto"/>
              </w:rPr>
            </w:pPr>
          </w:p>
        </w:tc>
        <w:tc>
          <w:tcPr>
            <w:tcW w:w="300" w:type="dxa"/>
            <w:vAlign w:val="bottom"/>
            <w:vMerge w:val="restart"/>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6620" w:type="dxa"/>
            <w:vAlign w:val="bottom"/>
            <w:tcBorders>
              <w:bottom w:val="single" w:sz="8" w:color="CCEEFF"/>
            </w:tcBorders>
            <w:vMerge w:val="continue"/>
          </w:tcPr>
          <w:p>
            <w:pPr>
              <w:spacing w:after="0"/>
              <w:rPr>
                <w:sz w:val="20"/>
                <w:szCs w:val="20"/>
                <w:color w:val="auto"/>
              </w:rPr>
            </w:pPr>
          </w:p>
        </w:tc>
        <w:tc>
          <w:tcPr>
            <w:tcW w:w="166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1.25% to 2.43%</w:t>
            </w:r>
          </w:p>
        </w:tc>
        <w:tc>
          <w:tcPr>
            <w:tcW w:w="300" w:type="dxa"/>
            <w:vAlign w:val="bottom"/>
            <w:tcBorders>
              <w:bottom w:val="single" w:sz="8" w:color="CCEEFF"/>
            </w:tcBorders>
            <w:vMerge w:val="continue"/>
          </w:tcPr>
          <w:p>
            <w:pPr>
              <w:spacing w:after="0"/>
              <w:rPr>
                <w:sz w:val="20"/>
                <w:szCs w:val="20"/>
                <w:color w:val="auto"/>
              </w:rPr>
            </w:pPr>
          </w:p>
        </w:tc>
        <w:tc>
          <w:tcPr>
            <w:tcW w:w="164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2.07% to 2.52%</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6620" w:type="dxa"/>
            <w:vAlign w:val="bottom"/>
            <w:tcBorders>
              <w:bottom w:val="single" w:sz="8" w:color="CCEEFF"/>
            </w:tcBorders>
            <w:shd w:val="clear" w:color="auto" w:fill="CCEEFF"/>
          </w:tcPr>
          <w:p>
            <w:pPr>
              <w:spacing w:after="0" w:line="195" w:lineRule="exact"/>
              <w:rPr>
                <w:sz w:val="20"/>
                <w:szCs w:val="20"/>
                <w:color w:val="auto"/>
              </w:rPr>
            </w:pPr>
            <w:r>
              <w:rPr>
                <w:rFonts w:ascii="Times New Roman" w:cs="Times New Roman" w:eastAsia="Times New Roman" w:hAnsi="Times New Roman"/>
                <w:sz w:val="18"/>
                <w:szCs w:val="18"/>
                <w:color w:val="auto"/>
              </w:rPr>
              <w:t>Range of floating interest rates on borrowings in U.S. dollars</w:t>
            </w:r>
          </w:p>
        </w:tc>
        <w:tc>
          <w:tcPr>
            <w:tcW w:w="166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0.54% to 2.15%</w:t>
            </w:r>
          </w:p>
        </w:tc>
        <w:tc>
          <w:tcPr>
            <w:tcW w:w="300" w:type="dxa"/>
            <w:vAlign w:val="bottom"/>
            <w:tcBorders>
              <w:bottom w:val="single" w:sz="8" w:color="CCEEFF"/>
            </w:tcBorders>
            <w:shd w:val="clear" w:color="auto" w:fill="CCEEFF"/>
          </w:tcPr>
          <w:p>
            <w:pPr>
              <w:spacing w:after="0"/>
              <w:rPr>
                <w:sz w:val="17"/>
                <w:szCs w:val="17"/>
                <w:color w:val="auto"/>
              </w:rPr>
            </w:pPr>
          </w:p>
        </w:tc>
        <w:tc>
          <w:tcPr>
            <w:tcW w:w="164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2.09% to 2.35%</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2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Range of floating interest rates on borrowings in Mexican pesos</w:t>
            </w:r>
          </w:p>
        </w:tc>
        <w:tc>
          <w:tcPr>
            <w:tcW w:w="1660" w:type="dxa"/>
            <w:vAlign w:val="bottom"/>
            <w:tcBorders>
              <w:bottom w:val="single" w:sz="8" w:color="auto"/>
            </w:tcBorders>
          </w:tcPr>
          <w:p>
            <w:pPr>
              <w:spacing w:after="0" w:line="20" w:lineRule="exact"/>
              <w:rPr>
                <w:sz w:val="1"/>
                <w:szCs w:val="1"/>
                <w:color w:val="auto"/>
              </w:rPr>
            </w:pPr>
          </w:p>
        </w:tc>
        <w:tc>
          <w:tcPr>
            <w:tcW w:w="300" w:type="dxa"/>
            <w:vAlign w:val="bottom"/>
            <w:vMerge w:val="restart"/>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6620" w:type="dxa"/>
            <w:vAlign w:val="bottom"/>
            <w:tcBorders>
              <w:bottom w:val="single" w:sz="8" w:color="CCEEFF"/>
            </w:tcBorders>
            <w:vMerge w:val="continue"/>
          </w:tcPr>
          <w:p>
            <w:pPr>
              <w:spacing w:after="0"/>
              <w:rPr>
                <w:sz w:val="20"/>
                <w:szCs w:val="20"/>
                <w:color w:val="auto"/>
              </w:rPr>
            </w:pPr>
          </w:p>
        </w:tc>
        <w:tc>
          <w:tcPr>
            <w:tcW w:w="166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5.28% to 6.74%</w:t>
            </w:r>
          </w:p>
        </w:tc>
        <w:tc>
          <w:tcPr>
            <w:tcW w:w="300" w:type="dxa"/>
            <w:vAlign w:val="bottom"/>
            <w:tcBorders>
              <w:bottom w:val="single" w:sz="8" w:color="CCEEFF"/>
            </w:tcBorders>
            <w:vMerge w:val="continue"/>
          </w:tcPr>
          <w:p>
            <w:pPr>
              <w:spacing w:after="0"/>
              <w:rPr>
                <w:sz w:val="20"/>
                <w:szCs w:val="20"/>
                <w:color w:val="auto"/>
              </w:rPr>
            </w:pPr>
          </w:p>
        </w:tc>
        <w:tc>
          <w:tcPr>
            <w:tcW w:w="164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7.71% to 8.31%</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6620" w:type="dxa"/>
            <w:vAlign w:val="bottom"/>
            <w:tcBorders>
              <w:bottom w:val="single" w:sz="8" w:color="CCEEFF"/>
            </w:tcBorders>
            <w:shd w:val="clear" w:color="auto" w:fill="CCEEFF"/>
          </w:tcPr>
          <w:p>
            <w:pPr>
              <w:spacing w:after="0" w:line="195" w:lineRule="exact"/>
              <w:rPr>
                <w:sz w:val="20"/>
                <w:szCs w:val="20"/>
                <w:color w:val="auto"/>
              </w:rPr>
            </w:pPr>
            <w:r>
              <w:rPr>
                <w:rFonts w:ascii="Times New Roman" w:cs="Times New Roman" w:eastAsia="Times New Roman" w:hAnsi="Times New Roman"/>
                <w:sz w:val="18"/>
                <w:szCs w:val="18"/>
                <w:color w:val="auto"/>
              </w:rPr>
              <w:t>Range of fixed interest rates on borrowings in Euros</w:t>
            </w:r>
          </w:p>
        </w:tc>
        <w:tc>
          <w:tcPr>
            <w:tcW w:w="166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1.00%</w:t>
            </w:r>
          </w:p>
        </w:tc>
        <w:tc>
          <w:tcPr>
            <w:tcW w:w="300" w:type="dxa"/>
            <w:vAlign w:val="bottom"/>
            <w:tcBorders>
              <w:bottom w:val="single" w:sz="8" w:color="CCEEFF"/>
            </w:tcBorders>
            <w:shd w:val="clear" w:color="auto" w:fill="CCEEFF"/>
          </w:tcPr>
          <w:p>
            <w:pPr>
              <w:spacing w:after="0"/>
              <w:rPr>
                <w:sz w:val="17"/>
                <w:szCs w:val="17"/>
                <w:color w:val="auto"/>
              </w:rPr>
            </w:pPr>
          </w:p>
        </w:tc>
        <w:tc>
          <w:tcPr>
            <w:tcW w:w="164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20" w:type="dxa"/>
            <w:vAlign w:val="bottom"/>
          </w:tcPr>
          <w:p>
            <w:pPr>
              <w:spacing w:after="0" w:line="20" w:lineRule="exact"/>
              <w:rPr>
                <w:sz w:val="1"/>
                <w:szCs w:val="1"/>
                <w:color w:val="auto"/>
              </w:rPr>
            </w:pPr>
          </w:p>
        </w:tc>
        <w:tc>
          <w:tcPr>
            <w:tcW w:w="16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sectPr>
          <w:pgSz w:w="11900" w:h="16838" w:orient="portrait"/>
          <w:cols w:equalWidth="0" w:num="1">
            <w:col w:w="10800"/>
          </w:cols>
          <w:pgMar w:left="320" w:top="900" w:right="779" w:bottom="1440" w:gutter="0" w:footer="0" w:header="0"/>
        </w:sectPr>
      </w:pPr>
    </w:p>
    <w:p>
      <w:pPr>
        <w:ind w:left="340"/>
        <w:spacing w:after="0"/>
        <w:rPr>
          <w:sz w:val="20"/>
          <w:szCs w:val="20"/>
          <w:color w:val="auto"/>
        </w:rPr>
      </w:pPr>
      <w:r>
        <w:rPr>
          <w:rFonts w:ascii="Times New Roman" w:cs="Times New Roman" w:eastAsia="Times New Roman" w:hAnsi="Times New Roman"/>
          <w:sz w:val="17"/>
          <w:szCs w:val="17"/>
          <w:color w:val="auto"/>
        </w:rPr>
        <w:t>The outstanding balances of short-term borrowings and debt by currency, are as follows:</w:t>
      </w:r>
    </w:p>
    <w:p>
      <w:pPr>
        <w:spacing w:after="0" w:line="200" w:lineRule="exact"/>
        <w:rPr>
          <w:sz w:val="20"/>
          <w:szCs w:val="20"/>
          <w:color w:val="auto"/>
        </w:rPr>
      </w:pPr>
    </w:p>
    <w:p>
      <w:pPr>
        <w:spacing w:after="0" w:line="276"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8"/>
          <w:szCs w:val="18"/>
          <w:b w:val="1"/>
          <w:bCs w:val="1"/>
          <w:color w:val="auto"/>
        </w:rPr>
        <w:t>Currency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19685</wp:posOffset>
            </wp:positionV>
            <wp:extent cx="6557645" cy="14605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6557645" cy="146050"/>
                    </a:xfrm>
                    <a:prstGeom prst="rect">
                      <a:avLst/>
                    </a:prstGeom>
                    <a:noFill/>
                  </pic:spPr>
                </pic:pic>
              </a:graphicData>
            </a:graphic>
          </wp:anchor>
        </w:drawing>
      </w:r>
    </w:p>
    <w:p>
      <w:pPr>
        <w:spacing w:after="0" w:line="11"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8"/>
          <w:szCs w:val="18"/>
          <w:color w:val="auto"/>
        </w:rPr>
        <w:t>US dollar</w:t>
      </w:r>
    </w:p>
    <w:p>
      <w:pPr>
        <w:spacing w:after="0" w:line="23"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8"/>
          <w:szCs w:val="18"/>
          <w:color w:val="auto"/>
        </w:rPr>
        <w:t>Mexican peso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5715</wp:posOffset>
            </wp:positionV>
            <wp:extent cx="6557645" cy="14605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6557645" cy="146050"/>
                    </a:xfrm>
                    <a:prstGeom prst="rect">
                      <a:avLst/>
                    </a:prstGeom>
                    <a:noFill/>
                  </pic:spPr>
                </pic:pic>
              </a:graphicData>
            </a:graphic>
          </wp:anchor>
        </w:drawing>
      </w:r>
    </w:p>
    <w:p>
      <w:pPr>
        <w:ind w:left="460"/>
        <w:spacing w:after="0"/>
        <w:rPr>
          <w:sz w:val="20"/>
          <w:szCs w:val="20"/>
          <w:color w:val="auto"/>
        </w:rPr>
      </w:pPr>
      <w:r>
        <w:rPr>
          <w:rFonts w:ascii="Times New Roman" w:cs="Times New Roman" w:eastAsia="Times New Roman" w:hAnsi="Times New Roman"/>
          <w:sz w:val="18"/>
          <w:szCs w:val="18"/>
          <w:color w:val="auto"/>
        </w:rPr>
        <w:t>Euro</w:t>
      </w:r>
    </w:p>
    <w:p>
      <w:pPr>
        <w:spacing w:after="0" w:line="9"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8"/>
          <w:szCs w:val="18"/>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8"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8"/>
        </w:trPr>
        <w:tc>
          <w:tcPr>
            <w:tcW w:w="196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640" w:type="dxa"/>
            <w:vAlign w:val="bottom"/>
          </w:tcPr>
          <w:p>
            <w:pPr>
              <w:jc w:val="right"/>
              <w:ind w:right="21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43"/>
        </w:trPr>
        <w:tc>
          <w:tcPr>
            <w:tcW w:w="1660" w:type="dxa"/>
            <w:vAlign w:val="bottom"/>
            <w:tcBorders>
              <w:bottom w:val="single" w:sz="8" w:color="auto"/>
            </w:tcBorders>
          </w:tcPr>
          <w:p>
            <w:pPr>
              <w:jc w:val="right"/>
              <w:ind w:right="57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00" w:type="dxa"/>
            <w:vAlign w:val="bottom"/>
          </w:tcPr>
          <w:p>
            <w:pPr>
              <w:spacing w:after="0"/>
              <w:rPr>
                <w:sz w:val="21"/>
                <w:szCs w:val="21"/>
                <w:color w:val="auto"/>
              </w:rPr>
            </w:pPr>
          </w:p>
        </w:tc>
        <w:tc>
          <w:tcPr>
            <w:tcW w:w="1640" w:type="dxa"/>
            <w:vAlign w:val="bottom"/>
            <w:tcBorders>
              <w:bottom w:val="single" w:sz="8" w:color="auto"/>
            </w:tcBorders>
          </w:tcPr>
          <w:p>
            <w:pPr>
              <w:jc w:val="right"/>
              <w:ind w:right="550"/>
              <w:spacing w:after="0"/>
              <w:rPr>
                <w:sz w:val="20"/>
                <w:szCs w:val="20"/>
                <w:color w:val="auto"/>
              </w:rPr>
            </w:pPr>
            <w:r>
              <w:rPr>
                <w:rFonts w:ascii="Times New Roman" w:cs="Times New Roman" w:eastAsia="Times New Roman" w:hAnsi="Times New Roman"/>
                <w:sz w:val="18"/>
                <w:szCs w:val="18"/>
                <w:b w:val="1"/>
                <w:bCs w:val="1"/>
                <w:color w:val="auto"/>
              </w:rPr>
              <w:t>2019</w:t>
            </w:r>
          </w:p>
        </w:tc>
      </w:tr>
      <w:tr>
        <w:trPr>
          <w:trHeight w:val="191"/>
        </w:trPr>
        <w:tc>
          <w:tcPr>
            <w:tcW w:w="1660" w:type="dxa"/>
            <w:vAlign w:val="bottom"/>
          </w:tcPr>
          <w:p>
            <w:pPr>
              <w:jc w:val="right"/>
              <w:spacing w:after="0" w:line="191" w:lineRule="exact"/>
              <w:rPr>
                <w:sz w:val="20"/>
                <w:szCs w:val="20"/>
                <w:color w:val="auto"/>
              </w:rPr>
            </w:pPr>
            <w:r>
              <w:rPr>
                <w:rFonts w:ascii="Times New Roman" w:cs="Times New Roman" w:eastAsia="Times New Roman" w:hAnsi="Times New Roman"/>
                <w:sz w:val="18"/>
                <w:szCs w:val="18"/>
                <w:color w:val="auto"/>
              </w:rPr>
              <w:t>341,456</w:t>
            </w:r>
          </w:p>
        </w:tc>
        <w:tc>
          <w:tcPr>
            <w:tcW w:w="300" w:type="dxa"/>
            <w:vAlign w:val="bottom"/>
          </w:tcPr>
          <w:p>
            <w:pPr>
              <w:spacing w:after="0"/>
              <w:rPr>
                <w:sz w:val="16"/>
                <w:szCs w:val="16"/>
                <w:color w:val="auto"/>
              </w:rPr>
            </w:pPr>
          </w:p>
        </w:tc>
        <w:tc>
          <w:tcPr>
            <w:tcW w:w="1640" w:type="dxa"/>
            <w:vAlign w:val="bottom"/>
          </w:tcPr>
          <w:p>
            <w:pPr>
              <w:jc w:val="right"/>
              <w:spacing w:after="0" w:line="191" w:lineRule="exact"/>
              <w:rPr>
                <w:sz w:val="20"/>
                <w:szCs w:val="20"/>
                <w:color w:val="auto"/>
              </w:rPr>
            </w:pPr>
            <w:r>
              <w:rPr>
                <w:rFonts w:ascii="Times New Roman" w:cs="Times New Roman" w:eastAsia="Times New Roman" w:hAnsi="Times New Roman"/>
                <w:sz w:val="18"/>
                <w:szCs w:val="18"/>
                <w:color w:val="auto"/>
              </w:rPr>
              <w:t>1,476,000</w:t>
            </w:r>
          </w:p>
        </w:tc>
      </w:tr>
      <w:tr>
        <w:trPr>
          <w:trHeight w:val="230"/>
        </w:trPr>
        <w:tc>
          <w:tcPr>
            <w:tcW w:w="1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17,578</w:t>
            </w:r>
          </w:p>
        </w:tc>
        <w:tc>
          <w:tcPr>
            <w:tcW w:w="300" w:type="dxa"/>
            <w:vAlign w:val="bottom"/>
          </w:tcPr>
          <w:p>
            <w:pPr>
              <w:spacing w:after="0"/>
              <w:rPr>
                <w:sz w:val="19"/>
                <w:szCs w:val="19"/>
                <w:color w:val="auto"/>
              </w:rPr>
            </w:pPr>
          </w:p>
        </w:tc>
        <w:tc>
          <w:tcPr>
            <w:tcW w:w="16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119,663</w:t>
            </w:r>
          </w:p>
        </w:tc>
      </w:tr>
      <w:tr>
        <w:trPr>
          <w:trHeight w:val="234"/>
        </w:trPr>
        <w:tc>
          <w:tcPr>
            <w:tcW w:w="16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67,051</w:t>
            </w:r>
          </w:p>
        </w:tc>
        <w:tc>
          <w:tcPr>
            <w:tcW w:w="300" w:type="dxa"/>
            <w:vAlign w:val="bottom"/>
          </w:tcPr>
          <w:p>
            <w:pPr>
              <w:spacing w:after="0"/>
              <w:rPr>
                <w:sz w:val="20"/>
                <w:szCs w:val="20"/>
                <w:color w:val="auto"/>
              </w:rPr>
            </w:pPr>
          </w:p>
        </w:tc>
        <w:tc>
          <w:tcPr>
            <w:tcW w:w="1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23"/>
        </w:trPr>
        <w:tc>
          <w:tcPr>
            <w:tcW w:w="16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426,085</w:t>
            </w:r>
          </w:p>
        </w:tc>
        <w:tc>
          <w:tcPr>
            <w:tcW w:w="300" w:type="dxa"/>
            <w:vAlign w:val="bottom"/>
          </w:tcPr>
          <w:p>
            <w:pPr>
              <w:spacing w:after="0"/>
              <w:rPr>
                <w:sz w:val="19"/>
                <w:szCs w:val="19"/>
                <w:color w:val="auto"/>
              </w:rPr>
            </w:pPr>
          </w:p>
        </w:tc>
        <w:tc>
          <w:tcPr>
            <w:tcW w:w="1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1,595,663</w:t>
            </w:r>
          </w:p>
        </w:tc>
      </w:tr>
      <w:tr>
        <w:trPr>
          <w:trHeight w:val="20"/>
        </w:trPr>
        <w:tc>
          <w:tcPr>
            <w:tcW w:w="16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700" w:space="400"/>
            <w:col w:w="3700"/>
          </w:cols>
          <w:pgMar w:left="320" w:top="900" w:right="779" w:bottom="1440" w:gutter="0" w:footer="0" w:header="0"/>
          <w:type w:val="continuous"/>
        </w:sectPr>
      </w:pPr>
    </w:p>
    <w:p>
      <w:pPr>
        <w:spacing w:after="0" w:line="214" w:lineRule="exact"/>
        <w:rPr>
          <w:sz w:val="20"/>
          <w:szCs w:val="20"/>
          <w:color w:val="auto"/>
        </w:rPr>
      </w:pPr>
    </w:p>
    <w:p>
      <w:pPr>
        <w:jc w:val="center"/>
        <w:ind w:right="-499"/>
        <w:spacing w:after="0"/>
        <w:rPr>
          <w:sz w:val="20"/>
          <w:szCs w:val="20"/>
          <w:color w:val="auto"/>
        </w:rPr>
      </w:pPr>
      <w:r>
        <w:rPr>
          <w:rFonts w:ascii="Times New Roman" w:cs="Times New Roman" w:eastAsia="Times New Roman" w:hAnsi="Times New Roman"/>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800"/>
          </w:cols>
          <w:pgMar w:left="320" w:top="900" w:right="779" w:bottom="1440" w:gutter="0" w:footer="0" w:header="0"/>
          <w:type w:val="continuous"/>
        </w:sectPr>
      </w:pPr>
    </w:p>
    <w:bookmarkStart w:id="66" w:name="page67"/>
    <w:bookmarkEnd w:id="66"/>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360" w:hanging="332"/>
        <w:spacing w:after="0" w:line="532" w:lineRule="auto"/>
        <w:tabs>
          <w:tab w:leader="none" w:pos="340" w:val="left"/>
        </w:tabs>
        <w:numPr>
          <w:ilvl w:val="0"/>
          <w:numId w:val="102"/>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Borrowings and debt (continued) Long-term borrowings and debt</w:t>
      </w:r>
    </w:p>
    <w:p>
      <w:pPr>
        <w:spacing w:after="0" w:line="1" w:lineRule="exact"/>
        <w:rPr>
          <w:rFonts w:ascii="Times New Roman" w:cs="Times New Roman" w:eastAsia="Times New Roman" w:hAnsi="Times New Roman"/>
          <w:sz w:val="17"/>
          <w:szCs w:val="17"/>
          <w:b w:val="1"/>
          <w:bCs w:val="1"/>
          <w:color w:val="auto"/>
        </w:rPr>
      </w:pPr>
    </w:p>
    <w:p>
      <w:pPr>
        <w:ind w:left="340"/>
        <w:spacing w:after="0" w:line="282" w:lineRule="auto"/>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8"/>
          <w:szCs w:val="18"/>
          <w:color w:val="auto"/>
        </w:rPr>
        <w:t>The breakdown of borrowings and long-term debt (original maturity of more than one year), along with contractual interest rates, plus prepaid commissions as of September 30, 2020 and December 31, 2019, respectively, are as follows (excludes lease liabilities):</w:t>
      </w:r>
    </w:p>
    <w:p>
      <w:pPr>
        <w:sectPr>
          <w:pgSz w:w="11900" w:h="16838" w:orient="portrait"/>
          <w:cols w:equalWidth="0" w:num="1">
            <w:col w:w="11240"/>
          </w:cols>
          <w:pgMar w:left="320" w:top="90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8"/>
          <w:szCs w:val="18"/>
          <w:b w:val="1"/>
          <w:bCs w:val="1"/>
          <w:color w:val="auto"/>
        </w:rPr>
        <w:t>Long-term borrowings: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-125095</wp:posOffset>
            </wp:positionV>
            <wp:extent cx="6557645" cy="14605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6557645" cy="146050"/>
                    </a:xfrm>
                    <a:prstGeom prst="rect">
                      <a:avLst/>
                    </a:prstGeom>
                    <a:noFill/>
                  </pic:spPr>
                </pic:pic>
              </a:graphicData>
            </a:graphic>
          </wp:anchor>
        </w:drawing>
      </w:r>
    </w:p>
    <w:p>
      <w:pPr>
        <w:spacing w:after="0" w:line="11"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8"/>
          <w:szCs w:val="18"/>
          <w:color w:val="auto"/>
        </w:rPr>
        <w:t>At fixed interest rates with due dates from October 2020 to May 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5715</wp:posOffset>
            </wp:positionV>
            <wp:extent cx="6557645" cy="145415"/>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6557645" cy="145415"/>
                    </a:xfrm>
                    <a:prstGeom prst="rect">
                      <a:avLst/>
                    </a:prstGeom>
                    <a:noFill/>
                  </pic:spPr>
                </pic:pic>
              </a:graphicData>
            </a:graphic>
          </wp:anchor>
        </w:drawing>
      </w:r>
    </w:p>
    <w:p>
      <w:pPr>
        <w:ind w:left="460"/>
        <w:spacing w:after="0"/>
        <w:rPr>
          <w:sz w:val="20"/>
          <w:szCs w:val="20"/>
          <w:color w:val="auto"/>
        </w:rPr>
      </w:pPr>
      <w:r>
        <w:rPr>
          <w:rFonts w:ascii="Times New Roman" w:cs="Times New Roman" w:eastAsia="Times New Roman" w:hAnsi="Times New Roman"/>
          <w:sz w:val="17"/>
          <w:szCs w:val="17"/>
          <w:color w:val="auto"/>
        </w:rPr>
        <w:t>At floating interest rates with due dates from June 2021 to August 2023</w:t>
      </w:r>
    </w:p>
    <w:p>
      <w:pPr>
        <w:spacing w:after="0" w:line="21"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18"/>
          <w:szCs w:val="18"/>
          <w:color w:val="auto"/>
        </w:rPr>
        <w:t>Total long-term borrowings</w:t>
      </w:r>
    </w:p>
    <w:p>
      <w:pPr>
        <w:spacing w:after="0" w:line="20" w:lineRule="exact"/>
        <w:rPr>
          <w:sz w:val="20"/>
          <w:szCs w:val="20"/>
          <w:color w:val="auto"/>
        </w:rPr>
      </w:pPr>
      <w:r>
        <w:rPr>
          <w:sz w:val="20"/>
          <w:szCs w:val="20"/>
          <w:color w:val="auto"/>
        </w:rPr>
        <w:br w:type="column"/>
      </w:r>
    </w:p>
    <w:p>
      <w:pPr>
        <w:spacing w:after="0" w:line="138"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960" w:type="dxa"/>
            <w:vAlign w:val="bottom"/>
            <w:gridSpan w:val="2"/>
          </w:tcPr>
          <w:p>
            <w:pPr>
              <w:ind w:left="24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640" w:type="dxa"/>
            <w:vAlign w:val="bottom"/>
          </w:tcPr>
          <w:p>
            <w:pPr>
              <w:jc w:val="right"/>
              <w:ind w:right="21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1660" w:type="dxa"/>
            <w:vAlign w:val="bottom"/>
            <w:tcBorders>
              <w:bottom w:val="single" w:sz="8" w:color="auto"/>
            </w:tcBorders>
          </w:tcPr>
          <w:p>
            <w:pPr>
              <w:jc w:val="right"/>
              <w:ind w:right="57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00" w:type="dxa"/>
            <w:vAlign w:val="bottom"/>
          </w:tcPr>
          <w:p>
            <w:pPr>
              <w:spacing w:after="0"/>
              <w:rPr>
                <w:sz w:val="20"/>
                <w:szCs w:val="20"/>
                <w:color w:val="auto"/>
              </w:rPr>
            </w:pPr>
          </w:p>
        </w:tc>
        <w:tc>
          <w:tcPr>
            <w:tcW w:w="1640" w:type="dxa"/>
            <w:vAlign w:val="bottom"/>
            <w:tcBorders>
              <w:bottom w:val="single" w:sz="8" w:color="auto"/>
            </w:tcBorders>
          </w:tcPr>
          <w:p>
            <w:pPr>
              <w:jc w:val="right"/>
              <w:ind w:right="550"/>
              <w:spacing w:after="0"/>
              <w:rPr>
                <w:sz w:val="20"/>
                <w:szCs w:val="20"/>
                <w:color w:val="auto"/>
              </w:rPr>
            </w:pPr>
            <w:r>
              <w:rPr>
                <w:rFonts w:ascii="Times New Roman" w:cs="Times New Roman" w:eastAsia="Times New Roman" w:hAnsi="Times New Roman"/>
                <w:sz w:val="18"/>
                <w:szCs w:val="18"/>
                <w:b w:val="1"/>
                <w:bCs w:val="1"/>
                <w:color w:val="auto"/>
              </w:rPr>
              <w:t>2019</w:t>
            </w:r>
          </w:p>
        </w:tc>
      </w:tr>
      <w:tr>
        <w:trPr>
          <w:trHeight w:val="421"/>
        </w:trPr>
        <w:tc>
          <w:tcPr>
            <w:tcW w:w="1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69,577</w:t>
            </w:r>
          </w:p>
        </w:tc>
        <w:tc>
          <w:tcPr>
            <w:tcW w:w="300" w:type="dxa"/>
            <w:vAlign w:val="bottom"/>
          </w:tcPr>
          <w:p>
            <w:pPr>
              <w:spacing w:after="0"/>
              <w:rPr>
                <w:sz w:val="24"/>
                <w:szCs w:val="24"/>
                <w:color w:val="auto"/>
              </w:rPr>
            </w:pPr>
          </w:p>
        </w:tc>
        <w:tc>
          <w:tcPr>
            <w:tcW w:w="16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65,435</w:t>
            </w:r>
          </w:p>
        </w:tc>
      </w:tr>
      <w:tr>
        <w:trPr>
          <w:trHeight w:val="234"/>
        </w:trPr>
        <w:tc>
          <w:tcPr>
            <w:tcW w:w="16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513,759</w:t>
            </w:r>
          </w:p>
        </w:tc>
        <w:tc>
          <w:tcPr>
            <w:tcW w:w="300" w:type="dxa"/>
            <w:vAlign w:val="bottom"/>
          </w:tcPr>
          <w:p>
            <w:pPr>
              <w:spacing w:after="0"/>
              <w:rPr>
                <w:sz w:val="20"/>
                <w:szCs w:val="20"/>
                <w:color w:val="auto"/>
              </w:rPr>
            </w:pPr>
          </w:p>
        </w:tc>
        <w:tc>
          <w:tcPr>
            <w:tcW w:w="1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657,984</w:t>
            </w:r>
          </w:p>
        </w:tc>
      </w:tr>
      <w:tr>
        <w:trPr>
          <w:trHeight w:val="210"/>
        </w:trPr>
        <w:tc>
          <w:tcPr>
            <w:tcW w:w="16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583,336</w:t>
            </w:r>
          </w:p>
        </w:tc>
        <w:tc>
          <w:tcPr>
            <w:tcW w:w="300" w:type="dxa"/>
            <w:vAlign w:val="bottom"/>
          </w:tcPr>
          <w:p>
            <w:pPr>
              <w:spacing w:after="0"/>
              <w:rPr>
                <w:sz w:val="18"/>
                <w:szCs w:val="18"/>
                <w:color w:val="auto"/>
              </w:rPr>
            </w:pPr>
          </w:p>
        </w:tc>
        <w:tc>
          <w:tcPr>
            <w:tcW w:w="1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723,419</w:t>
            </w:r>
          </w:p>
        </w:tc>
      </w:tr>
    </w:tbl>
    <w:p>
      <w:pPr>
        <w:spacing w:after="0" w:line="20" w:lineRule="exact"/>
        <w:rPr>
          <w:sz w:val="20"/>
          <w:szCs w:val="20"/>
          <w:color w:val="auto"/>
        </w:rPr>
      </w:pPr>
    </w:p>
    <w:p>
      <w:pPr>
        <w:sectPr>
          <w:pgSz w:w="11900" w:h="16838" w:orient="portrait"/>
          <w:cols w:equalWidth="0" w:num="2">
            <w:col w:w="6380" w:space="720"/>
            <w:col w:w="4140"/>
          </w:cols>
          <w:pgMar w:left="320" w:top="900" w:right="339" w:bottom="1440" w:gutter="0" w:footer="0" w:header="0"/>
          <w:type w:val="continuous"/>
        </w:sectPr>
      </w:pPr>
    </w:p>
    <w:tbl>
      <w:tblPr>
        <w:tblLayout w:type="fixed"/>
        <w:tblInd w:w="0" w:type="dxa"/>
        <w:tblCellMar>
          <w:top w:w="0" w:type="dxa"/>
          <w:left w:w="0" w:type="dxa"/>
          <w:bottom w:w="0" w:type="dxa"/>
          <w:right w:w="0" w:type="dxa"/>
        </w:tblCellMar>
      </w:tblPr>
      <w:tr>
        <w:trPr>
          <w:trHeight w:val="196"/>
        </w:trPr>
        <w:tc>
          <w:tcPr>
            <w:tcW w:w="460" w:type="dxa"/>
            <w:vAlign w:val="bottom"/>
          </w:tcPr>
          <w:p>
            <w:pPr>
              <w:spacing w:after="0"/>
              <w:rPr>
                <w:sz w:val="17"/>
                <w:szCs w:val="17"/>
                <w:color w:val="auto"/>
              </w:rPr>
            </w:pPr>
          </w:p>
        </w:tc>
        <w:tc>
          <w:tcPr>
            <w:tcW w:w="6640" w:type="dxa"/>
            <w:vAlign w:val="bottom"/>
            <w:shd w:val="clear" w:color="auto" w:fill="CCEEFF"/>
          </w:tcPr>
          <w:p>
            <w:pPr>
              <w:spacing w:after="0"/>
              <w:rPr>
                <w:sz w:val="17"/>
                <w:szCs w:val="17"/>
                <w:color w:val="auto"/>
              </w:rPr>
            </w:pPr>
          </w:p>
        </w:tc>
        <w:tc>
          <w:tcPr>
            <w:tcW w:w="16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6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7100" w:type="dxa"/>
            <w:vAlign w:val="bottom"/>
            <w:gridSpan w:val="2"/>
          </w:tcPr>
          <w:p>
            <w:pPr>
              <w:ind w:left="460"/>
              <w:spacing w:after="0"/>
              <w:rPr>
                <w:sz w:val="20"/>
                <w:szCs w:val="20"/>
                <w:color w:val="auto"/>
              </w:rPr>
            </w:pPr>
            <w:r>
              <w:rPr>
                <w:rFonts w:ascii="Times New Roman" w:cs="Times New Roman" w:eastAsia="Times New Roman" w:hAnsi="Times New Roman"/>
                <w:sz w:val="18"/>
                <w:szCs w:val="18"/>
                <w:b w:val="1"/>
                <w:bCs w:val="1"/>
                <w:color w:val="auto"/>
              </w:rPr>
              <w:t>Long-term debt:</w:t>
            </w:r>
          </w:p>
        </w:tc>
        <w:tc>
          <w:tcPr>
            <w:tcW w:w="16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60" w:type="dxa"/>
            <w:vAlign w:val="bottom"/>
          </w:tcPr>
          <w:p>
            <w:pPr>
              <w:spacing w:after="0"/>
              <w:rPr>
                <w:sz w:val="18"/>
                <w:szCs w:val="18"/>
                <w:color w:val="auto"/>
              </w:rPr>
            </w:pPr>
          </w:p>
        </w:tc>
        <w:tc>
          <w:tcPr>
            <w:tcW w:w="66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At fixed interest rates with due dates from May 2020 to March 2024</w:t>
            </w:r>
          </w:p>
        </w:tc>
        <w:tc>
          <w:tcPr>
            <w:tcW w:w="1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744,321</w:t>
            </w:r>
          </w:p>
        </w:tc>
        <w:tc>
          <w:tcPr>
            <w:tcW w:w="300" w:type="dxa"/>
            <w:vAlign w:val="bottom"/>
            <w:shd w:val="clear" w:color="auto" w:fill="CCEEFF"/>
          </w:tcPr>
          <w:p>
            <w:pPr>
              <w:spacing w:after="0"/>
              <w:rPr>
                <w:sz w:val="18"/>
                <w:szCs w:val="18"/>
                <w:color w:val="auto"/>
              </w:rPr>
            </w:pPr>
          </w:p>
        </w:tc>
        <w:tc>
          <w:tcPr>
            <w:tcW w:w="1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502,880</w:t>
            </w:r>
          </w:p>
        </w:tc>
        <w:tc>
          <w:tcPr>
            <w:tcW w:w="100" w:type="dxa"/>
            <w:vAlign w:val="bottom"/>
            <w:shd w:val="clear" w:color="auto" w:fill="CCEEFF"/>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60" w:type="dxa"/>
            <w:vAlign w:val="bottom"/>
          </w:tcPr>
          <w:p>
            <w:pPr>
              <w:spacing w:after="0"/>
              <w:rPr>
                <w:sz w:val="19"/>
                <w:szCs w:val="19"/>
                <w:color w:val="auto"/>
              </w:rPr>
            </w:pPr>
          </w:p>
        </w:tc>
        <w:tc>
          <w:tcPr>
            <w:tcW w:w="664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At floating interest rates with due dates from March 2022 to June 2023</w:t>
            </w:r>
          </w:p>
        </w:tc>
        <w:tc>
          <w:tcPr>
            <w:tcW w:w="16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302,569</w:t>
            </w:r>
          </w:p>
        </w:tc>
        <w:tc>
          <w:tcPr>
            <w:tcW w:w="300" w:type="dxa"/>
            <w:vAlign w:val="bottom"/>
            <w:tcBorders>
              <w:bottom w:val="single" w:sz="8" w:color="CCEEFF"/>
            </w:tcBorders>
          </w:tcPr>
          <w:p>
            <w:pPr>
              <w:spacing w:after="0"/>
              <w:rPr>
                <w:sz w:val="19"/>
                <w:szCs w:val="19"/>
                <w:color w:val="auto"/>
              </w:rPr>
            </w:pPr>
          </w:p>
        </w:tc>
        <w:tc>
          <w:tcPr>
            <w:tcW w:w="1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299,796</w:t>
            </w:r>
          </w:p>
        </w:tc>
        <w:tc>
          <w:tcPr>
            <w:tcW w:w="100" w:type="dxa"/>
            <w:vAlign w:val="bottom"/>
            <w:tcBorders>
              <w:bottom w:val="single" w:sz="8" w:color="CCEEFF"/>
            </w:tcBorders>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460" w:type="dxa"/>
            <w:vAlign w:val="bottom"/>
          </w:tcPr>
          <w:p>
            <w:pPr>
              <w:spacing w:after="0"/>
              <w:rPr>
                <w:sz w:val="18"/>
                <w:szCs w:val="18"/>
                <w:color w:val="auto"/>
              </w:rPr>
            </w:pPr>
          </w:p>
        </w:tc>
        <w:tc>
          <w:tcPr>
            <w:tcW w:w="66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long-term debt</w:t>
            </w:r>
          </w:p>
        </w:tc>
        <w:tc>
          <w:tcPr>
            <w:tcW w:w="16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1,046,890</w:t>
            </w:r>
          </w:p>
        </w:tc>
        <w:tc>
          <w:tcPr>
            <w:tcW w:w="300" w:type="dxa"/>
            <w:vAlign w:val="bottom"/>
            <w:shd w:val="clear" w:color="auto" w:fill="CCEEFF"/>
          </w:tcPr>
          <w:p>
            <w:pPr>
              <w:spacing w:after="0"/>
              <w:rPr>
                <w:sz w:val="18"/>
                <w:szCs w:val="18"/>
                <w:color w:val="auto"/>
              </w:rPr>
            </w:pPr>
          </w:p>
        </w:tc>
        <w:tc>
          <w:tcPr>
            <w:tcW w:w="16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802,676</w:t>
            </w:r>
          </w:p>
        </w:tc>
        <w:tc>
          <w:tcPr>
            <w:tcW w:w="100" w:type="dxa"/>
            <w:vAlign w:val="bottom"/>
            <w:shd w:val="clear" w:color="auto" w:fill="CCEEFF"/>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60" w:type="dxa"/>
            <w:vAlign w:val="bottom"/>
          </w:tcPr>
          <w:p>
            <w:pPr>
              <w:spacing w:after="0"/>
              <w:rPr>
                <w:sz w:val="18"/>
                <w:szCs w:val="18"/>
                <w:color w:val="auto"/>
              </w:rPr>
            </w:pPr>
          </w:p>
        </w:tc>
        <w:tc>
          <w:tcPr>
            <w:tcW w:w="6640" w:type="dxa"/>
            <w:vAlign w:val="bottom"/>
          </w:tcPr>
          <w:p>
            <w:pPr>
              <w:spacing w:after="0"/>
              <w:rPr>
                <w:sz w:val="20"/>
                <w:szCs w:val="20"/>
                <w:color w:val="auto"/>
              </w:rPr>
            </w:pPr>
            <w:r>
              <w:rPr>
                <w:rFonts w:ascii="Times New Roman" w:cs="Times New Roman" w:eastAsia="Times New Roman" w:hAnsi="Times New Roman"/>
                <w:sz w:val="18"/>
                <w:szCs w:val="18"/>
                <w:color w:val="auto"/>
              </w:rPr>
              <w:t>Total long-term borrowings and debt</w:t>
            </w:r>
          </w:p>
        </w:tc>
        <w:tc>
          <w:tcPr>
            <w:tcW w:w="1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1,630,226</w:t>
            </w:r>
          </w:p>
        </w:tc>
        <w:tc>
          <w:tcPr>
            <w:tcW w:w="300" w:type="dxa"/>
            <w:vAlign w:val="bottom"/>
          </w:tcPr>
          <w:p>
            <w:pPr>
              <w:spacing w:after="0"/>
              <w:rPr>
                <w:sz w:val="18"/>
                <w:szCs w:val="18"/>
                <w:color w:val="auto"/>
              </w:rPr>
            </w:pPr>
          </w:p>
        </w:tc>
        <w:tc>
          <w:tcPr>
            <w:tcW w:w="16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1,526,095</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60" w:type="dxa"/>
            <w:vAlign w:val="bottom"/>
          </w:tcPr>
          <w:p>
            <w:pPr>
              <w:spacing w:after="0"/>
              <w:rPr>
                <w:sz w:val="19"/>
                <w:szCs w:val="19"/>
                <w:color w:val="auto"/>
              </w:rPr>
            </w:pPr>
          </w:p>
        </w:tc>
        <w:tc>
          <w:tcPr>
            <w:tcW w:w="66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Less: Prepaid commissions</w:t>
            </w:r>
          </w:p>
        </w:tc>
        <w:tc>
          <w:tcPr>
            <w:tcW w:w="196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(8,440)</w:t>
            </w:r>
          </w:p>
        </w:tc>
        <w:tc>
          <w:tcPr>
            <w:tcW w:w="174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(3,362)</w:t>
            </w: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460" w:type="dxa"/>
            <w:vAlign w:val="bottom"/>
          </w:tcPr>
          <w:p>
            <w:pPr>
              <w:spacing w:after="0"/>
              <w:rPr>
                <w:sz w:val="22"/>
                <w:szCs w:val="22"/>
                <w:color w:val="auto"/>
              </w:rPr>
            </w:pPr>
          </w:p>
        </w:tc>
        <w:tc>
          <w:tcPr>
            <w:tcW w:w="664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long-term borrowings and debt, net</w:t>
            </w:r>
          </w:p>
        </w:tc>
        <w:tc>
          <w:tcPr>
            <w:tcW w:w="16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1,621,786</w:t>
            </w:r>
          </w:p>
        </w:tc>
        <w:tc>
          <w:tcPr>
            <w:tcW w:w="300" w:type="dxa"/>
            <w:vAlign w:val="bottom"/>
            <w:tcBorders>
              <w:bottom w:val="single" w:sz="8" w:color="CCEEFF"/>
            </w:tcBorders>
          </w:tcPr>
          <w:p>
            <w:pPr>
              <w:spacing w:after="0"/>
              <w:rPr>
                <w:sz w:val="22"/>
                <w:szCs w:val="22"/>
                <w:color w:val="auto"/>
              </w:rPr>
            </w:pPr>
          </w:p>
        </w:tc>
        <w:tc>
          <w:tcPr>
            <w:tcW w:w="16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1,522,733</w:t>
            </w:r>
          </w:p>
        </w:tc>
        <w:tc>
          <w:tcPr>
            <w:tcW w:w="100" w:type="dxa"/>
            <w:vAlign w:val="bottom"/>
            <w:tcBorders>
              <w:bottom w:val="single" w:sz="8" w:color="CCEEFF"/>
            </w:tcBorders>
          </w:tcPr>
          <w:p>
            <w:pPr>
              <w:spacing w:after="0"/>
              <w:rPr>
                <w:sz w:val="22"/>
                <w:szCs w:val="22"/>
                <w:color w:val="auto"/>
              </w:rPr>
            </w:pPr>
          </w:p>
        </w:tc>
        <w:tc>
          <w:tcPr>
            <w:tcW w:w="4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460" w:type="dxa"/>
            <w:vAlign w:val="bottom"/>
            <w:vMerge w:val="restart"/>
          </w:tcPr>
          <w:p>
            <w:pPr>
              <w:spacing w:after="0"/>
              <w:rPr>
                <w:sz w:val="17"/>
                <w:szCs w:val="17"/>
                <w:color w:val="auto"/>
              </w:rPr>
            </w:pPr>
          </w:p>
        </w:tc>
        <w:tc>
          <w:tcPr>
            <w:tcW w:w="6640" w:type="dxa"/>
            <w:vAlign w:val="bottom"/>
            <w:shd w:val="clear" w:color="auto" w:fill="CCEEFF"/>
          </w:tcPr>
          <w:p>
            <w:pPr>
              <w:spacing w:after="0"/>
              <w:rPr>
                <w:sz w:val="17"/>
                <w:szCs w:val="17"/>
                <w:color w:val="auto"/>
              </w:rPr>
            </w:pPr>
          </w:p>
        </w:tc>
        <w:tc>
          <w:tcPr>
            <w:tcW w:w="166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6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460" w:type="dxa"/>
            <w:vAlign w:val="bottom"/>
            <w:vMerge w:val="continue"/>
          </w:tcPr>
          <w:p>
            <w:pPr>
              <w:spacing w:after="0"/>
              <w:rPr>
                <w:sz w:val="24"/>
                <w:szCs w:val="24"/>
                <w:color w:val="auto"/>
              </w:rPr>
            </w:pPr>
          </w:p>
        </w:tc>
        <w:tc>
          <w:tcPr>
            <w:tcW w:w="664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Maximum outstanding balance at any month – end</w:t>
            </w:r>
          </w:p>
        </w:tc>
        <w:tc>
          <w:tcPr>
            <w:tcW w:w="16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1,630,226</w:t>
            </w:r>
          </w:p>
        </w:tc>
        <w:tc>
          <w:tcPr>
            <w:tcW w:w="300" w:type="dxa"/>
            <w:vAlign w:val="bottom"/>
            <w:tcBorders>
              <w:bottom w:val="single" w:sz="8" w:color="CCEEFF"/>
            </w:tcBorders>
          </w:tcPr>
          <w:p>
            <w:pPr>
              <w:spacing w:after="0"/>
              <w:rPr>
                <w:sz w:val="24"/>
                <w:szCs w:val="24"/>
                <w:color w:val="auto"/>
              </w:rPr>
            </w:pPr>
          </w:p>
        </w:tc>
        <w:tc>
          <w:tcPr>
            <w:tcW w:w="1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1,527,126</w:t>
            </w:r>
          </w:p>
        </w:tc>
        <w:tc>
          <w:tcPr>
            <w:tcW w:w="100" w:type="dxa"/>
            <w:vAlign w:val="bottom"/>
            <w:tcBorders>
              <w:bottom w:val="single" w:sz="8" w:color="CCEEFF"/>
            </w:tcBorders>
          </w:tcPr>
          <w:p>
            <w:pPr>
              <w:spacing w:after="0"/>
              <w:rPr>
                <w:sz w:val="24"/>
                <w:szCs w:val="24"/>
                <w:color w:val="auto"/>
              </w:rPr>
            </w:pPr>
          </w:p>
        </w:tc>
        <w:tc>
          <w:tcPr>
            <w:tcW w:w="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6"/>
        </w:trPr>
        <w:tc>
          <w:tcPr>
            <w:tcW w:w="460" w:type="dxa"/>
            <w:vAlign w:val="bottom"/>
          </w:tcPr>
          <w:p>
            <w:pPr>
              <w:spacing w:after="0"/>
              <w:rPr>
                <w:sz w:val="17"/>
                <w:szCs w:val="17"/>
                <w:color w:val="auto"/>
              </w:rPr>
            </w:pPr>
          </w:p>
        </w:tc>
        <w:tc>
          <w:tcPr>
            <w:tcW w:w="6640" w:type="dxa"/>
            <w:vAlign w:val="bottom"/>
            <w:tcBorders>
              <w:bottom w:val="single" w:sz="8" w:color="CCEEFF"/>
            </w:tcBorders>
            <w:shd w:val="clear" w:color="auto" w:fill="CCEEFF"/>
          </w:tcPr>
          <w:p>
            <w:pPr>
              <w:spacing w:after="0" w:line="195" w:lineRule="exact"/>
              <w:rPr>
                <w:sz w:val="20"/>
                <w:szCs w:val="20"/>
                <w:color w:val="auto"/>
              </w:rPr>
            </w:pPr>
            <w:r>
              <w:rPr>
                <w:rFonts w:ascii="Times New Roman" w:cs="Times New Roman" w:eastAsia="Times New Roman" w:hAnsi="Times New Roman"/>
                <w:sz w:val="18"/>
                <w:szCs w:val="18"/>
                <w:color w:val="auto"/>
              </w:rPr>
              <w:t>Range of fixed interest rates on borrowings and debt in U.S. dollars</w:t>
            </w:r>
          </w:p>
        </w:tc>
        <w:tc>
          <w:tcPr>
            <w:tcW w:w="166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2.04% to 3.05%</w:t>
            </w:r>
          </w:p>
        </w:tc>
        <w:tc>
          <w:tcPr>
            <w:tcW w:w="300" w:type="dxa"/>
            <w:vAlign w:val="bottom"/>
            <w:tcBorders>
              <w:bottom w:val="single" w:sz="8" w:color="CCEEFF"/>
            </w:tcBorders>
            <w:shd w:val="clear" w:color="auto" w:fill="CCEEFF"/>
          </w:tcPr>
          <w:p>
            <w:pPr>
              <w:spacing w:after="0"/>
              <w:rPr>
                <w:sz w:val="17"/>
                <w:szCs w:val="17"/>
                <w:color w:val="auto"/>
              </w:rPr>
            </w:pPr>
          </w:p>
        </w:tc>
        <w:tc>
          <w:tcPr>
            <w:tcW w:w="164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2.56% to 3.25%</w:t>
            </w:r>
          </w:p>
        </w:tc>
        <w:tc>
          <w:tcPr>
            <w:tcW w:w="100" w:type="dxa"/>
            <w:vAlign w:val="bottom"/>
            <w:tcBorders>
              <w:bottom w:val="single" w:sz="8" w:color="CCEEFF"/>
            </w:tcBorders>
            <w:shd w:val="clear" w:color="auto" w:fill="CCEEFF"/>
          </w:tcPr>
          <w:p>
            <w:pPr>
              <w:spacing w:after="0"/>
              <w:rPr>
                <w:sz w:val="17"/>
                <w:szCs w:val="17"/>
                <w:color w:val="auto"/>
              </w:rPr>
            </w:pPr>
          </w:p>
        </w:tc>
        <w:tc>
          <w:tcPr>
            <w:tcW w:w="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60" w:type="dxa"/>
            <w:vAlign w:val="bottom"/>
          </w:tcPr>
          <w:p>
            <w:pPr>
              <w:spacing w:after="0" w:line="20" w:lineRule="exact"/>
              <w:rPr>
                <w:sz w:val="1"/>
                <w:szCs w:val="1"/>
                <w:color w:val="auto"/>
              </w:rPr>
            </w:pPr>
          </w:p>
        </w:tc>
        <w:tc>
          <w:tcPr>
            <w:tcW w:w="664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Range of floating interest rates on borrowings and debt in U.S. dollars</w:t>
            </w:r>
          </w:p>
        </w:tc>
        <w:tc>
          <w:tcPr>
            <w:tcW w:w="1660" w:type="dxa"/>
            <w:vAlign w:val="bottom"/>
            <w:tcBorders>
              <w:bottom w:val="single" w:sz="8" w:color="auto"/>
            </w:tcBorders>
          </w:tcPr>
          <w:p>
            <w:pPr>
              <w:spacing w:after="0" w:line="20" w:lineRule="exact"/>
              <w:rPr>
                <w:sz w:val="1"/>
                <w:szCs w:val="1"/>
                <w:color w:val="auto"/>
              </w:rPr>
            </w:pPr>
          </w:p>
        </w:tc>
        <w:tc>
          <w:tcPr>
            <w:tcW w:w="300" w:type="dxa"/>
            <w:vAlign w:val="bottom"/>
            <w:vMerge w:val="restart"/>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60" w:type="dxa"/>
            <w:vAlign w:val="bottom"/>
          </w:tcPr>
          <w:p>
            <w:pPr>
              <w:spacing w:after="0"/>
              <w:rPr>
                <w:sz w:val="20"/>
                <w:szCs w:val="20"/>
                <w:color w:val="auto"/>
              </w:rPr>
            </w:pPr>
          </w:p>
        </w:tc>
        <w:tc>
          <w:tcPr>
            <w:tcW w:w="6640" w:type="dxa"/>
            <w:vAlign w:val="bottom"/>
            <w:tcBorders>
              <w:bottom w:val="single" w:sz="8" w:color="CCEEFF"/>
            </w:tcBorders>
            <w:vMerge w:val="continue"/>
          </w:tcPr>
          <w:p>
            <w:pPr>
              <w:spacing w:after="0"/>
              <w:rPr>
                <w:sz w:val="20"/>
                <w:szCs w:val="20"/>
                <w:color w:val="auto"/>
              </w:rPr>
            </w:pPr>
          </w:p>
        </w:tc>
        <w:tc>
          <w:tcPr>
            <w:tcW w:w="166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0.9% to 2.05%</w:t>
            </w:r>
          </w:p>
        </w:tc>
        <w:tc>
          <w:tcPr>
            <w:tcW w:w="300" w:type="dxa"/>
            <w:vAlign w:val="bottom"/>
            <w:tcBorders>
              <w:bottom w:val="single" w:sz="8" w:color="CCEEFF"/>
            </w:tcBorders>
            <w:vMerge w:val="continue"/>
          </w:tcPr>
          <w:p>
            <w:pPr>
              <w:spacing w:after="0"/>
              <w:rPr>
                <w:sz w:val="20"/>
                <w:szCs w:val="20"/>
                <w:color w:val="auto"/>
              </w:rPr>
            </w:pPr>
          </w:p>
        </w:tc>
        <w:tc>
          <w:tcPr>
            <w:tcW w:w="164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2.46% to 3.36%</w:t>
            </w:r>
          </w:p>
        </w:tc>
        <w:tc>
          <w:tcPr>
            <w:tcW w:w="100" w:type="dxa"/>
            <w:vAlign w:val="bottom"/>
            <w:tcBorders>
              <w:bottom w:val="single" w:sz="8" w:color="CCEEFF"/>
            </w:tcBorders>
            <w:vMerge w:val="continue"/>
          </w:tcPr>
          <w:p>
            <w:pPr>
              <w:spacing w:after="0"/>
              <w:rPr>
                <w:sz w:val="20"/>
                <w:szCs w:val="20"/>
                <w:color w:val="auto"/>
              </w:rPr>
            </w:pPr>
          </w:p>
        </w:tc>
        <w:tc>
          <w:tcPr>
            <w:tcW w:w="4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460" w:type="dxa"/>
            <w:vAlign w:val="bottom"/>
          </w:tcPr>
          <w:p>
            <w:pPr>
              <w:spacing w:after="0"/>
              <w:rPr>
                <w:sz w:val="17"/>
                <w:szCs w:val="17"/>
                <w:color w:val="auto"/>
              </w:rPr>
            </w:pPr>
          </w:p>
        </w:tc>
        <w:tc>
          <w:tcPr>
            <w:tcW w:w="6640" w:type="dxa"/>
            <w:vAlign w:val="bottom"/>
            <w:tcBorders>
              <w:bottom w:val="single" w:sz="8" w:color="CCEEFF"/>
            </w:tcBorders>
            <w:shd w:val="clear" w:color="auto" w:fill="CCEEFF"/>
          </w:tcPr>
          <w:p>
            <w:pPr>
              <w:spacing w:after="0" w:line="195" w:lineRule="exact"/>
              <w:rPr>
                <w:sz w:val="20"/>
                <w:szCs w:val="20"/>
                <w:color w:val="auto"/>
              </w:rPr>
            </w:pPr>
            <w:r>
              <w:rPr>
                <w:rFonts w:ascii="Times New Roman" w:cs="Times New Roman" w:eastAsia="Times New Roman" w:hAnsi="Times New Roman"/>
                <w:sz w:val="18"/>
                <w:szCs w:val="18"/>
                <w:color w:val="auto"/>
              </w:rPr>
              <w:t>Range of fixed interest rates on borrowings in Mexican pesos</w:t>
            </w:r>
          </w:p>
        </w:tc>
        <w:tc>
          <w:tcPr>
            <w:tcW w:w="166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5.95% to 9.09%</w:t>
            </w:r>
          </w:p>
        </w:tc>
        <w:tc>
          <w:tcPr>
            <w:tcW w:w="300" w:type="dxa"/>
            <w:vAlign w:val="bottom"/>
            <w:tcBorders>
              <w:bottom w:val="single" w:sz="8" w:color="CCEEFF"/>
            </w:tcBorders>
            <w:shd w:val="clear" w:color="auto" w:fill="CCEEFF"/>
          </w:tcPr>
          <w:p>
            <w:pPr>
              <w:spacing w:after="0"/>
              <w:rPr>
                <w:sz w:val="17"/>
                <w:szCs w:val="17"/>
                <w:color w:val="auto"/>
              </w:rPr>
            </w:pPr>
          </w:p>
        </w:tc>
        <w:tc>
          <w:tcPr>
            <w:tcW w:w="164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5.73% to 9.09%</w:t>
            </w:r>
          </w:p>
        </w:tc>
        <w:tc>
          <w:tcPr>
            <w:tcW w:w="100" w:type="dxa"/>
            <w:vAlign w:val="bottom"/>
            <w:tcBorders>
              <w:bottom w:val="single" w:sz="8" w:color="CCEEFF"/>
            </w:tcBorders>
            <w:shd w:val="clear" w:color="auto" w:fill="CCEEFF"/>
          </w:tcPr>
          <w:p>
            <w:pPr>
              <w:spacing w:after="0"/>
              <w:rPr>
                <w:sz w:val="17"/>
                <w:szCs w:val="17"/>
                <w:color w:val="auto"/>
              </w:rPr>
            </w:pPr>
          </w:p>
        </w:tc>
        <w:tc>
          <w:tcPr>
            <w:tcW w:w="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60" w:type="dxa"/>
            <w:vAlign w:val="bottom"/>
          </w:tcPr>
          <w:p>
            <w:pPr>
              <w:spacing w:after="0" w:line="20" w:lineRule="exact"/>
              <w:rPr>
                <w:sz w:val="1"/>
                <w:szCs w:val="1"/>
                <w:color w:val="auto"/>
              </w:rPr>
            </w:pPr>
          </w:p>
        </w:tc>
        <w:tc>
          <w:tcPr>
            <w:tcW w:w="664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Range of floating interest rates on borrowings and debt in Mexican pesos</w:t>
            </w:r>
          </w:p>
        </w:tc>
        <w:tc>
          <w:tcPr>
            <w:tcW w:w="1660" w:type="dxa"/>
            <w:vAlign w:val="bottom"/>
            <w:tcBorders>
              <w:bottom w:val="single" w:sz="8" w:color="auto"/>
            </w:tcBorders>
          </w:tcPr>
          <w:p>
            <w:pPr>
              <w:spacing w:after="0" w:line="20" w:lineRule="exact"/>
              <w:rPr>
                <w:sz w:val="1"/>
                <w:szCs w:val="1"/>
                <w:color w:val="auto"/>
              </w:rPr>
            </w:pPr>
          </w:p>
        </w:tc>
        <w:tc>
          <w:tcPr>
            <w:tcW w:w="300" w:type="dxa"/>
            <w:vAlign w:val="bottom"/>
            <w:vMerge w:val="restart"/>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60" w:type="dxa"/>
            <w:vAlign w:val="bottom"/>
          </w:tcPr>
          <w:p>
            <w:pPr>
              <w:spacing w:after="0"/>
              <w:rPr>
                <w:sz w:val="20"/>
                <w:szCs w:val="20"/>
                <w:color w:val="auto"/>
              </w:rPr>
            </w:pPr>
          </w:p>
        </w:tc>
        <w:tc>
          <w:tcPr>
            <w:tcW w:w="6640" w:type="dxa"/>
            <w:vAlign w:val="bottom"/>
            <w:tcBorders>
              <w:bottom w:val="single" w:sz="8" w:color="CCEEFF"/>
            </w:tcBorders>
            <w:vMerge w:val="continue"/>
          </w:tcPr>
          <w:p>
            <w:pPr>
              <w:spacing w:after="0"/>
              <w:rPr>
                <w:sz w:val="20"/>
                <w:szCs w:val="20"/>
                <w:color w:val="auto"/>
              </w:rPr>
            </w:pPr>
          </w:p>
        </w:tc>
        <w:tc>
          <w:tcPr>
            <w:tcW w:w="166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5.13% to 6.41%</w:t>
            </w:r>
          </w:p>
        </w:tc>
        <w:tc>
          <w:tcPr>
            <w:tcW w:w="300" w:type="dxa"/>
            <w:vAlign w:val="bottom"/>
            <w:tcBorders>
              <w:bottom w:val="single" w:sz="8" w:color="CCEEFF"/>
            </w:tcBorders>
            <w:vMerge w:val="continue"/>
          </w:tcPr>
          <w:p>
            <w:pPr>
              <w:spacing w:after="0"/>
              <w:rPr>
                <w:sz w:val="20"/>
                <w:szCs w:val="20"/>
                <w:color w:val="auto"/>
              </w:rPr>
            </w:pPr>
          </w:p>
        </w:tc>
        <w:tc>
          <w:tcPr>
            <w:tcW w:w="164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8.14% to 9.13%</w:t>
            </w:r>
          </w:p>
        </w:tc>
        <w:tc>
          <w:tcPr>
            <w:tcW w:w="100" w:type="dxa"/>
            <w:vAlign w:val="bottom"/>
            <w:tcBorders>
              <w:bottom w:val="single" w:sz="8" w:color="CCEEFF"/>
            </w:tcBorders>
            <w:vMerge w:val="continue"/>
          </w:tcPr>
          <w:p>
            <w:pPr>
              <w:spacing w:after="0"/>
              <w:rPr>
                <w:sz w:val="20"/>
                <w:szCs w:val="20"/>
                <w:color w:val="auto"/>
              </w:rPr>
            </w:pPr>
          </w:p>
        </w:tc>
        <w:tc>
          <w:tcPr>
            <w:tcW w:w="4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460" w:type="dxa"/>
            <w:vAlign w:val="bottom"/>
          </w:tcPr>
          <w:p>
            <w:pPr>
              <w:spacing w:after="0"/>
              <w:rPr>
                <w:sz w:val="17"/>
                <w:szCs w:val="17"/>
                <w:color w:val="auto"/>
              </w:rPr>
            </w:pPr>
          </w:p>
        </w:tc>
        <w:tc>
          <w:tcPr>
            <w:tcW w:w="6640" w:type="dxa"/>
            <w:vAlign w:val="bottom"/>
            <w:tcBorders>
              <w:bottom w:val="single" w:sz="8" w:color="CCEEFF"/>
            </w:tcBorders>
            <w:shd w:val="clear" w:color="auto" w:fill="CCEEFF"/>
          </w:tcPr>
          <w:p>
            <w:pPr>
              <w:spacing w:after="0" w:line="195" w:lineRule="exact"/>
              <w:rPr>
                <w:sz w:val="20"/>
                <w:szCs w:val="20"/>
                <w:color w:val="auto"/>
              </w:rPr>
            </w:pPr>
            <w:r>
              <w:rPr>
                <w:rFonts w:ascii="Times New Roman" w:cs="Times New Roman" w:eastAsia="Times New Roman" w:hAnsi="Times New Roman"/>
                <w:sz w:val="18"/>
                <w:szCs w:val="18"/>
                <w:color w:val="auto"/>
              </w:rPr>
              <w:t>Range of fixed interest rates on debt in Japanese yens</w:t>
            </w:r>
          </w:p>
        </w:tc>
        <w:tc>
          <w:tcPr>
            <w:tcW w:w="166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0.52%</w:t>
            </w:r>
          </w:p>
        </w:tc>
        <w:tc>
          <w:tcPr>
            <w:tcW w:w="300" w:type="dxa"/>
            <w:vAlign w:val="bottom"/>
            <w:tcBorders>
              <w:bottom w:val="single" w:sz="8" w:color="CCEEFF"/>
            </w:tcBorders>
            <w:shd w:val="clear" w:color="auto" w:fill="CCEEFF"/>
          </w:tcPr>
          <w:p>
            <w:pPr>
              <w:spacing w:after="0"/>
              <w:rPr>
                <w:sz w:val="17"/>
                <w:szCs w:val="17"/>
                <w:color w:val="auto"/>
              </w:rPr>
            </w:pPr>
          </w:p>
        </w:tc>
        <w:tc>
          <w:tcPr>
            <w:tcW w:w="164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0.52%</w:t>
            </w:r>
          </w:p>
        </w:tc>
        <w:tc>
          <w:tcPr>
            <w:tcW w:w="100" w:type="dxa"/>
            <w:vAlign w:val="bottom"/>
            <w:tcBorders>
              <w:bottom w:val="single" w:sz="8" w:color="CCEEFF"/>
            </w:tcBorders>
            <w:shd w:val="clear" w:color="auto" w:fill="CCEEFF"/>
          </w:tcPr>
          <w:p>
            <w:pPr>
              <w:spacing w:after="0"/>
              <w:rPr>
                <w:sz w:val="17"/>
                <w:szCs w:val="17"/>
                <w:color w:val="auto"/>
              </w:rPr>
            </w:pPr>
          </w:p>
        </w:tc>
        <w:tc>
          <w:tcPr>
            <w:tcW w:w="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60" w:type="dxa"/>
            <w:vAlign w:val="bottom"/>
          </w:tcPr>
          <w:p>
            <w:pPr>
              <w:spacing w:after="0" w:line="20" w:lineRule="exact"/>
              <w:rPr>
                <w:sz w:val="1"/>
                <w:szCs w:val="1"/>
                <w:color w:val="auto"/>
              </w:rPr>
            </w:pPr>
          </w:p>
        </w:tc>
        <w:tc>
          <w:tcPr>
            <w:tcW w:w="664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Range of fixed interest rates on debt in Euros</w:t>
            </w:r>
          </w:p>
        </w:tc>
        <w:tc>
          <w:tcPr>
            <w:tcW w:w="16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60" w:type="dxa"/>
            <w:vAlign w:val="bottom"/>
          </w:tcPr>
          <w:p>
            <w:pPr>
              <w:spacing w:after="0"/>
              <w:rPr>
                <w:sz w:val="20"/>
                <w:szCs w:val="20"/>
                <w:color w:val="auto"/>
              </w:rPr>
            </w:pPr>
          </w:p>
        </w:tc>
        <w:tc>
          <w:tcPr>
            <w:tcW w:w="6640" w:type="dxa"/>
            <w:vAlign w:val="bottom"/>
            <w:tcBorders>
              <w:bottom w:val="single" w:sz="8" w:color="CCEEFF"/>
            </w:tcBorders>
            <w:vMerge w:val="continue"/>
          </w:tcPr>
          <w:p>
            <w:pPr>
              <w:spacing w:after="0"/>
              <w:rPr>
                <w:sz w:val="20"/>
                <w:szCs w:val="20"/>
                <w:color w:val="auto"/>
              </w:rPr>
            </w:pPr>
          </w:p>
        </w:tc>
        <w:tc>
          <w:tcPr>
            <w:tcW w:w="166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3.75%</w:t>
            </w:r>
          </w:p>
        </w:tc>
        <w:tc>
          <w:tcPr>
            <w:tcW w:w="300" w:type="dxa"/>
            <w:vAlign w:val="bottom"/>
            <w:tcBorders>
              <w:bottom w:val="single" w:sz="8" w:color="CCEEFF"/>
            </w:tcBorders>
          </w:tcPr>
          <w:p>
            <w:pPr>
              <w:spacing w:after="0"/>
              <w:rPr>
                <w:sz w:val="20"/>
                <w:szCs w:val="20"/>
                <w:color w:val="auto"/>
              </w:rPr>
            </w:pPr>
          </w:p>
        </w:tc>
        <w:tc>
          <w:tcPr>
            <w:tcW w:w="164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3.75%</w:t>
            </w:r>
          </w:p>
        </w:tc>
        <w:tc>
          <w:tcPr>
            <w:tcW w:w="100" w:type="dxa"/>
            <w:vAlign w:val="bottom"/>
            <w:tcBorders>
              <w:bottom w:val="single" w:sz="8" w:color="CCEEFF"/>
            </w:tcBorders>
          </w:tcPr>
          <w:p>
            <w:pPr>
              <w:spacing w:after="0"/>
              <w:rPr>
                <w:sz w:val="20"/>
                <w:szCs w:val="20"/>
                <w:color w:val="auto"/>
              </w:rPr>
            </w:pPr>
          </w:p>
        </w:tc>
        <w:tc>
          <w:tcPr>
            <w:tcW w:w="4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460" w:type="dxa"/>
            <w:vAlign w:val="bottom"/>
          </w:tcPr>
          <w:p>
            <w:pPr>
              <w:spacing w:after="0"/>
              <w:rPr>
                <w:sz w:val="17"/>
                <w:szCs w:val="17"/>
                <w:color w:val="auto"/>
              </w:rPr>
            </w:pPr>
          </w:p>
        </w:tc>
        <w:tc>
          <w:tcPr>
            <w:tcW w:w="6640" w:type="dxa"/>
            <w:vAlign w:val="bottom"/>
            <w:tcBorders>
              <w:bottom w:val="single" w:sz="8" w:color="CCEEFF"/>
            </w:tcBorders>
            <w:shd w:val="clear" w:color="auto" w:fill="CCEEFF"/>
          </w:tcPr>
          <w:p>
            <w:pPr>
              <w:spacing w:after="0" w:line="195" w:lineRule="exact"/>
              <w:rPr>
                <w:sz w:val="20"/>
                <w:szCs w:val="20"/>
                <w:color w:val="auto"/>
              </w:rPr>
            </w:pPr>
            <w:r>
              <w:rPr>
                <w:rFonts w:ascii="Times New Roman" w:cs="Times New Roman" w:eastAsia="Times New Roman" w:hAnsi="Times New Roman"/>
                <w:sz w:val="18"/>
                <w:szCs w:val="18"/>
                <w:color w:val="auto"/>
              </w:rPr>
              <w:t>Range of fixed interest rates on debt in Australian dollars</w:t>
            </w:r>
          </w:p>
        </w:tc>
        <w:tc>
          <w:tcPr>
            <w:tcW w:w="166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3.33%</w:t>
            </w:r>
          </w:p>
        </w:tc>
        <w:tc>
          <w:tcPr>
            <w:tcW w:w="300" w:type="dxa"/>
            <w:vAlign w:val="bottom"/>
            <w:tcBorders>
              <w:bottom w:val="single" w:sz="8" w:color="CCEEFF"/>
            </w:tcBorders>
            <w:shd w:val="clear" w:color="auto" w:fill="CCEEFF"/>
          </w:tcPr>
          <w:p>
            <w:pPr>
              <w:spacing w:after="0"/>
              <w:rPr>
                <w:sz w:val="17"/>
                <w:szCs w:val="17"/>
                <w:color w:val="auto"/>
              </w:rPr>
            </w:pPr>
          </w:p>
        </w:tc>
        <w:tc>
          <w:tcPr>
            <w:tcW w:w="1640" w:type="dxa"/>
            <w:vAlign w:val="bottom"/>
            <w:tcBorders>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3.33%</w:t>
            </w:r>
          </w:p>
        </w:tc>
        <w:tc>
          <w:tcPr>
            <w:tcW w:w="100" w:type="dxa"/>
            <w:vAlign w:val="bottom"/>
            <w:tcBorders>
              <w:bottom w:val="single" w:sz="8" w:color="CCEEFF"/>
            </w:tcBorders>
            <w:shd w:val="clear" w:color="auto" w:fill="CCEEFF"/>
          </w:tcPr>
          <w:p>
            <w:pPr>
              <w:spacing w:after="0"/>
              <w:rPr>
                <w:sz w:val="17"/>
                <w:szCs w:val="17"/>
                <w:color w:val="auto"/>
              </w:rPr>
            </w:pPr>
          </w:p>
        </w:tc>
        <w:tc>
          <w:tcPr>
            <w:tcW w:w="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100" w:type="dxa"/>
            <w:vAlign w:val="bottom"/>
            <w:gridSpan w:val="2"/>
            <w:vMerge w:val="restart"/>
          </w:tcPr>
          <w:p>
            <w:pPr>
              <w:jc w:val="right"/>
              <w:ind w:right="1270"/>
              <w:spacing w:after="0"/>
              <w:rPr>
                <w:sz w:val="20"/>
                <w:szCs w:val="20"/>
                <w:color w:val="auto"/>
              </w:rPr>
            </w:pPr>
            <w:r>
              <w:rPr>
                <w:rFonts w:ascii="Times New Roman" w:cs="Times New Roman" w:eastAsia="Times New Roman" w:hAnsi="Times New Roman"/>
                <w:sz w:val="18"/>
                <w:szCs w:val="18"/>
                <w:color w:val="auto"/>
              </w:rPr>
              <w:t>63</w:t>
            </w:r>
          </w:p>
        </w:tc>
        <w:tc>
          <w:tcPr>
            <w:tcW w:w="16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7100" w:type="dxa"/>
            <w:vAlign w:val="bottom"/>
            <w:tcBorders>
              <w:bottom w:val="single" w:sz="8" w:color="auto"/>
            </w:tcBorders>
            <w:gridSpan w:val="2"/>
            <w:vMerge w:val="continue"/>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6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type w:val="continuous"/>
        </w:sectPr>
      </w:pPr>
    </w:p>
    <w:bookmarkStart w:id="67" w:name="page68"/>
    <w:bookmarkEnd w:id="67"/>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7520" w:hanging="332"/>
        <w:spacing w:after="0" w:line="503" w:lineRule="auto"/>
        <w:tabs>
          <w:tab w:leader="none" w:pos="340" w:val="left"/>
        </w:tabs>
        <w:numPr>
          <w:ilvl w:val="0"/>
          <w:numId w:val="10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Borrowings and debt (continued) Long-term borrowings and debt (continued)</w:t>
      </w: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balances of long-term borrowings and debt by currency, excluding prepaid commissions, are as follows:</w:t>
      </w:r>
    </w:p>
    <w:p>
      <w:pPr>
        <w:spacing w:after="0" w:line="221" w:lineRule="exact"/>
        <w:rPr>
          <w:sz w:val="20"/>
          <w:szCs w:val="20"/>
          <w:color w:val="auto"/>
        </w:rPr>
      </w:pPr>
    </w:p>
    <w:tbl>
      <w:tblPr>
        <w:tblLayout w:type="fixed"/>
        <w:tblInd w:w="460" w:type="dxa"/>
        <w:tblCellMar>
          <w:top w:w="0" w:type="dxa"/>
          <w:left w:w="0" w:type="dxa"/>
          <w:bottom w:w="0" w:type="dxa"/>
          <w:right w:w="0" w:type="dxa"/>
        </w:tblCellMar>
      </w:tblPr>
      <w:tr>
        <w:trPr>
          <w:trHeight w:val="216"/>
        </w:trPr>
        <w:tc>
          <w:tcPr>
            <w:tcW w:w="6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gridSpan w:val="2"/>
          </w:tcPr>
          <w:p>
            <w:pPr>
              <w:ind w:left="24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74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664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Currency</w:t>
            </w:r>
          </w:p>
        </w:tc>
        <w:tc>
          <w:tcPr>
            <w:tcW w:w="1660" w:type="dxa"/>
            <w:vAlign w:val="bottom"/>
          </w:tcPr>
          <w:p>
            <w:pPr>
              <w:jc w:val="right"/>
              <w:ind w:right="57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00" w:type="dxa"/>
            <w:vAlign w:val="bottom"/>
          </w:tcPr>
          <w:p>
            <w:pPr>
              <w:spacing w:after="0"/>
              <w:rPr>
                <w:sz w:val="20"/>
                <w:szCs w:val="20"/>
                <w:color w:val="auto"/>
              </w:rPr>
            </w:pPr>
          </w:p>
        </w:tc>
        <w:tc>
          <w:tcPr>
            <w:tcW w:w="1640" w:type="dxa"/>
            <w:vAlign w:val="bottom"/>
          </w:tcPr>
          <w:p>
            <w:pPr>
              <w:jc w:val="right"/>
              <w:ind w:right="55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Pr>
          <w:p>
            <w:pPr>
              <w:spacing w:after="0"/>
              <w:rPr>
                <w:sz w:val="20"/>
                <w:szCs w:val="20"/>
                <w:color w:val="auto"/>
              </w:rPr>
            </w:pPr>
          </w:p>
        </w:tc>
      </w:tr>
      <w:tr>
        <w:trPr>
          <w:trHeight w:val="210"/>
        </w:trPr>
        <w:tc>
          <w:tcPr>
            <w:tcW w:w="642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US dollar</w:t>
            </w:r>
          </w:p>
        </w:tc>
        <w:tc>
          <w:tcPr>
            <w:tcW w:w="22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1,015,421</w:t>
            </w:r>
          </w:p>
        </w:tc>
        <w:tc>
          <w:tcPr>
            <w:tcW w:w="300" w:type="dxa"/>
            <w:vAlign w:val="bottom"/>
            <w:tcBorders>
              <w:top w:val="single" w:sz="8" w:color="CCEEFF"/>
            </w:tcBorders>
            <w:shd w:val="clear" w:color="auto" w:fill="CCEEFF"/>
          </w:tcPr>
          <w:p>
            <w:pPr>
              <w:spacing w:after="0"/>
              <w:rPr>
                <w:sz w:val="18"/>
                <w:szCs w:val="18"/>
                <w:color w:val="auto"/>
              </w:rPr>
            </w:pPr>
          </w:p>
        </w:tc>
        <w:tc>
          <w:tcPr>
            <w:tcW w:w="16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1,097,611</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6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Mexican peso</w:t>
            </w:r>
          </w:p>
        </w:tc>
        <w:tc>
          <w:tcPr>
            <w:tcW w:w="1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461,141</w:t>
            </w:r>
          </w:p>
        </w:tc>
        <w:tc>
          <w:tcPr>
            <w:tcW w:w="300" w:type="dxa"/>
            <w:vAlign w:val="bottom"/>
          </w:tcPr>
          <w:p>
            <w:pPr>
              <w:spacing w:after="0"/>
              <w:rPr>
                <w:sz w:val="18"/>
                <w:szCs w:val="18"/>
                <w:color w:val="auto"/>
              </w:rPr>
            </w:pPr>
          </w:p>
        </w:tc>
        <w:tc>
          <w:tcPr>
            <w:tcW w:w="16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280,105</w:t>
            </w:r>
          </w:p>
        </w:tc>
        <w:tc>
          <w:tcPr>
            <w:tcW w:w="100" w:type="dxa"/>
            <w:vAlign w:val="bottom"/>
          </w:tcPr>
          <w:p>
            <w:pPr>
              <w:spacing w:after="0"/>
              <w:rPr>
                <w:sz w:val="18"/>
                <w:szCs w:val="18"/>
                <w:color w:val="auto"/>
              </w:rPr>
            </w:pPr>
          </w:p>
        </w:tc>
      </w:tr>
      <w:tr>
        <w:trPr>
          <w:trHeight w:val="216"/>
        </w:trPr>
        <w:tc>
          <w:tcPr>
            <w:tcW w:w="66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Japanese yen</w:t>
            </w:r>
          </w:p>
        </w:tc>
        <w:tc>
          <w:tcPr>
            <w:tcW w:w="16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70,052</w:t>
            </w:r>
          </w:p>
        </w:tc>
        <w:tc>
          <w:tcPr>
            <w:tcW w:w="300" w:type="dxa"/>
            <w:vAlign w:val="bottom"/>
            <w:shd w:val="clear" w:color="auto" w:fill="CCEEFF"/>
          </w:tcPr>
          <w:p>
            <w:pPr>
              <w:spacing w:after="0"/>
              <w:rPr>
                <w:sz w:val="18"/>
                <w:szCs w:val="18"/>
                <w:color w:val="auto"/>
              </w:rPr>
            </w:pPr>
          </w:p>
        </w:tc>
        <w:tc>
          <w:tcPr>
            <w:tcW w:w="1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67,831</w:t>
            </w:r>
          </w:p>
        </w:tc>
        <w:tc>
          <w:tcPr>
            <w:tcW w:w="100" w:type="dxa"/>
            <w:vAlign w:val="bottom"/>
            <w:shd w:val="clear" w:color="auto" w:fill="CCEEFF"/>
          </w:tcPr>
          <w:p>
            <w:pPr>
              <w:spacing w:after="0"/>
              <w:rPr>
                <w:sz w:val="18"/>
                <w:szCs w:val="18"/>
                <w:color w:val="auto"/>
              </w:rPr>
            </w:pPr>
          </w:p>
        </w:tc>
      </w:tr>
      <w:tr>
        <w:trPr>
          <w:trHeight w:val="216"/>
        </w:trPr>
        <w:tc>
          <w:tcPr>
            <w:tcW w:w="66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Euro</w:t>
            </w:r>
          </w:p>
        </w:tc>
        <w:tc>
          <w:tcPr>
            <w:tcW w:w="16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62,125</w:t>
            </w:r>
          </w:p>
        </w:tc>
        <w:tc>
          <w:tcPr>
            <w:tcW w:w="300" w:type="dxa"/>
            <w:vAlign w:val="bottom"/>
          </w:tcPr>
          <w:p>
            <w:pPr>
              <w:spacing w:after="0"/>
              <w:rPr>
                <w:sz w:val="18"/>
                <w:szCs w:val="18"/>
                <w:color w:val="auto"/>
              </w:rPr>
            </w:pPr>
          </w:p>
        </w:tc>
        <w:tc>
          <w:tcPr>
            <w:tcW w:w="16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59,465</w:t>
            </w:r>
          </w:p>
        </w:tc>
        <w:tc>
          <w:tcPr>
            <w:tcW w:w="100" w:type="dxa"/>
            <w:vAlign w:val="bottom"/>
          </w:tcPr>
          <w:p>
            <w:pPr>
              <w:spacing w:after="0"/>
              <w:rPr>
                <w:sz w:val="18"/>
                <w:szCs w:val="18"/>
                <w:color w:val="auto"/>
              </w:rPr>
            </w:pPr>
          </w:p>
        </w:tc>
      </w:tr>
      <w:tr>
        <w:trPr>
          <w:trHeight w:val="229"/>
        </w:trPr>
        <w:tc>
          <w:tcPr>
            <w:tcW w:w="664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Australian dollar</w:t>
            </w:r>
          </w:p>
        </w:tc>
        <w:tc>
          <w:tcPr>
            <w:tcW w:w="16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21,487</w:t>
            </w:r>
          </w:p>
        </w:tc>
        <w:tc>
          <w:tcPr>
            <w:tcW w:w="300" w:type="dxa"/>
            <w:vAlign w:val="bottom"/>
            <w:shd w:val="clear" w:color="auto" w:fill="CCEEFF"/>
          </w:tcPr>
          <w:p>
            <w:pPr>
              <w:spacing w:after="0"/>
              <w:rPr>
                <w:sz w:val="19"/>
                <w:szCs w:val="19"/>
                <w:color w:val="auto"/>
              </w:rPr>
            </w:pPr>
          </w:p>
        </w:tc>
        <w:tc>
          <w:tcPr>
            <w:tcW w:w="16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21,083</w:t>
            </w:r>
          </w:p>
        </w:tc>
        <w:tc>
          <w:tcPr>
            <w:tcW w:w="100" w:type="dxa"/>
            <w:vAlign w:val="bottom"/>
            <w:shd w:val="clear" w:color="auto" w:fill="CCEEFF"/>
          </w:tcPr>
          <w:p>
            <w:pPr>
              <w:spacing w:after="0"/>
              <w:rPr>
                <w:sz w:val="19"/>
                <w:szCs w:val="19"/>
                <w:color w:val="auto"/>
              </w:rPr>
            </w:pPr>
          </w:p>
        </w:tc>
      </w:tr>
      <w:tr>
        <w:trPr>
          <w:trHeight w:val="223"/>
        </w:trPr>
        <w:tc>
          <w:tcPr>
            <w:tcW w:w="66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Total</w:t>
            </w:r>
          </w:p>
        </w:tc>
        <w:tc>
          <w:tcPr>
            <w:tcW w:w="16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1,630,226</w:t>
            </w:r>
          </w:p>
        </w:tc>
        <w:tc>
          <w:tcPr>
            <w:tcW w:w="300" w:type="dxa"/>
            <w:vAlign w:val="bottom"/>
          </w:tcPr>
          <w:p>
            <w:pPr>
              <w:spacing w:after="0"/>
              <w:rPr>
                <w:sz w:val="19"/>
                <w:szCs w:val="19"/>
                <w:color w:val="auto"/>
              </w:rPr>
            </w:pPr>
          </w:p>
        </w:tc>
        <w:tc>
          <w:tcPr>
            <w:tcW w:w="16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1,526,095</w:t>
            </w:r>
          </w:p>
        </w:tc>
        <w:tc>
          <w:tcPr>
            <w:tcW w:w="100" w:type="dxa"/>
            <w:vAlign w:val="bottom"/>
          </w:tcPr>
          <w:p>
            <w:pPr>
              <w:spacing w:after="0"/>
              <w:rPr>
                <w:sz w:val="19"/>
                <w:szCs w:val="19"/>
                <w:color w:val="auto"/>
              </w:rPr>
            </w:pPr>
          </w:p>
        </w:tc>
      </w:tr>
      <w:tr>
        <w:trPr>
          <w:trHeight w:val="20"/>
        </w:trPr>
        <w:tc>
          <w:tcPr>
            <w:tcW w:w="64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Future payments of long-term borrowings and debt outstanding as of September 30, 2020, are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4280" w:type="dxa"/>
            <w:vAlign w:val="bottom"/>
            <w:gridSpan w:val="2"/>
          </w:tcPr>
          <w:p>
            <w:pPr>
              <w:jc w:val="right"/>
              <w:ind w:right="1190"/>
              <w:spacing w:after="0"/>
              <w:rPr>
                <w:sz w:val="20"/>
                <w:szCs w:val="20"/>
                <w:color w:val="auto"/>
              </w:rPr>
            </w:pPr>
            <w:r>
              <w:rPr>
                <w:rFonts w:ascii="Times New Roman" w:cs="Times New Roman" w:eastAsia="Times New Roman" w:hAnsi="Times New Roman"/>
                <w:sz w:val="18"/>
                <w:szCs w:val="18"/>
                <w:b w:val="1"/>
                <w:bCs w:val="1"/>
                <w:color w:val="auto"/>
              </w:rPr>
              <w:t>Payments</w:t>
            </w:r>
          </w:p>
        </w:tc>
        <w:tc>
          <w:tcPr>
            <w:tcW w:w="28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20" w:type="dxa"/>
            <w:vAlign w:val="bottom"/>
          </w:tcPr>
          <w:p>
            <w:pPr>
              <w:jc w:val="right"/>
              <w:ind w:right="370"/>
              <w:spacing w:after="0"/>
              <w:rPr>
                <w:sz w:val="20"/>
                <w:szCs w:val="20"/>
                <w:color w:val="auto"/>
              </w:rPr>
            </w:pPr>
            <w:r>
              <w:rPr>
                <w:rFonts w:ascii="Times New Roman" w:cs="Times New Roman" w:eastAsia="Times New Roman" w:hAnsi="Times New Roman"/>
                <w:sz w:val="18"/>
                <w:szCs w:val="18"/>
                <w:b w:val="1"/>
                <w:bCs w:val="1"/>
                <w:color w:val="auto"/>
              </w:rPr>
              <w:t>Outstanding</w:t>
            </w:r>
          </w:p>
        </w:tc>
        <w:tc>
          <w:tcPr>
            <w:tcW w:w="22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2260" w:type="dxa"/>
            <w:vAlign w:val="bottom"/>
          </w:tcPr>
          <w:p>
            <w:pPr>
              <w:spacing w:after="0"/>
              <w:rPr>
                <w:sz w:val="18"/>
                <w:szCs w:val="18"/>
                <w:color w:val="auto"/>
              </w:rPr>
            </w:pPr>
          </w:p>
        </w:tc>
        <w:tc>
          <w:tcPr>
            <w:tcW w:w="2020" w:type="dxa"/>
            <w:vAlign w:val="bottom"/>
            <w:tcBorders>
              <w:top w:val="single" w:sz="8" w:color="auto"/>
            </w:tcBorders>
            <w:shd w:val="clear" w:color="auto" w:fill="CCEEFF"/>
          </w:tcPr>
          <w:p>
            <w:pPr>
              <w:jc w:val="right"/>
              <w:ind w:right="1410"/>
              <w:spacing w:after="0"/>
              <w:rPr>
                <w:sz w:val="20"/>
                <w:szCs w:val="20"/>
                <w:color w:val="auto"/>
              </w:rPr>
            </w:pPr>
            <w:r>
              <w:rPr>
                <w:rFonts w:ascii="Times New Roman" w:cs="Times New Roman" w:eastAsia="Times New Roman" w:hAnsi="Times New Roman"/>
                <w:sz w:val="18"/>
                <w:szCs w:val="18"/>
                <w:color w:val="auto"/>
              </w:rPr>
              <w:t>2020</w:t>
            </w:r>
          </w:p>
        </w:tc>
        <w:tc>
          <w:tcPr>
            <w:tcW w:w="284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23,372</w:t>
            </w:r>
          </w:p>
        </w:tc>
        <w:tc>
          <w:tcPr>
            <w:tcW w:w="2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260" w:type="dxa"/>
            <w:vAlign w:val="bottom"/>
          </w:tcPr>
          <w:p>
            <w:pPr>
              <w:spacing w:after="0"/>
              <w:rPr>
                <w:sz w:val="18"/>
                <w:szCs w:val="18"/>
                <w:color w:val="auto"/>
              </w:rPr>
            </w:pPr>
          </w:p>
        </w:tc>
        <w:tc>
          <w:tcPr>
            <w:tcW w:w="2020" w:type="dxa"/>
            <w:vAlign w:val="bottom"/>
          </w:tcPr>
          <w:p>
            <w:pPr>
              <w:jc w:val="right"/>
              <w:ind w:right="1410"/>
              <w:spacing w:after="0"/>
              <w:rPr>
                <w:sz w:val="20"/>
                <w:szCs w:val="20"/>
                <w:color w:val="auto"/>
              </w:rPr>
            </w:pPr>
            <w:r>
              <w:rPr>
                <w:rFonts w:ascii="Times New Roman" w:cs="Times New Roman" w:eastAsia="Times New Roman" w:hAnsi="Times New Roman"/>
                <w:sz w:val="18"/>
                <w:szCs w:val="18"/>
                <w:color w:val="auto"/>
              </w:rPr>
              <w:t>2021</w:t>
            </w:r>
          </w:p>
        </w:tc>
        <w:tc>
          <w:tcPr>
            <w:tcW w:w="472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336,750</w:t>
            </w:r>
          </w:p>
        </w:tc>
        <w:tc>
          <w:tcPr>
            <w:tcW w:w="2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260" w:type="dxa"/>
            <w:vAlign w:val="bottom"/>
          </w:tcPr>
          <w:p>
            <w:pPr>
              <w:spacing w:after="0"/>
              <w:rPr>
                <w:sz w:val="18"/>
                <w:szCs w:val="18"/>
                <w:color w:val="auto"/>
              </w:rPr>
            </w:pPr>
          </w:p>
        </w:tc>
        <w:tc>
          <w:tcPr>
            <w:tcW w:w="2020" w:type="dxa"/>
            <w:vAlign w:val="bottom"/>
            <w:shd w:val="clear" w:color="auto" w:fill="CCEEFF"/>
          </w:tcPr>
          <w:p>
            <w:pPr>
              <w:jc w:val="right"/>
              <w:ind w:right="1410"/>
              <w:spacing w:after="0"/>
              <w:rPr>
                <w:sz w:val="20"/>
                <w:szCs w:val="20"/>
                <w:color w:val="auto"/>
              </w:rPr>
            </w:pPr>
            <w:r>
              <w:rPr>
                <w:rFonts w:ascii="Times New Roman" w:cs="Times New Roman" w:eastAsia="Times New Roman" w:hAnsi="Times New Roman"/>
                <w:sz w:val="18"/>
                <w:szCs w:val="18"/>
                <w:color w:val="auto"/>
              </w:rPr>
              <w:t>2022</w:t>
            </w:r>
          </w:p>
        </w:tc>
        <w:tc>
          <w:tcPr>
            <w:tcW w:w="4720" w:type="dxa"/>
            <w:vAlign w:val="bottom"/>
            <w:tcBorders>
              <w:right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518,490</w:t>
            </w:r>
          </w:p>
        </w:tc>
        <w:tc>
          <w:tcPr>
            <w:tcW w:w="2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260" w:type="dxa"/>
            <w:vAlign w:val="bottom"/>
          </w:tcPr>
          <w:p>
            <w:pPr>
              <w:spacing w:after="0"/>
              <w:rPr>
                <w:sz w:val="18"/>
                <w:szCs w:val="18"/>
                <w:color w:val="auto"/>
              </w:rPr>
            </w:pPr>
          </w:p>
        </w:tc>
        <w:tc>
          <w:tcPr>
            <w:tcW w:w="2020" w:type="dxa"/>
            <w:vAlign w:val="bottom"/>
          </w:tcPr>
          <w:p>
            <w:pPr>
              <w:jc w:val="right"/>
              <w:ind w:right="1410"/>
              <w:spacing w:after="0"/>
              <w:rPr>
                <w:sz w:val="20"/>
                <w:szCs w:val="20"/>
                <w:color w:val="auto"/>
              </w:rPr>
            </w:pPr>
            <w:r>
              <w:rPr>
                <w:rFonts w:ascii="Times New Roman" w:cs="Times New Roman" w:eastAsia="Times New Roman" w:hAnsi="Times New Roman"/>
                <w:sz w:val="18"/>
                <w:szCs w:val="18"/>
                <w:color w:val="auto"/>
              </w:rPr>
              <w:t>2023</w:t>
            </w:r>
          </w:p>
        </w:tc>
        <w:tc>
          <w:tcPr>
            <w:tcW w:w="472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103,876</w:t>
            </w:r>
          </w:p>
        </w:tc>
        <w:tc>
          <w:tcPr>
            <w:tcW w:w="2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260" w:type="dxa"/>
            <w:vAlign w:val="bottom"/>
          </w:tcPr>
          <w:p>
            <w:pPr>
              <w:spacing w:after="0"/>
              <w:rPr>
                <w:sz w:val="18"/>
                <w:szCs w:val="18"/>
                <w:color w:val="auto"/>
              </w:rPr>
            </w:pPr>
          </w:p>
        </w:tc>
        <w:tc>
          <w:tcPr>
            <w:tcW w:w="2020" w:type="dxa"/>
            <w:vAlign w:val="bottom"/>
            <w:shd w:val="clear" w:color="auto" w:fill="CCEEFF"/>
          </w:tcPr>
          <w:p>
            <w:pPr>
              <w:jc w:val="right"/>
              <w:ind w:right="1410"/>
              <w:spacing w:after="0"/>
              <w:rPr>
                <w:sz w:val="20"/>
                <w:szCs w:val="20"/>
                <w:color w:val="auto"/>
              </w:rPr>
            </w:pPr>
            <w:r>
              <w:rPr>
                <w:rFonts w:ascii="Times New Roman" w:cs="Times New Roman" w:eastAsia="Times New Roman" w:hAnsi="Times New Roman"/>
                <w:sz w:val="18"/>
                <w:szCs w:val="18"/>
                <w:color w:val="auto"/>
              </w:rPr>
              <w:t>2024</w:t>
            </w:r>
          </w:p>
        </w:tc>
        <w:tc>
          <w:tcPr>
            <w:tcW w:w="4720" w:type="dxa"/>
            <w:vAlign w:val="bottom"/>
            <w:tcBorders>
              <w:right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62,125</w:t>
            </w:r>
          </w:p>
        </w:tc>
        <w:tc>
          <w:tcPr>
            <w:tcW w:w="2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260" w:type="dxa"/>
            <w:vAlign w:val="bottom"/>
          </w:tcPr>
          <w:p>
            <w:pPr>
              <w:spacing w:after="0"/>
              <w:rPr>
                <w:sz w:val="19"/>
                <w:szCs w:val="19"/>
                <w:color w:val="auto"/>
              </w:rPr>
            </w:pPr>
          </w:p>
        </w:tc>
        <w:tc>
          <w:tcPr>
            <w:tcW w:w="2020" w:type="dxa"/>
            <w:vAlign w:val="bottom"/>
          </w:tcPr>
          <w:p>
            <w:pPr>
              <w:jc w:val="right"/>
              <w:ind w:right="1410"/>
              <w:spacing w:after="0"/>
              <w:rPr>
                <w:sz w:val="20"/>
                <w:szCs w:val="20"/>
                <w:color w:val="auto"/>
              </w:rPr>
            </w:pPr>
            <w:r>
              <w:rPr>
                <w:rFonts w:ascii="Times New Roman" w:cs="Times New Roman" w:eastAsia="Times New Roman" w:hAnsi="Times New Roman"/>
                <w:sz w:val="18"/>
                <w:szCs w:val="18"/>
                <w:color w:val="auto"/>
              </w:rPr>
              <w:t>2025</w:t>
            </w:r>
          </w:p>
        </w:tc>
        <w:tc>
          <w:tcPr>
            <w:tcW w:w="472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585,613</w:t>
            </w:r>
          </w:p>
        </w:tc>
        <w:tc>
          <w:tcPr>
            <w:tcW w:w="2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260" w:type="dxa"/>
            <w:vAlign w:val="bottom"/>
          </w:tcPr>
          <w:p>
            <w:pPr>
              <w:spacing w:after="0"/>
              <w:rPr>
                <w:sz w:val="19"/>
                <w:szCs w:val="19"/>
                <w:color w:val="auto"/>
              </w:rPr>
            </w:pPr>
          </w:p>
        </w:tc>
        <w:tc>
          <w:tcPr>
            <w:tcW w:w="2020" w:type="dxa"/>
            <w:vAlign w:val="bottom"/>
            <w:tcBorders>
              <w:top w:val="single" w:sz="8" w:color="CCEEFF"/>
              <w:bottom w:val="single" w:sz="8" w:color="CCEEFF"/>
            </w:tcBorders>
            <w:shd w:val="clear" w:color="auto" w:fill="CCEEFF"/>
          </w:tcPr>
          <w:p>
            <w:pPr>
              <w:spacing w:after="0"/>
              <w:rPr>
                <w:sz w:val="19"/>
                <w:szCs w:val="19"/>
                <w:color w:val="auto"/>
              </w:rPr>
            </w:pPr>
          </w:p>
        </w:tc>
        <w:tc>
          <w:tcPr>
            <w:tcW w:w="28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82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1,630,226</w:t>
            </w:r>
          </w:p>
        </w:tc>
        <w:tc>
          <w:tcPr>
            <w:tcW w:w="2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26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2840" w:type="dxa"/>
            <w:vAlign w:val="bottom"/>
            <w:vMerge w:val="restart"/>
          </w:tcPr>
          <w:p>
            <w:pPr>
              <w:jc w:val="right"/>
              <w:ind w:right="1290"/>
              <w:spacing w:after="0"/>
              <w:rPr>
                <w:sz w:val="20"/>
                <w:szCs w:val="20"/>
                <w:color w:val="auto"/>
              </w:rPr>
            </w:pPr>
            <w:r>
              <w:rPr>
                <w:rFonts w:ascii="Times New Roman" w:cs="Times New Roman" w:eastAsia="Times New Roman" w:hAnsi="Times New Roman"/>
                <w:sz w:val="18"/>
                <w:szCs w:val="18"/>
                <w:color w:val="auto"/>
              </w:rPr>
              <w:t>64</w:t>
            </w:r>
          </w:p>
        </w:tc>
        <w:tc>
          <w:tcPr>
            <w:tcW w:w="60" w:type="dxa"/>
            <w:vAlign w:val="bottom"/>
          </w:tcPr>
          <w:p>
            <w:pPr>
              <w:spacing w:after="0" w:line="20" w:lineRule="exact"/>
              <w:rPr>
                <w:sz w:val="1"/>
                <w:szCs w:val="1"/>
                <w:color w:val="auto"/>
              </w:rPr>
            </w:pPr>
          </w:p>
        </w:tc>
        <w:tc>
          <w:tcPr>
            <w:tcW w:w="1820" w:type="dxa"/>
            <w:vAlign w:val="bottom"/>
            <w:tcBorders>
              <w:bottom w:val="single" w:sz="8" w:color="auto"/>
            </w:tcBorders>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2260" w:type="dxa"/>
            <w:vAlign w:val="bottom"/>
            <w:tcBorders>
              <w:bottom w:val="single" w:sz="8" w:color="auto"/>
            </w:tcBorders>
          </w:tcPr>
          <w:p>
            <w:pPr>
              <w:spacing w:after="0"/>
              <w:rPr>
                <w:sz w:val="24"/>
                <w:szCs w:val="24"/>
                <w:color w:val="auto"/>
              </w:rPr>
            </w:pPr>
          </w:p>
        </w:tc>
        <w:tc>
          <w:tcPr>
            <w:tcW w:w="202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vMerge w:val="continue"/>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68" w:name="page69"/>
    <w:bookmarkEnd w:id="68"/>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7520" w:hanging="332"/>
        <w:spacing w:after="0" w:line="502" w:lineRule="auto"/>
        <w:tabs>
          <w:tab w:leader="none" w:pos="340" w:val="left"/>
        </w:tabs>
        <w:numPr>
          <w:ilvl w:val="0"/>
          <w:numId w:val="10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Borrowings and debt (continued) Long-term borrowings and debt (continued) Reconciliation – Movements of borrowings</w:t>
      </w:r>
    </w:p>
    <w:p>
      <w:pPr>
        <w:spacing w:after="0" w:line="1"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present the reconciliation of movements of borrowings and debt arising from financing activities, as presented in the consolidated statements of cash flows:</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580" w:type="dxa"/>
            <w:vAlign w:val="bottom"/>
          </w:tcPr>
          <w:p>
            <w:pPr>
              <w:spacing w:after="0"/>
              <w:rPr>
                <w:sz w:val="20"/>
                <w:szCs w:val="20"/>
                <w:color w:val="auto"/>
              </w:rPr>
            </w:pPr>
          </w:p>
        </w:tc>
        <w:tc>
          <w:tcPr>
            <w:tcW w:w="4600" w:type="dxa"/>
            <w:vAlign w:val="bottom"/>
          </w:tcPr>
          <w:p>
            <w:pPr>
              <w:spacing w:after="0"/>
              <w:rPr>
                <w:sz w:val="20"/>
                <w:szCs w:val="20"/>
                <w:color w:val="auto"/>
              </w:rPr>
            </w:pPr>
          </w:p>
        </w:tc>
        <w:tc>
          <w:tcPr>
            <w:tcW w:w="3800" w:type="dxa"/>
            <w:vAlign w:val="bottom"/>
            <w:gridSpan w:val="2"/>
          </w:tcPr>
          <w:p>
            <w:pPr>
              <w:jc w:val="right"/>
              <w:ind w:right="43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00" w:type="dxa"/>
            <w:vAlign w:val="bottom"/>
          </w:tcPr>
          <w:p>
            <w:pPr>
              <w:spacing w:after="0"/>
              <w:rPr>
                <w:sz w:val="20"/>
                <w:szCs w:val="20"/>
                <w:color w:val="auto"/>
              </w:rPr>
            </w:pPr>
          </w:p>
        </w:tc>
        <w:tc>
          <w:tcPr>
            <w:tcW w:w="1400" w:type="dxa"/>
            <w:vAlign w:val="bottom"/>
          </w:tcPr>
          <w:p>
            <w:pPr>
              <w:jc w:val="right"/>
              <w:ind w:right="4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580" w:type="dxa"/>
            <w:vAlign w:val="bottom"/>
          </w:tcPr>
          <w:p>
            <w:pPr>
              <w:spacing w:after="0"/>
              <w:rPr>
                <w:sz w:val="18"/>
                <w:szCs w:val="18"/>
                <w:color w:val="auto"/>
              </w:rPr>
            </w:pPr>
          </w:p>
        </w:tc>
        <w:tc>
          <w:tcPr>
            <w:tcW w:w="460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Balance as of January 1,</w:t>
            </w:r>
          </w:p>
        </w:tc>
        <w:tc>
          <w:tcPr>
            <w:tcW w:w="238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3,138,310</w:t>
            </w:r>
          </w:p>
        </w:tc>
        <w:tc>
          <w:tcPr>
            <w:tcW w:w="2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3,518,446</w:t>
            </w: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4600" w:type="dxa"/>
            <w:vAlign w:val="bottom"/>
          </w:tcPr>
          <w:p>
            <w:pPr>
              <w:spacing w:after="0"/>
              <w:rPr>
                <w:sz w:val="20"/>
                <w:szCs w:val="20"/>
                <w:color w:val="auto"/>
              </w:rPr>
            </w:pPr>
            <w:r>
              <w:rPr>
                <w:rFonts w:ascii="Times New Roman" w:cs="Times New Roman" w:eastAsia="Times New Roman" w:hAnsi="Times New Roman"/>
                <w:sz w:val="18"/>
                <w:szCs w:val="18"/>
                <w:color w:val="auto"/>
              </w:rPr>
              <w:t>Net decrease (increase) in short-term borrowings and debt</w:t>
            </w:r>
          </w:p>
        </w:tc>
        <w:tc>
          <w:tcPr>
            <w:tcW w:w="4000" w:type="dxa"/>
            <w:vAlign w:val="bottom"/>
            <w:gridSpan w:val="3"/>
          </w:tcPr>
          <w:p>
            <w:pPr>
              <w:jc w:val="right"/>
              <w:ind w:right="140"/>
              <w:spacing w:after="0"/>
              <w:rPr>
                <w:sz w:val="20"/>
                <w:szCs w:val="20"/>
                <w:color w:val="auto"/>
              </w:rPr>
            </w:pPr>
            <w:r>
              <w:rPr>
                <w:rFonts w:ascii="Times New Roman" w:cs="Times New Roman" w:eastAsia="Times New Roman" w:hAnsi="Times New Roman"/>
                <w:sz w:val="18"/>
                <w:szCs w:val="18"/>
                <w:color w:val="auto"/>
              </w:rPr>
              <w:t>(1,162,760)</w:t>
            </w:r>
          </w:p>
        </w:tc>
        <w:tc>
          <w:tcPr>
            <w:tcW w:w="15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(826,881)</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46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Proceeds from long-term borrowings and debt</w:t>
            </w:r>
          </w:p>
        </w:tc>
        <w:tc>
          <w:tcPr>
            <w:tcW w:w="400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386,096</w:t>
            </w:r>
          </w:p>
        </w:tc>
        <w:tc>
          <w:tcPr>
            <w:tcW w:w="15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245,460</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4600" w:type="dxa"/>
            <w:vAlign w:val="bottom"/>
          </w:tcPr>
          <w:p>
            <w:pPr>
              <w:spacing w:after="0"/>
              <w:rPr>
                <w:sz w:val="20"/>
                <w:szCs w:val="20"/>
                <w:color w:val="auto"/>
              </w:rPr>
            </w:pPr>
            <w:r>
              <w:rPr>
                <w:rFonts w:ascii="Times New Roman" w:cs="Times New Roman" w:eastAsia="Times New Roman" w:hAnsi="Times New Roman"/>
                <w:sz w:val="18"/>
                <w:szCs w:val="18"/>
                <w:color w:val="auto"/>
              </w:rPr>
              <w:t>Repayments of long-term borrowings and debt</w:t>
            </w:r>
          </w:p>
        </w:tc>
        <w:tc>
          <w:tcPr>
            <w:tcW w:w="4000" w:type="dxa"/>
            <w:vAlign w:val="bottom"/>
            <w:gridSpan w:val="3"/>
          </w:tcPr>
          <w:p>
            <w:pPr>
              <w:jc w:val="right"/>
              <w:ind w:right="140"/>
              <w:spacing w:after="0"/>
              <w:rPr>
                <w:sz w:val="20"/>
                <w:szCs w:val="20"/>
                <w:color w:val="auto"/>
              </w:rPr>
            </w:pPr>
            <w:r>
              <w:rPr>
                <w:rFonts w:ascii="Times New Roman" w:cs="Times New Roman" w:eastAsia="Times New Roman" w:hAnsi="Times New Roman"/>
                <w:sz w:val="18"/>
                <w:szCs w:val="18"/>
                <w:color w:val="auto"/>
              </w:rPr>
              <w:t>(246,982)</w:t>
            </w:r>
          </w:p>
        </w:tc>
        <w:tc>
          <w:tcPr>
            <w:tcW w:w="15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(337,596)</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46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Payment of lease liabilities</w:t>
            </w:r>
          </w:p>
        </w:tc>
        <w:tc>
          <w:tcPr>
            <w:tcW w:w="4000" w:type="dxa"/>
            <w:vAlign w:val="bottom"/>
            <w:gridSpan w:val="3"/>
            <w:shd w:val="clear" w:color="auto" w:fill="CCEEFF"/>
          </w:tcPr>
          <w:p>
            <w:pPr>
              <w:jc w:val="right"/>
              <w:ind w:right="140"/>
              <w:spacing w:after="0"/>
              <w:rPr>
                <w:sz w:val="20"/>
                <w:szCs w:val="20"/>
                <w:color w:val="auto"/>
              </w:rPr>
            </w:pPr>
            <w:r>
              <w:rPr>
                <w:rFonts w:ascii="Times New Roman" w:cs="Times New Roman" w:eastAsia="Times New Roman" w:hAnsi="Times New Roman"/>
                <w:sz w:val="18"/>
                <w:szCs w:val="18"/>
                <w:color w:val="auto"/>
              </w:rPr>
              <w:t>(820)</w:t>
            </w:r>
          </w:p>
        </w:tc>
        <w:tc>
          <w:tcPr>
            <w:tcW w:w="15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(747)</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4600" w:type="dxa"/>
            <w:vAlign w:val="bottom"/>
          </w:tcPr>
          <w:p>
            <w:pPr>
              <w:spacing w:after="0"/>
              <w:rPr>
                <w:sz w:val="20"/>
                <w:szCs w:val="20"/>
                <w:color w:val="auto"/>
              </w:rPr>
            </w:pPr>
            <w:r>
              <w:rPr>
                <w:rFonts w:ascii="Times New Roman" w:cs="Times New Roman" w:eastAsia="Times New Roman" w:hAnsi="Times New Roman"/>
                <w:sz w:val="18"/>
                <w:szCs w:val="18"/>
                <w:color w:val="auto"/>
              </w:rPr>
              <w:t>Recognition of lease liabilities</w:t>
            </w:r>
          </w:p>
        </w:tc>
        <w:tc>
          <w:tcPr>
            <w:tcW w:w="4000" w:type="dxa"/>
            <w:vAlign w:val="bottom"/>
            <w:gridSpan w:val="3"/>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20,965</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4600" w:type="dxa"/>
            <w:vAlign w:val="bottom"/>
            <w:shd w:val="clear" w:color="auto" w:fill="CCEEFF"/>
          </w:tcPr>
          <w:p>
            <w:pPr>
              <w:spacing w:after="0"/>
              <w:rPr>
                <w:sz w:val="18"/>
                <w:szCs w:val="18"/>
                <w:color w:val="auto"/>
              </w:rPr>
            </w:pPr>
          </w:p>
        </w:tc>
        <w:tc>
          <w:tcPr>
            <w:tcW w:w="400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27</w:t>
            </w:r>
          </w:p>
        </w:tc>
        <w:tc>
          <w:tcPr>
            <w:tcW w:w="15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4600" w:type="dxa"/>
            <w:vAlign w:val="bottom"/>
          </w:tcPr>
          <w:p>
            <w:pPr>
              <w:spacing w:after="0"/>
              <w:rPr>
                <w:sz w:val="20"/>
                <w:szCs w:val="20"/>
                <w:color w:val="auto"/>
              </w:rPr>
            </w:pPr>
            <w:r>
              <w:rPr>
                <w:rFonts w:ascii="Times New Roman" w:cs="Times New Roman" w:eastAsia="Times New Roman" w:hAnsi="Times New Roman"/>
                <w:sz w:val="18"/>
                <w:szCs w:val="18"/>
                <w:color w:val="auto"/>
              </w:rPr>
              <w:t>Change in foreign currency</w:t>
            </w:r>
          </w:p>
        </w:tc>
        <w:tc>
          <w:tcPr>
            <w:tcW w:w="4000" w:type="dxa"/>
            <w:vAlign w:val="bottom"/>
            <w:gridSpan w:val="3"/>
          </w:tcPr>
          <w:p>
            <w:pPr>
              <w:jc w:val="right"/>
              <w:ind w:right="140"/>
              <w:spacing w:after="0"/>
              <w:rPr>
                <w:sz w:val="20"/>
                <w:szCs w:val="20"/>
                <w:color w:val="auto"/>
              </w:rPr>
            </w:pPr>
            <w:r>
              <w:rPr>
                <w:rFonts w:ascii="Times New Roman" w:cs="Times New Roman" w:eastAsia="Times New Roman" w:hAnsi="Times New Roman"/>
                <w:sz w:val="18"/>
                <w:szCs w:val="18"/>
                <w:color w:val="auto"/>
              </w:rPr>
              <w:t>(43,888)</w:t>
            </w:r>
          </w:p>
        </w:tc>
        <w:tc>
          <w:tcPr>
            <w:tcW w:w="15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326</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46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Adjustment of fair value for hedge accounting relationship</w:t>
            </w:r>
          </w:p>
        </w:tc>
        <w:tc>
          <w:tcPr>
            <w:tcW w:w="4000" w:type="dxa"/>
            <w:vAlign w:val="bottom"/>
            <w:gridSpan w:val="3"/>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962</w:t>
            </w:r>
          </w:p>
        </w:tc>
        <w:tc>
          <w:tcPr>
            <w:tcW w:w="15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5,623</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80" w:type="dxa"/>
            <w:vAlign w:val="bottom"/>
          </w:tcPr>
          <w:p>
            <w:pPr>
              <w:spacing w:after="0"/>
              <w:rPr>
                <w:sz w:val="19"/>
                <w:szCs w:val="19"/>
                <w:color w:val="auto"/>
              </w:rPr>
            </w:pPr>
          </w:p>
        </w:tc>
        <w:tc>
          <w:tcPr>
            <w:tcW w:w="4600" w:type="dxa"/>
            <w:vAlign w:val="bottom"/>
          </w:tcPr>
          <w:p>
            <w:pPr>
              <w:spacing w:after="0"/>
              <w:rPr>
                <w:sz w:val="20"/>
                <w:szCs w:val="20"/>
                <w:color w:val="auto"/>
              </w:rPr>
            </w:pPr>
            <w:r>
              <w:rPr>
                <w:rFonts w:ascii="Times New Roman" w:cs="Times New Roman" w:eastAsia="Times New Roman" w:hAnsi="Times New Roman"/>
                <w:sz w:val="18"/>
                <w:szCs w:val="18"/>
                <w:color w:val="auto"/>
              </w:rPr>
              <w:t>Other adjustments</w:t>
            </w:r>
          </w:p>
        </w:tc>
        <w:tc>
          <w:tcPr>
            <w:tcW w:w="4000" w:type="dxa"/>
            <w:vAlign w:val="bottom"/>
            <w:gridSpan w:val="3"/>
          </w:tcPr>
          <w:p>
            <w:pPr>
              <w:jc w:val="right"/>
              <w:ind w:right="140"/>
              <w:spacing w:after="0"/>
              <w:rPr>
                <w:sz w:val="20"/>
                <w:szCs w:val="20"/>
                <w:color w:val="auto"/>
              </w:rPr>
            </w:pPr>
            <w:r>
              <w:rPr>
                <w:rFonts w:ascii="Times New Roman" w:cs="Times New Roman" w:eastAsia="Times New Roman" w:hAnsi="Times New Roman"/>
                <w:sz w:val="18"/>
                <w:szCs w:val="18"/>
                <w:color w:val="auto"/>
              </w:rPr>
              <w:t>(4,002)</w:t>
            </w:r>
          </w:p>
        </w:tc>
        <w:tc>
          <w:tcPr>
            <w:tcW w:w="15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444</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80" w:type="dxa"/>
            <w:vAlign w:val="bottom"/>
          </w:tcPr>
          <w:p>
            <w:pPr>
              <w:spacing w:after="0"/>
              <w:rPr>
                <w:sz w:val="19"/>
                <w:szCs w:val="19"/>
                <w:color w:val="auto"/>
              </w:rPr>
            </w:pPr>
          </w:p>
        </w:tc>
        <w:tc>
          <w:tcPr>
            <w:tcW w:w="460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Balance as of September 30,</w:t>
            </w:r>
          </w:p>
        </w:tc>
        <w:tc>
          <w:tcPr>
            <w:tcW w:w="238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2,066,943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2,626,040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4600" w:type="dxa"/>
            <w:vAlign w:val="bottom"/>
          </w:tcPr>
          <w:p>
            <w:pPr>
              <w:spacing w:after="0" w:line="20" w:lineRule="exact"/>
              <w:rPr>
                <w:sz w:val="1"/>
                <w:szCs w:val="1"/>
                <w:color w:val="auto"/>
              </w:rPr>
            </w:pPr>
          </w:p>
        </w:tc>
        <w:tc>
          <w:tcPr>
            <w:tcW w:w="2380" w:type="dxa"/>
            <w:vAlign w:val="bottom"/>
            <w:vMerge w:val="restart"/>
          </w:tcPr>
          <w:p>
            <w:pPr>
              <w:jc w:val="right"/>
              <w:ind w:right="1730"/>
              <w:spacing w:after="0"/>
              <w:rPr>
                <w:sz w:val="20"/>
                <w:szCs w:val="20"/>
                <w:color w:val="auto"/>
              </w:rPr>
            </w:pPr>
            <w:r>
              <w:rPr>
                <w:rFonts w:ascii="Times New Roman" w:cs="Times New Roman" w:eastAsia="Times New Roman" w:hAnsi="Times New Roman"/>
                <w:sz w:val="18"/>
                <w:szCs w:val="18"/>
                <w:color w:val="auto"/>
              </w:rPr>
              <w:t>65</w:t>
            </w: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580" w:type="dxa"/>
            <w:vAlign w:val="bottom"/>
            <w:tcBorders>
              <w:bottom w:val="single" w:sz="8" w:color="auto"/>
            </w:tcBorders>
          </w:tcPr>
          <w:p>
            <w:pPr>
              <w:spacing w:after="0"/>
              <w:rPr>
                <w:sz w:val="24"/>
                <w:szCs w:val="24"/>
                <w:color w:val="auto"/>
              </w:rPr>
            </w:pPr>
          </w:p>
        </w:tc>
        <w:tc>
          <w:tcPr>
            <w:tcW w:w="4600" w:type="dxa"/>
            <w:vAlign w:val="bottom"/>
            <w:tcBorders>
              <w:bottom w:val="single" w:sz="8" w:color="auto"/>
            </w:tcBorders>
          </w:tcPr>
          <w:p>
            <w:pPr>
              <w:spacing w:after="0"/>
              <w:rPr>
                <w:sz w:val="24"/>
                <w:szCs w:val="24"/>
                <w:color w:val="auto"/>
              </w:rPr>
            </w:pPr>
          </w:p>
        </w:tc>
        <w:tc>
          <w:tcPr>
            <w:tcW w:w="2380" w:type="dxa"/>
            <w:vAlign w:val="bottom"/>
            <w:tcBorders>
              <w:bottom w:val="single" w:sz="8" w:color="auto"/>
            </w:tcBorders>
            <w:vMerge w:val="continue"/>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69" w:name="page70"/>
    <w:bookmarkEnd w:id="69"/>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right="8360" w:hanging="332"/>
        <w:spacing w:after="0" w:line="503" w:lineRule="auto"/>
        <w:tabs>
          <w:tab w:leader="none" w:pos="340" w:val="left"/>
        </w:tabs>
        <w:numPr>
          <w:ilvl w:val="0"/>
          <w:numId w:val="105"/>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Borrowings and debt (continued) Lease liabilities</w:t>
      </w: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Maturity analysis of contractual undiscounted cash flows of the lease liability is detailed below:</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80" w:type="dxa"/>
            <w:vAlign w:val="bottom"/>
          </w:tcPr>
          <w:p>
            <w:pPr>
              <w:spacing w:after="0"/>
              <w:rPr>
                <w:sz w:val="18"/>
                <w:szCs w:val="18"/>
                <w:color w:val="auto"/>
              </w:rPr>
            </w:pPr>
          </w:p>
        </w:tc>
        <w:tc>
          <w:tcPr>
            <w:tcW w:w="6980" w:type="dxa"/>
            <w:vAlign w:val="bottom"/>
          </w:tcPr>
          <w:p>
            <w:pPr>
              <w:spacing w:after="0"/>
              <w:rPr>
                <w:sz w:val="18"/>
                <w:szCs w:val="18"/>
                <w:color w:val="auto"/>
              </w:rPr>
            </w:pPr>
          </w:p>
        </w:tc>
        <w:tc>
          <w:tcPr>
            <w:tcW w:w="1620" w:type="dxa"/>
            <w:vAlign w:val="bottom"/>
            <w:gridSpan w:val="2"/>
          </w:tcPr>
          <w:p>
            <w:pPr>
              <w:jc w:val="center"/>
              <w:ind w:right="161"/>
              <w:spacing w:after="0"/>
              <w:rPr>
                <w:sz w:val="20"/>
                <w:szCs w:val="20"/>
                <w:color w:val="auto"/>
              </w:rPr>
            </w:pPr>
            <w:r>
              <w:rPr>
                <w:rFonts w:ascii="Times New Roman" w:cs="Times New Roman" w:eastAsia="Times New Roman" w:hAnsi="Times New Roman"/>
                <w:sz w:val="18"/>
                <w:szCs w:val="18"/>
                <w:b w:val="1"/>
                <w:bCs w:val="1"/>
                <w:color w:val="auto"/>
                <w:w w:val="99"/>
              </w:rPr>
              <w:t>September 30,</w:t>
            </w:r>
          </w:p>
        </w:tc>
        <w:tc>
          <w:tcPr>
            <w:tcW w:w="1500" w:type="dxa"/>
            <w:vAlign w:val="bottom"/>
            <w:gridSpan w:val="2"/>
          </w:tcPr>
          <w:p>
            <w:pPr>
              <w:jc w:val="center"/>
              <w:ind w:right="61"/>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580" w:type="dxa"/>
            <w:vAlign w:val="bottom"/>
          </w:tcPr>
          <w:p>
            <w:pPr>
              <w:spacing w:after="0"/>
              <w:rPr>
                <w:sz w:val="20"/>
                <w:szCs w:val="20"/>
                <w:color w:val="auto"/>
              </w:rPr>
            </w:pPr>
          </w:p>
        </w:tc>
        <w:tc>
          <w:tcPr>
            <w:tcW w:w="698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2020</w:t>
            </w:r>
          </w:p>
        </w:tc>
        <w:tc>
          <w:tcPr>
            <w:tcW w:w="20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2019</w:t>
            </w:r>
          </w:p>
        </w:tc>
        <w:tc>
          <w:tcPr>
            <w:tcW w:w="100" w:type="dxa"/>
            <w:vAlign w:val="bottom"/>
            <w:tcBorders>
              <w:bottom w:val="single" w:sz="8" w:color="CCEEFF"/>
            </w:tcBorders>
          </w:tcPr>
          <w:p>
            <w:pPr>
              <w:spacing w:after="0"/>
              <w:rPr>
                <w:sz w:val="20"/>
                <w:szCs w:val="20"/>
                <w:color w:val="auto"/>
              </w:rPr>
            </w:pP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69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Due within 1 year</w:t>
            </w:r>
          </w:p>
        </w:tc>
        <w:tc>
          <w:tcPr>
            <w:tcW w:w="1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2,060</w:t>
            </w: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2,005</w:t>
            </w:r>
          </w:p>
        </w:tc>
        <w:tc>
          <w:tcPr>
            <w:tcW w:w="10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6980" w:type="dxa"/>
            <w:vAlign w:val="bottom"/>
          </w:tcPr>
          <w:p>
            <w:pPr>
              <w:spacing w:after="0"/>
              <w:rPr>
                <w:sz w:val="20"/>
                <w:szCs w:val="20"/>
                <w:color w:val="auto"/>
              </w:rPr>
            </w:pPr>
            <w:r>
              <w:rPr>
                <w:rFonts w:ascii="Times New Roman" w:cs="Times New Roman" w:eastAsia="Times New Roman" w:hAnsi="Times New Roman"/>
                <w:sz w:val="18"/>
                <w:szCs w:val="18"/>
                <w:color w:val="auto"/>
              </w:rPr>
              <w:t>After 1 year but within 5 years</w:t>
            </w:r>
          </w:p>
        </w:tc>
        <w:tc>
          <w:tcPr>
            <w:tcW w:w="1620" w:type="dxa"/>
            <w:vAlign w:val="bottom"/>
            <w:gridSpan w:val="2"/>
          </w:tcPr>
          <w:p>
            <w:pPr>
              <w:jc w:val="right"/>
              <w:ind w:right="121"/>
              <w:spacing w:after="0"/>
              <w:rPr>
                <w:sz w:val="20"/>
                <w:szCs w:val="20"/>
                <w:color w:val="auto"/>
              </w:rPr>
            </w:pPr>
            <w:r>
              <w:rPr>
                <w:rFonts w:ascii="Times New Roman" w:cs="Times New Roman" w:eastAsia="Times New Roman" w:hAnsi="Times New Roman"/>
                <w:sz w:val="18"/>
                <w:szCs w:val="18"/>
                <w:color w:val="auto"/>
              </w:rPr>
              <w:t>10,597</w:t>
            </w:r>
          </w:p>
        </w:tc>
        <w:tc>
          <w:tcPr>
            <w:tcW w:w="150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10,470</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80" w:type="dxa"/>
            <w:vAlign w:val="bottom"/>
          </w:tcPr>
          <w:p>
            <w:pPr>
              <w:spacing w:after="0"/>
              <w:rPr>
                <w:sz w:val="19"/>
                <w:szCs w:val="19"/>
                <w:color w:val="auto"/>
              </w:rPr>
            </w:pPr>
          </w:p>
        </w:tc>
        <w:tc>
          <w:tcPr>
            <w:tcW w:w="69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After 5 years but within 10 years</w:t>
            </w:r>
          </w:p>
        </w:tc>
        <w:tc>
          <w:tcPr>
            <w:tcW w:w="1620" w:type="dxa"/>
            <w:vAlign w:val="bottom"/>
            <w:gridSpan w:val="2"/>
            <w:shd w:val="clear" w:color="auto" w:fill="CCEEFF"/>
          </w:tcPr>
          <w:p>
            <w:pPr>
              <w:jc w:val="right"/>
              <w:ind w:right="121"/>
              <w:spacing w:after="0"/>
              <w:rPr>
                <w:sz w:val="20"/>
                <w:szCs w:val="20"/>
                <w:color w:val="auto"/>
              </w:rPr>
            </w:pPr>
            <w:r>
              <w:rPr>
                <w:rFonts w:ascii="Times New Roman" w:cs="Times New Roman" w:eastAsia="Times New Roman" w:hAnsi="Times New Roman"/>
                <w:sz w:val="18"/>
                <w:szCs w:val="18"/>
                <w:color w:val="auto"/>
              </w:rPr>
              <w:t>11,878</w:t>
            </w:r>
          </w:p>
        </w:tc>
        <w:tc>
          <w:tcPr>
            <w:tcW w:w="150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13,492</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580" w:type="dxa"/>
            <w:vAlign w:val="bottom"/>
          </w:tcPr>
          <w:p>
            <w:pPr>
              <w:spacing w:after="0"/>
              <w:rPr>
                <w:sz w:val="22"/>
                <w:szCs w:val="22"/>
                <w:color w:val="auto"/>
              </w:rPr>
            </w:pPr>
          </w:p>
        </w:tc>
        <w:tc>
          <w:tcPr>
            <w:tcW w:w="698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undiscounted lease liabilities</w:t>
            </w:r>
          </w:p>
        </w:tc>
        <w:tc>
          <w:tcPr>
            <w:tcW w:w="1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24,535</w:t>
            </w:r>
          </w:p>
        </w:tc>
        <w:tc>
          <w:tcPr>
            <w:tcW w:w="200" w:type="dxa"/>
            <w:vAlign w:val="bottom"/>
            <w:tcBorders>
              <w:bottom w:val="single" w:sz="8" w:color="CCEEFF"/>
            </w:tcBorders>
          </w:tcPr>
          <w:p>
            <w:pPr>
              <w:spacing w:after="0"/>
              <w:rPr>
                <w:sz w:val="22"/>
                <w:szCs w:val="22"/>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25,967</w:t>
            </w:r>
          </w:p>
        </w:tc>
        <w:tc>
          <w:tcPr>
            <w:tcW w:w="100" w:type="dxa"/>
            <w:vAlign w:val="bottom"/>
            <w:tcBorders>
              <w:bottom w:val="single" w:sz="8" w:color="CCEEFF"/>
            </w:tcBorders>
          </w:tcPr>
          <w:p>
            <w:pPr>
              <w:spacing w:after="0"/>
              <w:rPr>
                <w:sz w:val="22"/>
                <w:szCs w:val="22"/>
                <w:color w:val="auto"/>
              </w:rPr>
            </w:pP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580" w:type="dxa"/>
            <w:vAlign w:val="bottom"/>
          </w:tcPr>
          <w:p>
            <w:pPr>
              <w:spacing w:after="0"/>
              <w:rPr>
                <w:sz w:val="17"/>
                <w:szCs w:val="17"/>
                <w:color w:val="auto"/>
              </w:rPr>
            </w:pPr>
          </w:p>
        </w:tc>
        <w:tc>
          <w:tcPr>
            <w:tcW w:w="698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6980" w:type="dxa"/>
            <w:vAlign w:val="bottom"/>
          </w:tcPr>
          <w:p>
            <w:pPr>
              <w:spacing w:after="0"/>
              <w:rPr>
                <w:sz w:val="20"/>
                <w:szCs w:val="20"/>
                <w:color w:val="auto"/>
              </w:rPr>
            </w:pPr>
            <w:r>
              <w:rPr>
                <w:rFonts w:ascii="Times New Roman" w:cs="Times New Roman" w:eastAsia="Times New Roman" w:hAnsi="Times New Roman"/>
                <w:sz w:val="18"/>
                <w:szCs w:val="18"/>
                <w:color w:val="auto"/>
              </w:rPr>
              <w:t>Short-term</w:t>
            </w:r>
          </w:p>
        </w:tc>
        <w:tc>
          <w:tcPr>
            <w:tcW w:w="1620" w:type="dxa"/>
            <w:vAlign w:val="bottom"/>
            <w:gridSpan w:val="2"/>
          </w:tcPr>
          <w:p>
            <w:pPr>
              <w:jc w:val="right"/>
              <w:ind w:right="121"/>
              <w:spacing w:after="0"/>
              <w:rPr>
                <w:sz w:val="20"/>
                <w:szCs w:val="20"/>
                <w:color w:val="auto"/>
              </w:rPr>
            </w:pPr>
            <w:r>
              <w:rPr>
                <w:rFonts w:ascii="Times New Roman" w:cs="Times New Roman" w:eastAsia="Times New Roman" w:hAnsi="Times New Roman"/>
                <w:sz w:val="18"/>
                <w:szCs w:val="18"/>
                <w:color w:val="auto"/>
              </w:rPr>
              <w:t>1,215</w:t>
            </w:r>
          </w:p>
        </w:tc>
        <w:tc>
          <w:tcPr>
            <w:tcW w:w="150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1,145</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80" w:type="dxa"/>
            <w:vAlign w:val="bottom"/>
          </w:tcPr>
          <w:p>
            <w:pPr>
              <w:spacing w:after="0"/>
              <w:rPr>
                <w:sz w:val="19"/>
                <w:szCs w:val="19"/>
                <w:color w:val="auto"/>
              </w:rPr>
            </w:pPr>
          </w:p>
        </w:tc>
        <w:tc>
          <w:tcPr>
            <w:tcW w:w="69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Long-term</w:t>
            </w:r>
          </w:p>
        </w:tc>
        <w:tc>
          <w:tcPr>
            <w:tcW w:w="1620" w:type="dxa"/>
            <w:vAlign w:val="bottom"/>
            <w:gridSpan w:val="2"/>
            <w:shd w:val="clear" w:color="auto" w:fill="CCEEFF"/>
          </w:tcPr>
          <w:p>
            <w:pPr>
              <w:jc w:val="right"/>
              <w:ind w:right="121"/>
              <w:spacing w:after="0"/>
              <w:rPr>
                <w:sz w:val="20"/>
                <w:szCs w:val="20"/>
                <w:color w:val="auto"/>
              </w:rPr>
            </w:pPr>
            <w:r>
              <w:rPr>
                <w:rFonts w:ascii="Times New Roman" w:cs="Times New Roman" w:eastAsia="Times New Roman" w:hAnsi="Times New Roman"/>
                <w:sz w:val="18"/>
                <w:szCs w:val="18"/>
                <w:color w:val="auto"/>
              </w:rPr>
              <w:t>17,857</w:t>
            </w:r>
          </w:p>
        </w:tc>
        <w:tc>
          <w:tcPr>
            <w:tcW w:w="150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18,769</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80" w:type="dxa"/>
            <w:vAlign w:val="bottom"/>
          </w:tcPr>
          <w:p>
            <w:pPr>
              <w:spacing w:after="0"/>
              <w:rPr>
                <w:sz w:val="19"/>
                <w:szCs w:val="19"/>
                <w:color w:val="auto"/>
              </w:rPr>
            </w:pPr>
          </w:p>
        </w:tc>
        <w:tc>
          <w:tcPr>
            <w:tcW w:w="6980" w:type="dxa"/>
            <w:vAlign w:val="bottom"/>
          </w:tcPr>
          <w:p>
            <w:pPr>
              <w:spacing w:after="0"/>
              <w:rPr>
                <w:sz w:val="20"/>
                <w:szCs w:val="20"/>
                <w:color w:val="auto"/>
              </w:rPr>
            </w:pPr>
            <w:r>
              <w:rPr>
                <w:rFonts w:ascii="Times New Roman" w:cs="Times New Roman" w:eastAsia="Times New Roman" w:hAnsi="Times New Roman"/>
                <w:sz w:val="18"/>
                <w:szCs w:val="18"/>
                <w:color w:val="auto"/>
              </w:rPr>
              <w:t>Lease liabilities included in the consolidated statement of financial position</w:t>
            </w:r>
          </w:p>
        </w:tc>
        <w:tc>
          <w:tcPr>
            <w:tcW w:w="1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19,072</w:t>
            </w:r>
          </w:p>
        </w:tc>
        <w:tc>
          <w:tcPr>
            <w:tcW w:w="2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19,914</w:t>
            </w: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560" w:type="dxa"/>
            <w:vAlign w:val="bottom"/>
            <w:gridSpan w:val="2"/>
            <w:vMerge w:val="restart"/>
          </w:tcPr>
          <w:p>
            <w:pPr>
              <w:ind w:left="340"/>
              <w:spacing w:after="0"/>
              <w:rPr>
                <w:sz w:val="20"/>
                <w:szCs w:val="20"/>
                <w:color w:val="auto"/>
              </w:rPr>
            </w:pPr>
            <w:r>
              <w:rPr>
                <w:rFonts w:ascii="Times New Roman" w:cs="Times New Roman" w:eastAsia="Times New Roman" w:hAnsi="Times New Roman"/>
                <w:sz w:val="18"/>
                <w:szCs w:val="18"/>
                <w:color w:val="auto"/>
              </w:rPr>
              <w:t>Amounts recognized in the statement of cash flows</w:t>
            </w: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560" w:type="dxa"/>
            <w:vAlign w:val="bottom"/>
            <w:gridSpan w:val="2"/>
            <w:vMerge w:val="continue"/>
          </w:tcPr>
          <w:p>
            <w:pPr>
              <w:spacing w:after="0"/>
              <w:rPr>
                <w:sz w:val="24"/>
                <w:szCs w:val="24"/>
                <w:color w:val="auto"/>
              </w:rPr>
            </w:pPr>
          </w:p>
        </w:tc>
        <w:tc>
          <w:tcPr>
            <w:tcW w:w="14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0"/>
        </w:trPr>
        <w:tc>
          <w:tcPr>
            <w:tcW w:w="580" w:type="dxa"/>
            <w:vAlign w:val="bottom"/>
          </w:tcPr>
          <w:p>
            <w:pPr>
              <w:spacing w:after="0"/>
              <w:rPr>
                <w:sz w:val="24"/>
                <w:szCs w:val="24"/>
                <w:color w:val="auto"/>
              </w:rPr>
            </w:pPr>
          </w:p>
        </w:tc>
        <w:tc>
          <w:tcPr>
            <w:tcW w:w="6980" w:type="dxa"/>
            <w:vAlign w:val="bottom"/>
          </w:tcPr>
          <w:p>
            <w:pPr>
              <w:spacing w:after="0"/>
              <w:rPr>
                <w:sz w:val="24"/>
                <w:szCs w:val="24"/>
                <w:color w:val="auto"/>
              </w:rPr>
            </w:pPr>
          </w:p>
        </w:tc>
        <w:tc>
          <w:tcPr>
            <w:tcW w:w="1620" w:type="dxa"/>
            <w:vAlign w:val="bottom"/>
            <w:gridSpan w:val="2"/>
          </w:tcPr>
          <w:p>
            <w:pPr>
              <w:jc w:val="center"/>
              <w:ind w:right="161"/>
              <w:spacing w:after="0"/>
              <w:rPr>
                <w:sz w:val="20"/>
                <w:szCs w:val="20"/>
                <w:color w:val="auto"/>
              </w:rPr>
            </w:pPr>
            <w:r>
              <w:rPr>
                <w:rFonts w:ascii="Times New Roman" w:cs="Times New Roman" w:eastAsia="Times New Roman" w:hAnsi="Times New Roman"/>
                <w:sz w:val="18"/>
                <w:szCs w:val="18"/>
                <w:b w:val="1"/>
                <w:bCs w:val="1"/>
                <w:color w:val="auto"/>
                <w:w w:val="99"/>
              </w:rPr>
              <w:t>September 30,</w:t>
            </w:r>
          </w:p>
        </w:tc>
        <w:tc>
          <w:tcPr>
            <w:tcW w:w="1500" w:type="dxa"/>
            <w:vAlign w:val="bottom"/>
            <w:gridSpan w:val="2"/>
          </w:tcPr>
          <w:p>
            <w:pPr>
              <w:jc w:val="center"/>
              <w:ind w:right="61"/>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8"/>
        </w:trPr>
        <w:tc>
          <w:tcPr>
            <w:tcW w:w="580" w:type="dxa"/>
            <w:vAlign w:val="bottom"/>
          </w:tcPr>
          <w:p>
            <w:pPr>
              <w:spacing w:after="0"/>
              <w:rPr>
                <w:sz w:val="20"/>
                <w:szCs w:val="20"/>
                <w:color w:val="auto"/>
              </w:rPr>
            </w:pPr>
          </w:p>
        </w:tc>
        <w:tc>
          <w:tcPr>
            <w:tcW w:w="698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2020</w:t>
            </w:r>
          </w:p>
        </w:tc>
        <w:tc>
          <w:tcPr>
            <w:tcW w:w="20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2019</w:t>
            </w:r>
          </w:p>
        </w:tc>
        <w:tc>
          <w:tcPr>
            <w:tcW w:w="100" w:type="dxa"/>
            <w:vAlign w:val="bottom"/>
            <w:tcBorders>
              <w:bottom w:val="single" w:sz="8" w:color="CCEEFF"/>
            </w:tcBorders>
          </w:tcPr>
          <w:p>
            <w:pPr>
              <w:spacing w:after="0"/>
              <w:rPr>
                <w:sz w:val="20"/>
                <w:szCs w:val="20"/>
                <w:color w:val="auto"/>
              </w:rPr>
            </w:pP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80" w:type="dxa"/>
            <w:vAlign w:val="bottom"/>
          </w:tcPr>
          <w:p>
            <w:pPr>
              <w:spacing w:after="0"/>
              <w:rPr>
                <w:sz w:val="19"/>
                <w:szCs w:val="19"/>
                <w:color w:val="auto"/>
              </w:rPr>
            </w:pPr>
          </w:p>
        </w:tc>
        <w:tc>
          <w:tcPr>
            <w:tcW w:w="698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Cash outflow for leases</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820</w:t>
            </w:r>
          </w:p>
        </w:tc>
        <w:tc>
          <w:tcPr>
            <w:tcW w:w="20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1,072</w:t>
            </w:r>
          </w:p>
        </w:tc>
        <w:tc>
          <w:tcPr>
            <w:tcW w:w="100" w:type="dxa"/>
            <w:vAlign w:val="bottom"/>
            <w:tcBorders>
              <w:bottom w:val="single" w:sz="8" w:color="CCEEFF"/>
            </w:tcBorders>
            <w:shd w:val="clear" w:color="auto" w:fill="CCEEFF"/>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560" w:type="dxa"/>
            <w:vAlign w:val="bottom"/>
            <w:gridSpan w:val="2"/>
            <w:vMerge w:val="restart"/>
          </w:tcPr>
          <w:p>
            <w:pPr>
              <w:ind w:left="340"/>
              <w:spacing w:after="0"/>
              <w:rPr>
                <w:sz w:val="20"/>
                <w:szCs w:val="20"/>
                <w:color w:val="auto"/>
              </w:rPr>
            </w:pPr>
            <w:r>
              <w:rPr>
                <w:rFonts w:ascii="Times New Roman" w:cs="Times New Roman" w:eastAsia="Times New Roman" w:hAnsi="Times New Roman"/>
                <w:sz w:val="18"/>
                <w:szCs w:val="18"/>
                <w:color w:val="auto"/>
              </w:rPr>
              <w:t>Amounts recognized in profit or loss</w:t>
            </w: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560" w:type="dxa"/>
            <w:vAlign w:val="bottom"/>
            <w:gridSpan w:val="2"/>
            <w:vMerge w:val="continue"/>
          </w:tcPr>
          <w:p>
            <w:pPr>
              <w:spacing w:after="0"/>
              <w:rPr>
                <w:sz w:val="24"/>
                <w:szCs w:val="24"/>
                <w:color w:val="auto"/>
              </w:rPr>
            </w:pPr>
          </w:p>
        </w:tc>
        <w:tc>
          <w:tcPr>
            <w:tcW w:w="14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5"/>
        </w:trPr>
        <w:tc>
          <w:tcPr>
            <w:tcW w:w="580" w:type="dxa"/>
            <w:vAlign w:val="bottom"/>
          </w:tcPr>
          <w:p>
            <w:pPr>
              <w:spacing w:after="0"/>
              <w:rPr>
                <w:sz w:val="24"/>
                <w:szCs w:val="24"/>
                <w:color w:val="auto"/>
              </w:rPr>
            </w:pPr>
          </w:p>
        </w:tc>
        <w:tc>
          <w:tcPr>
            <w:tcW w:w="6980" w:type="dxa"/>
            <w:vAlign w:val="bottom"/>
          </w:tcPr>
          <w:p>
            <w:pPr>
              <w:spacing w:after="0"/>
              <w:rPr>
                <w:sz w:val="24"/>
                <w:szCs w:val="24"/>
                <w:color w:val="auto"/>
              </w:rPr>
            </w:pPr>
          </w:p>
        </w:tc>
        <w:tc>
          <w:tcPr>
            <w:tcW w:w="3120" w:type="dxa"/>
            <w:vAlign w:val="bottom"/>
            <w:gridSpan w:val="4"/>
          </w:tcPr>
          <w:p>
            <w:pPr>
              <w:jc w:val="right"/>
              <w:ind w:right="181"/>
              <w:spacing w:after="0"/>
              <w:rPr>
                <w:sz w:val="20"/>
                <w:szCs w:val="20"/>
                <w:color w:val="auto"/>
              </w:rPr>
            </w:pPr>
            <w:r>
              <w:rPr>
                <w:rFonts w:ascii="Times New Roman" w:cs="Times New Roman" w:eastAsia="Times New Roman" w:hAnsi="Times New Roman"/>
                <w:sz w:val="18"/>
                <w:szCs w:val="18"/>
                <w:b w:val="1"/>
                <w:bCs w:val="1"/>
                <w:color w:val="auto"/>
              </w:rPr>
              <w:t>Three months ended September 30,</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580" w:type="dxa"/>
            <w:vAlign w:val="bottom"/>
          </w:tcPr>
          <w:p>
            <w:pPr>
              <w:spacing w:after="0"/>
              <w:rPr>
                <w:sz w:val="19"/>
                <w:szCs w:val="19"/>
                <w:color w:val="auto"/>
              </w:rPr>
            </w:pPr>
          </w:p>
        </w:tc>
        <w:tc>
          <w:tcPr>
            <w:tcW w:w="6980" w:type="dxa"/>
            <w:vAlign w:val="bottom"/>
            <w:tcBorders>
              <w:bottom w:val="single" w:sz="8" w:color="CCEEFF"/>
            </w:tcBorders>
          </w:tcPr>
          <w:p>
            <w:pPr>
              <w:spacing w:after="0"/>
              <w:rPr>
                <w:sz w:val="19"/>
                <w:szCs w:val="19"/>
                <w:color w:val="auto"/>
              </w:rPr>
            </w:pPr>
          </w:p>
        </w:tc>
        <w:tc>
          <w:tcPr>
            <w:tcW w:w="142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2020</w:t>
            </w:r>
          </w:p>
        </w:tc>
        <w:tc>
          <w:tcPr>
            <w:tcW w:w="200" w:type="dxa"/>
            <w:vAlign w:val="bottom"/>
            <w:tcBorders>
              <w:top w:val="single" w:sz="8" w:color="auto"/>
              <w:bottom w:val="single" w:sz="8" w:color="CCEEFF"/>
            </w:tcBorders>
          </w:tcPr>
          <w:p>
            <w:pPr>
              <w:spacing w:after="0"/>
              <w:rPr>
                <w:sz w:val="19"/>
                <w:szCs w:val="19"/>
                <w:color w:val="auto"/>
              </w:rPr>
            </w:pPr>
          </w:p>
        </w:tc>
        <w:tc>
          <w:tcPr>
            <w:tcW w:w="140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2019</w:t>
            </w:r>
          </w:p>
        </w:tc>
        <w:tc>
          <w:tcPr>
            <w:tcW w:w="100" w:type="dxa"/>
            <w:vAlign w:val="bottom"/>
            <w:tcBorders>
              <w:bottom w:val="single" w:sz="8" w:color="CCEEFF"/>
            </w:tcBorders>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80" w:type="dxa"/>
            <w:vAlign w:val="bottom"/>
          </w:tcPr>
          <w:p>
            <w:pPr>
              <w:spacing w:after="0"/>
              <w:rPr>
                <w:sz w:val="19"/>
                <w:szCs w:val="19"/>
                <w:color w:val="auto"/>
              </w:rPr>
            </w:pPr>
          </w:p>
        </w:tc>
        <w:tc>
          <w:tcPr>
            <w:tcW w:w="698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Interest on lease liabilities</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(214</w:t>
            </w:r>
          </w:p>
        </w:tc>
        <w:tc>
          <w:tcPr>
            <w:tcW w:w="200" w:type="dxa"/>
            <w:vAlign w:val="bottom"/>
            <w:tcBorders>
              <w:bottom w:val="single" w:sz="8" w:color="CCEEFF"/>
            </w:tcBorders>
            <w:shd w:val="clear" w:color="auto" w:fill="CCEEFF"/>
          </w:tcPr>
          <w:p>
            <w:pPr>
              <w:jc w:val="right"/>
              <w:ind w:right="6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4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(227</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698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Income from sub-leasing right-of-use assets</w:t>
            </w: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580" w:type="dxa"/>
            <w:vAlign w:val="bottom"/>
          </w:tcPr>
          <w:p>
            <w:pPr>
              <w:spacing w:after="0"/>
              <w:rPr>
                <w:sz w:val="17"/>
                <w:szCs w:val="17"/>
                <w:color w:val="auto"/>
              </w:rPr>
            </w:pPr>
          </w:p>
        </w:tc>
        <w:tc>
          <w:tcPr>
            <w:tcW w:w="6980" w:type="dxa"/>
            <w:vAlign w:val="bottom"/>
            <w:vMerge w:val="continue"/>
          </w:tcPr>
          <w:p>
            <w:pPr>
              <w:spacing w:after="0"/>
              <w:rPr>
                <w:sz w:val="17"/>
                <w:szCs w:val="17"/>
                <w:color w:val="auto"/>
              </w:rPr>
            </w:pPr>
          </w:p>
        </w:tc>
        <w:tc>
          <w:tcPr>
            <w:tcW w:w="142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b w:val="1"/>
                <w:bCs w:val="1"/>
                <w:color w:val="auto"/>
              </w:rPr>
              <w:t>66</w:t>
            </w:r>
          </w:p>
        </w:tc>
        <w:tc>
          <w:tcPr>
            <w:tcW w:w="200" w:type="dxa"/>
            <w:vAlign w:val="bottom"/>
            <w:vMerge w:val="continue"/>
          </w:tcPr>
          <w:p>
            <w:pPr>
              <w:spacing w:after="0"/>
              <w:rPr>
                <w:sz w:val="17"/>
                <w:szCs w:val="17"/>
                <w:color w:val="auto"/>
              </w:rPr>
            </w:pPr>
          </w:p>
        </w:tc>
        <w:tc>
          <w:tcPr>
            <w:tcW w:w="14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b w:val="1"/>
                <w:bCs w:val="1"/>
                <w:color w:val="auto"/>
              </w:rPr>
              <w:t>43</w:t>
            </w:r>
          </w:p>
        </w:tc>
        <w:tc>
          <w:tcPr>
            <w:tcW w:w="100" w:type="dxa"/>
            <w:vAlign w:val="bottom"/>
            <w:vMerge w:val="continue"/>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69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580" w:type="dxa"/>
            <w:vAlign w:val="bottom"/>
          </w:tcPr>
          <w:p>
            <w:pPr>
              <w:spacing w:after="0"/>
              <w:rPr>
                <w:sz w:val="24"/>
                <w:szCs w:val="24"/>
                <w:color w:val="auto"/>
              </w:rPr>
            </w:pPr>
          </w:p>
        </w:tc>
        <w:tc>
          <w:tcPr>
            <w:tcW w:w="6980" w:type="dxa"/>
            <w:vAlign w:val="bottom"/>
          </w:tcPr>
          <w:p>
            <w:pPr>
              <w:spacing w:after="0"/>
              <w:rPr>
                <w:sz w:val="24"/>
                <w:szCs w:val="24"/>
                <w:color w:val="auto"/>
              </w:rPr>
            </w:pPr>
          </w:p>
        </w:tc>
        <w:tc>
          <w:tcPr>
            <w:tcW w:w="3120" w:type="dxa"/>
            <w:vAlign w:val="bottom"/>
            <w:gridSpan w:val="4"/>
          </w:tcPr>
          <w:p>
            <w:pPr>
              <w:jc w:val="right"/>
              <w:ind w:right="221"/>
              <w:spacing w:after="0"/>
              <w:rPr>
                <w:sz w:val="20"/>
                <w:szCs w:val="20"/>
                <w:color w:val="auto"/>
              </w:rPr>
            </w:pPr>
            <w:r>
              <w:rPr>
                <w:rFonts w:ascii="Times New Roman" w:cs="Times New Roman" w:eastAsia="Times New Roman" w:hAnsi="Times New Roman"/>
                <w:sz w:val="18"/>
                <w:szCs w:val="18"/>
                <w:b w:val="1"/>
                <w:bCs w:val="1"/>
                <w:color w:val="auto"/>
              </w:rPr>
              <w:t>Nine months ended September 30,</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580" w:type="dxa"/>
            <w:vAlign w:val="bottom"/>
          </w:tcPr>
          <w:p>
            <w:pPr>
              <w:spacing w:after="0"/>
              <w:rPr>
                <w:sz w:val="19"/>
                <w:szCs w:val="19"/>
                <w:color w:val="auto"/>
              </w:rPr>
            </w:pPr>
          </w:p>
        </w:tc>
        <w:tc>
          <w:tcPr>
            <w:tcW w:w="6980" w:type="dxa"/>
            <w:vAlign w:val="bottom"/>
            <w:tcBorders>
              <w:bottom w:val="single" w:sz="8" w:color="CCEEFF"/>
            </w:tcBorders>
          </w:tcPr>
          <w:p>
            <w:pPr>
              <w:spacing w:after="0"/>
              <w:rPr>
                <w:sz w:val="19"/>
                <w:szCs w:val="19"/>
                <w:color w:val="auto"/>
              </w:rPr>
            </w:pPr>
          </w:p>
        </w:tc>
        <w:tc>
          <w:tcPr>
            <w:tcW w:w="142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2020</w:t>
            </w:r>
          </w:p>
        </w:tc>
        <w:tc>
          <w:tcPr>
            <w:tcW w:w="200" w:type="dxa"/>
            <w:vAlign w:val="bottom"/>
            <w:tcBorders>
              <w:top w:val="single" w:sz="8" w:color="auto"/>
              <w:bottom w:val="single" w:sz="8" w:color="CCEEFF"/>
            </w:tcBorders>
          </w:tcPr>
          <w:p>
            <w:pPr>
              <w:spacing w:after="0"/>
              <w:rPr>
                <w:sz w:val="19"/>
                <w:szCs w:val="19"/>
                <w:color w:val="auto"/>
              </w:rPr>
            </w:pPr>
          </w:p>
        </w:tc>
        <w:tc>
          <w:tcPr>
            <w:tcW w:w="1400" w:type="dxa"/>
            <w:vAlign w:val="bottom"/>
            <w:tcBorders>
              <w:top w:val="single" w:sz="8" w:color="auto"/>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2019</w:t>
            </w:r>
          </w:p>
        </w:tc>
        <w:tc>
          <w:tcPr>
            <w:tcW w:w="100" w:type="dxa"/>
            <w:vAlign w:val="bottom"/>
            <w:tcBorders>
              <w:bottom w:val="single" w:sz="8" w:color="CCEEFF"/>
            </w:tcBorders>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80" w:type="dxa"/>
            <w:vAlign w:val="bottom"/>
          </w:tcPr>
          <w:p>
            <w:pPr>
              <w:spacing w:after="0"/>
              <w:rPr>
                <w:sz w:val="19"/>
                <w:szCs w:val="19"/>
                <w:color w:val="auto"/>
              </w:rPr>
            </w:pPr>
          </w:p>
        </w:tc>
        <w:tc>
          <w:tcPr>
            <w:tcW w:w="698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Interest on lease liabilities</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(651</w:t>
            </w:r>
          </w:p>
        </w:tc>
        <w:tc>
          <w:tcPr>
            <w:tcW w:w="200" w:type="dxa"/>
            <w:vAlign w:val="bottom"/>
            <w:tcBorders>
              <w:bottom w:val="single" w:sz="8" w:color="CCEEFF"/>
            </w:tcBorders>
            <w:shd w:val="clear" w:color="auto" w:fill="CCEEFF"/>
          </w:tcPr>
          <w:p>
            <w:pPr>
              <w:jc w:val="right"/>
              <w:ind w:right="6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4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(689</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698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Income from sub-leasing right-of-use assets</w:t>
            </w: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580" w:type="dxa"/>
            <w:vAlign w:val="bottom"/>
          </w:tcPr>
          <w:p>
            <w:pPr>
              <w:spacing w:after="0"/>
              <w:rPr>
                <w:sz w:val="17"/>
                <w:szCs w:val="17"/>
                <w:color w:val="auto"/>
              </w:rPr>
            </w:pPr>
          </w:p>
        </w:tc>
        <w:tc>
          <w:tcPr>
            <w:tcW w:w="6980" w:type="dxa"/>
            <w:vAlign w:val="bottom"/>
            <w:vMerge w:val="continue"/>
          </w:tcPr>
          <w:p>
            <w:pPr>
              <w:spacing w:after="0"/>
              <w:rPr>
                <w:sz w:val="17"/>
                <w:szCs w:val="17"/>
                <w:color w:val="auto"/>
              </w:rPr>
            </w:pPr>
          </w:p>
        </w:tc>
        <w:tc>
          <w:tcPr>
            <w:tcW w:w="142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b w:val="1"/>
                <w:bCs w:val="1"/>
                <w:color w:val="auto"/>
              </w:rPr>
              <w:t>188</w:t>
            </w:r>
          </w:p>
        </w:tc>
        <w:tc>
          <w:tcPr>
            <w:tcW w:w="200" w:type="dxa"/>
            <w:vAlign w:val="bottom"/>
            <w:vMerge w:val="continue"/>
          </w:tcPr>
          <w:p>
            <w:pPr>
              <w:spacing w:after="0"/>
              <w:rPr>
                <w:sz w:val="17"/>
                <w:szCs w:val="17"/>
                <w:color w:val="auto"/>
              </w:rPr>
            </w:pPr>
          </w:p>
        </w:tc>
        <w:tc>
          <w:tcPr>
            <w:tcW w:w="14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b w:val="1"/>
                <w:bCs w:val="1"/>
                <w:color w:val="auto"/>
              </w:rPr>
              <w:t>193</w:t>
            </w:r>
          </w:p>
        </w:tc>
        <w:tc>
          <w:tcPr>
            <w:tcW w:w="100" w:type="dxa"/>
            <w:vAlign w:val="bottom"/>
            <w:vMerge w:val="continue"/>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560" w:type="dxa"/>
            <w:vAlign w:val="bottom"/>
            <w:gridSpan w:val="2"/>
            <w:vMerge w:val="restart"/>
          </w:tcPr>
          <w:p>
            <w:pPr>
              <w:jc w:val="right"/>
              <w:ind w:right="1730"/>
              <w:spacing w:after="0"/>
              <w:rPr>
                <w:sz w:val="20"/>
                <w:szCs w:val="20"/>
                <w:color w:val="auto"/>
              </w:rPr>
            </w:pPr>
            <w:r>
              <w:rPr>
                <w:rFonts w:ascii="Times New Roman" w:cs="Times New Roman" w:eastAsia="Times New Roman" w:hAnsi="Times New Roman"/>
                <w:sz w:val="18"/>
                <w:szCs w:val="18"/>
                <w:color w:val="auto"/>
              </w:rPr>
              <w:t>66</w:t>
            </w: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7560" w:type="dxa"/>
            <w:vAlign w:val="bottom"/>
            <w:tcBorders>
              <w:bottom w:val="single" w:sz="8" w:color="auto"/>
            </w:tcBorders>
            <w:gridSpan w:val="2"/>
            <w:vMerge w:val="continue"/>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70" w:name="page71"/>
    <w:bookmarkEnd w:id="70"/>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756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18. Other liabilities</w:t>
            </w:r>
          </w:p>
        </w:tc>
        <w:tc>
          <w:tcPr>
            <w:tcW w:w="14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7560" w:type="dxa"/>
            <w:vAlign w:val="bottom"/>
            <w:gridSpan w:val="2"/>
          </w:tcPr>
          <w:p>
            <w:pPr>
              <w:ind w:left="340"/>
              <w:spacing w:after="0"/>
              <w:rPr>
                <w:sz w:val="20"/>
                <w:szCs w:val="20"/>
                <w:color w:val="auto"/>
              </w:rPr>
            </w:pPr>
            <w:r>
              <w:rPr>
                <w:rFonts w:ascii="Times New Roman" w:cs="Times New Roman" w:eastAsia="Times New Roman" w:hAnsi="Times New Roman"/>
                <w:sz w:val="18"/>
                <w:szCs w:val="18"/>
                <w:color w:val="auto"/>
              </w:rPr>
              <w:t>Following is a summary of other liabilities:</w:t>
            </w:r>
          </w:p>
        </w:tc>
        <w:tc>
          <w:tcPr>
            <w:tcW w:w="14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23"/>
        </w:trPr>
        <w:tc>
          <w:tcPr>
            <w:tcW w:w="580" w:type="dxa"/>
            <w:vAlign w:val="bottom"/>
          </w:tcPr>
          <w:p>
            <w:pPr>
              <w:spacing w:after="0"/>
              <w:rPr>
                <w:sz w:val="24"/>
                <w:szCs w:val="24"/>
                <w:color w:val="auto"/>
              </w:rPr>
            </w:pPr>
          </w:p>
        </w:tc>
        <w:tc>
          <w:tcPr>
            <w:tcW w:w="6980" w:type="dxa"/>
            <w:vAlign w:val="bottom"/>
          </w:tcPr>
          <w:p>
            <w:pPr>
              <w:spacing w:after="0"/>
              <w:rPr>
                <w:sz w:val="24"/>
                <w:szCs w:val="24"/>
                <w:color w:val="auto"/>
              </w:rPr>
            </w:pPr>
          </w:p>
        </w:tc>
        <w:tc>
          <w:tcPr>
            <w:tcW w:w="1620" w:type="dxa"/>
            <w:vAlign w:val="bottom"/>
            <w:gridSpan w:val="2"/>
          </w:tcPr>
          <w:p>
            <w:pPr>
              <w:jc w:val="right"/>
              <w:ind w:right="36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500" w:type="dxa"/>
            <w:vAlign w:val="bottom"/>
            <w:gridSpan w:val="3"/>
          </w:tcPr>
          <w:p>
            <w:pPr>
              <w:ind w:left="18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580" w:type="dxa"/>
            <w:vAlign w:val="bottom"/>
          </w:tcPr>
          <w:p>
            <w:pPr>
              <w:spacing w:after="0"/>
              <w:rPr>
                <w:sz w:val="20"/>
                <w:szCs w:val="20"/>
                <w:color w:val="auto"/>
              </w:rPr>
            </w:pPr>
          </w:p>
        </w:tc>
        <w:tc>
          <w:tcPr>
            <w:tcW w:w="698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3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0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09"/>
        </w:trPr>
        <w:tc>
          <w:tcPr>
            <w:tcW w:w="580" w:type="dxa"/>
            <w:vAlign w:val="bottom"/>
          </w:tcPr>
          <w:p>
            <w:pPr>
              <w:spacing w:after="0"/>
              <w:rPr>
                <w:sz w:val="18"/>
                <w:szCs w:val="18"/>
                <w:color w:val="auto"/>
              </w:rPr>
            </w:pPr>
          </w:p>
        </w:tc>
        <w:tc>
          <w:tcPr>
            <w:tcW w:w="69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Accruals and other accumulated expenses</w:t>
            </w:r>
          </w:p>
        </w:tc>
        <w:tc>
          <w:tcPr>
            <w:tcW w:w="14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8,112</w:t>
            </w: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11,901</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6980" w:type="dxa"/>
            <w:vAlign w:val="bottom"/>
          </w:tcPr>
          <w:p>
            <w:pPr>
              <w:spacing w:after="0"/>
              <w:rPr>
                <w:sz w:val="20"/>
                <w:szCs w:val="20"/>
                <w:color w:val="auto"/>
              </w:rPr>
            </w:pPr>
            <w:r>
              <w:rPr>
                <w:rFonts w:ascii="Times New Roman" w:cs="Times New Roman" w:eastAsia="Times New Roman" w:hAnsi="Times New Roman"/>
                <w:sz w:val="18"/>
                <w:szCs w:val="18"/>
                <w:color w:val="auto"/>
              </w:rPr>
              <w:t>Accounts payable</w:t>
            </w:r>
          </w:p>
        </w:tc>
        <w:tc>
          <w:tcPr>
            <w:tcW w:w="162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3,753</w:t>
            </w:r>
          </w:p>
        </w:tc>
        <w:tc>
          <w:tcPr>
            <w:tcW w:w="14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2,526</w:t>
            </w:r>
          </w:p>
        </w:tc>
        <w:tc>
          <w:tcPr>
            <w:tcW w:w="80" w:type="dxa"/>
            <w:vAlign w:val="bottom"/>
          </w:tcPr>
          <w:p>
            <w:pPr>
              <w:spacing w:after="0"/>
              <w:rPr>
                <w:sz w:val="18"/>
                <w:szCs w:val="18"/>
                <w:color w:val="auto"/>
              </w:rPr>
            </w:pPr>
          </w:p>
        </w:tc>
      </w:tr>
      <w:tr>
        <w:trPr>
          <w:trHeight w:val="229"/>
        </w:trPr>
        <w:tc>
          <w:tcPr>
            <w:tcW w:w="580" w:type="dxa"/>
            <w:vAlign w:val="bottom"/>
          </w:tcPr>
          <w:p>
            <w:pPr>
              <w:spacing w:after="0"/>
              <w:rPr>
                <w:sz w:val="19"/>
                <w:szCs w:val="19"/>
                <w:color w:val="auto"/>
              </w:rPr>
            </w:pPr>
          </w:p>
        </w:tc>
        <w:tc>
          <w:tcPr>
            <w:tcW w:w="69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Others</w:t>
            </w:r>
          </w:p>
        </w:tc>
        <w:tc>
          <w:tcPr>
            <w:tcW w:w="1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2,762</w:t>
            </w:r>
          </w:p>
        </w:tc>
        <w:tc>
          <w:tcPr>
            <w:tcW w:w="142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2,722</w:t>
            </w:r>
          </w:p>
        </w:tc>
        <w:tc>
          <w:tcPr>
            <w:tcW w:w="80" w:type="dxa"/>
            <w:vAlign w:val="bottom"/>
            <w:shd w:val="clear" w:color="auto" w:fill="CCEEFF"/>
          </w:tcPr>
          <w:p>
            <w:pPr>
              <w:spacing w:after="0"/>
              <w:rPr>
                <w:sz w:val="19"/>
                <w:szCs w:val="19"/>
                <w:color w:val="auto"/>
              </w:rPr>
            </w:pPr>
          </w:p>
        </w:tc>
      </w:tr>
      <w:tr>
        <w:trPr>
          <w:trHeight w:val="223"/>
        </w:trPr>
        <w:tc>
          <w:tcPr>
            <w:tcW w:w="580" w:type="dxa"/>
            <w:vAlign w:val="bottom"/>
          </w:tcPr>
          <w:p>
            <w:pPr>
              <w:spacing w:after="0"/>
              <w:rPr>
                <w:sz w:val="19"/>
                <w:szCs w:val="19"/>
                <w:color w:val="auto"/>
              </w:rPr>
            </w:pPr>
          </w:p>
        </w:tc>
        <w:tc>
          <w:tcPr>
            <w:tcW w:w="698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14,627</w:t>
            </w:r>
          </w:p>
        </w:tc>
        <w:tc>
          <w:tcPr>
            <w:tcW w:w="2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17,149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80" w:type="dxa"/>
            <w:vAlign w:val="bottom"/>
          </w:tcPr>
          <w:p>
            <w:pPr>
              <w:spacing w:after="0" w:line="20" w:lineRule="exact"/>
              <w:rPr>
                <w:sz w:val="1"/>
                <w:szCs w:val="1"/>
                <w:color w:val="auto"/>
              </w:rPr>
            </w:pPr>
          </w:p>
        </w:tc>
        <w:tc>
          <w:tcPr>
            <w:tcW w:w="69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4" w:lineRule="exact"/>
        <w:rPr>
          <w:sz w:val="20"/>
          <w:szCs w:val="20"/>
          <w:color w:val="auto"/>
        </w:rPr>
      </w:pPr>
    </w:p>
    <w:p>
      <w:pPr>
        <w:ind w:left="340" w:hanging="332"/>
        <w:spacing w:after="0"/>
        <w:tabs>
          <w:tab w:leader="none" w:pos="340" w:val="left"/>
        </w:tabs>
        <w:numPr>
          <w:ilvl w:val="0"/>
          <w:numId w:val="10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Earnings per share</w:t>
      </w:r>
    </w:p>
    <w:p>
      <w:pPr>
        <w:spacing w:after="0" w:line="229"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presents a reconciliation of profit and share data used in the basic and diluted earnings per share (“EPS”) computations for the dates indicated:</w:t>
      </w:r>
    </w:p>
    <w:p>
      <w:pPr>
        <w:spacing w:after="0" w:line="171" w:lineRule="exact"/>
        <w:rPr>
          <w:sz w:val="20"/>
          <w:szCs w:val="20"/>
          <w:color w:val="auto"/>
        </w:rPr>
      </w:pPr>
    </w:p>
    <w:p>
      <w:pPr>
        <w:ind w:left="7740"/>
        <w:spacing w:after="0"/>
        <w:rPr>
          <w:sz w:val="20"/>
          <w:szCs w:val="20"/>
          <w:color w:val="auto"/>
        </w:rPr>
      </w:pPr>
      <w:r>
        <w:rPr>
          <w:rFonts w:ascii="Times New Roman" w:cs="Times New Roman" w:eastAsia="Times New Roman" w:hAnsi="Times New Roman"/>
          <w:sz w:val="18"/>
          <w:szCs w:val="18"/>
          <w:b w:val="1"/>
          <w:bCs w:val="1"/>
          <w:color w:val="auto"/>
        </w:rPr>
        <w:t>Three months ended September 30</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580" w:type="dxa"/>
            <w:vAlign w:val="bottom"/>
          </w:tcPr>
          <w:p>
            <w:pPr>
              <w:spacing w:after="0"/>
              <w:rPr>
                <w:sz w:val="19"/>
                <w:szCs w:val="19"/>
                <w:color w:val="auto"/>
              </w:rPr>
            </w:pPr>
          </w:p>
        </w:tc>
        <w:tc>
          <w:tcPr>
            <w:tcW w:w="6980" w:type="dxa"/>
            <w:vAlign w:val="bottom"/>
            <w:tcBorders>
              <w:bottom w:val="single" w:sz="8" w:color="CCEEFF"/>
            </w:tcBorders>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2020</w:t>
            </w:r>
          </w:p>
        </w:tc>
        <w:tc>
          <w:tcPr>
            <w:tcW w:w="50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CCEEFF"/>
            </w:tcBorders>
          </w:tcPr>
          <w:p>
            <w:pPr>
              <w:spacing w:after="0"/>
              <w:rPr>
                <w:sz w:val="19"/>
                <w:szCs w:val="19"/>
                <w:color w:val="auto"/>
              </w:rPr>
            </w:pPr>
          </w:p>
        </w:tc>
        <w:tc>
          <w:tcPr>
            <w:tcW w:w="1400" w:type="dxa"/>
            <w:vAlign w:val="bottom"/>
            <w:tcBorders>
              <w:top w:val="single" w:sz="8" w:color="auto"/>
              <w:bottom w:val="single" w:sz="8" w:color="auto"/>
            </w:tcBorders>
          </w:tcPr>
          <w:p>
            <w:pPr>
              <w:jc w:val="right"/>
              <w:ind w:right="4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69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i w:val="1"/>
                <w:iCs w:val="1"/>
                <w:color w:val="auto"/>
              </w:rPr>
              <w:t>(Thousands of U.S. dollars)</w:t>
            </w:r>
          </w:p>
        </w:tc>
        <w:tc>
          <w:tcPr>
            <w:tcW w:w="92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80" w:type="dxa"/>
            <w:vAlign w:val="bottom"/>
          </w:tcPr>
          <w:p>
            <w:pPr>
              <w:spacing w:after="0"/>
              <w:rPr>
                <w:sz w:val="19"/>
                <w:szCs w:val="19"/>
                <w:color w:val="auto"/>
              </w:rPr>
            </w:pPr>
          </w:p>
        </w:tc>
        <w:tc>
          <w:tcPr>
            <w:tcW w:w="79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Profit for the period</w:t>
            </w: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w w:val="96"/>
              </w:rPr>
              <w:t>15,444</w:t>
            </w:r>
          </w:p>
        </w:tc>
        <w:tc>
          <w:tcPr>
            <w:tcW w:w="15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20,440</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580" w:type="dxa"/>
            <w:vAlign w:val="bottom"/>
          </w:tcPr>
          <w:p>
            <w:pPr>
              <w:spacing w:after="0"/>
              <w:rPr>
                <w:sz w:val="18"/>
                <w:szCs w:val="18"/>
                <w:color w:val="auto"/>
              </w:rPr>
            </w:pPr>
          </w:p>
        </w:tc>
        <w:tc>
          <w:tcPr>
            <w:tcW w:w="698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80" w:type="dxa"/>
            <w:vAlign w:val="bottom"/>
          </w:tcPr>
          <w:p>
            <w:pPr>
              <w:spacing w:after="0"/>
              <w:rPr>
                <w:sz w:val="19"/>
                <w:szCs w:val="19"/>
                <w:color w:val="auto"/>
              </w:rPr>
            </w:pPr>
          </w:p>
        </w:tc>
        <w:tc>
          <w:tcPr>
            <w:tcW w:w="7900" w:type="dxa"/>
            <w:vAlign w:val="bottom"/>
            <w:gridSpan w:val="2"/>
          </w:tcPr>
          <w:p>
            <w:pPr>
              <w:spacing w:after="0"/>
              <w:rPr>
                <w:sz w:val="20"/>
                <w:szCs w:val="20"/>
                <w:color w:val="auto"/>
              </w:rPr>
            </w:pPr>
            <w:r>
              <w:rPr>
                <w:rFonts w:ascii="Times New Roman" w:cs="Times New Roman" w:eastAsia="Times New Roman" w:hAnsi="Times New Roman"/>
                <w:sz w:val="18"/>
                <w:szCs w:val="18"/>
                <w:i w:val="1"/>
                <w:iCs w:val="1"/>
                <w:color w:val="auto"/>
              </w:rPr>
              <w:t>(U.S. dollars)</w:t>
            </w:r>
          </w:p>
        </w:tc>
        <w:tc>
          <w:tcPr>
            <w:tcW w:w="5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580" w:type="dxa"/>
            <w:vAlign w:val="bottom"/>
          </w:tcPr>
          <w:p>
            <w:pPr>
              <w:spacing w:after="0"/>
              <w:rPr>
                <w:sz w:val="18"/>
                <w:szCs w:val="18"/>
                <w:color w:val="auto"/>
              </w:rPr>
            </w:pPr>
          </w:p>
        </w:tc>
        <w:tc>
          <w:tcPr>
            <w:tcW w:w="69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Basic earnings per share</w:t>
            </w:r>
          </w:p>
        </w:tc>
        <w:tc>
          <w:tcPr>
            <w:tcW w:w="920" w:type="dxa"/>
            <w:vAlign w:val="bottom"/>
            <w:tcBorders>
              <w:top w:val="single" w:sz="8" w:color="auto"/>
              <w:bottom w:val="single" w:sz="8" w:color="auto"/>
            </w:tcBorders>
            <w:shd w:val="clear" w:color="auto" w:fill="CCEEFF"/>
          </w:tcPr>
          <w:p>
            <w:pPr>
              <w:spacing w:after="0"/>
              <w:rPr>
                <w:sz w:val="18"/>
                <w:szCs w:val="18"/>
                <w:color w:val="auto"/>
              </w:rPr>
            </w:pPr>
          </w:p>
        </w:tc>
        <w:tc>
          <w:tcPr>
            <w:tcW w:w="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0.39</w:t>
            </w:r>
          </w:p>
        </w:tc>
        <w:tc>
          <w:tcPr>
            <w:tcW w:w="2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0.52</w:t>
            </w: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698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Diluted earnings per share</w:t>
            </w:r>
          </w:p>
        </w:tc>
        <w:tc>
          <w:tcPr>
            <w:tcW w:w="920" w:type="dxa"/>
            <w:vAlign w:val="bottom"/>
            <w:tcBorders>
              <w:bottom w:val="single" w:sz="8" w:color="auto"/>
            </w:tcBorders>
          </w:tcPr>
          <w:p>
            <w:pPr>
              <w:spacing w:after="0"/>
              <w:rPr>
                <w:sz w:val="18"/>
                <w:szCs w:val="18"/>
                <w:color w:val="auto"/>
              </w:rPr>
            </w:pPr>
          </w:p>
        </w:tc>
        <w:tc>
          <w:tcPr>
            <w:tcW w:w="5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0.39</w:t>
            </w:r>
          </w:p>
        </w:tc>
        <w:tc>
          <w:tcPr>
            <w:tcW w:w="200" w:type="dxa"/>
            <w:vAlign w:val="bottom"/>
            <w:tcBorders>
              <w:bottom w:val="single" w:sz="8" w:color="CCEEFF"/>
            </w:tcBorders>
          </w:tcPr>
          <w:p>
            <w:pPr>
              <w:spacing w:after="0"/>
              <w:rPr>
                <w:sz w:val="18"/>
                <w:szCs w:val="18"/>
                <w:color w:val="auto"/>
              </w:rPr>
            </w:pPr>
          </w:p>
        </w:tc>
        <w:tc>
          <w:tcPr>
            <w:tcW w:w="14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0.52</w:t>
            </w:r>
          </w:p>
        </w:tc>
        <w:tc>
          <w:tcPr>
            <w:tcW w:w="100" w:type="dxa"/>
            <w:vAlign w:val="bottom"/>
            <w:tcBorders>
              <w:bottom w:val="single" w:sz="8" w:color="CCEEFF"/>
            </w:tcBorders>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69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7900" w:type="dxa"/>
            <w:vAlign w:val="bottom"/>
            <w:gridSpan w:val="2"/>
          </w:tcPr>
          <w:p>
            <w:pPr>
              <w:spacing w:after="0"/>
              <w:rPr>
                <w:sz w:val="20"/>
                <w:szCs w:val="20"/>
                <w:color w:val="auto"/>
              </w:rPr>
            </w:pPr>
            <w:r>
              <w:rPr>
                <w:rFonts w:ascii="Times New Roman" w:cs="Times New Roman" w:eastAsia="Times New Roman" w:hAnsi="Times New Roman"/>
                <w:sz w:val="18"/>
                <w:szCs w:val="18"/>
                <w:i w:val="1"/>
                <w:iCs w:val="1"/>
                <w:color w:val="auto"/>
              </w:rPr>
              <w:t>(Thousands of shares)</w:t>
            </w:r>
          </w:p>
        </w:tc>
        <w:tc>
          <w:tcPr>
            <w:tcW w:w="5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79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Weighted average of common shares outstanding applicable to basic EPS</w:t>
            </w: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w w:val="96"/>
              </w:rPr>
              <w:t>39,672</w:t>
            </w:r>
          </w:p>
        </w:tc>
        <w:tc>
          <w:tcPr>
            <w:tcW w:w="15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39,602</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69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79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Effect of diluted securities:</w:t>
            </w:r>
          </w:p>
        </w:tc>
        <w:tc>
          <w:tcPr>
            <w:tcW w:w="5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80" w:type="dxa"/>
            <w:vAlign w:val="bottom"/>
          </w:tcPr>
          <w:p>
            <w:pPr>
              <w:spacing w:after="0"/>
              <w:rPr>
                <w:sz w:val="19"/>
                <w:szCs w:val="19"/>
                <w:color w:val="auto"/>
              </w:rPr>
            </w:pPr>
          </w:p>
        </w:tc>
        <w:tc>
          <w:tcPr>
            <w:tcW w:w="7900" w:type="dxa"/>
            <w:vAlign w:val="bottom"/>
            <w:gridSpan w:val="2"/>
          </w:tcPr>
          <w:p>
            <w:pPr>
              <w:ind w:left="160"/>
              <w:spacing w:after="0"/>
              <w:rPr>
                <w:sz w:val="20"/>
                <w:szCs w:val="20"/>
                <w:color w:val="auto"/>
              </w:rPr>
            </w:pPr>
            <w:r>
              <w:rPr>
                <w:rFonts w:ascii="Times New Roman" w:cs="Times New Roman" w:eastAsia="Times New Roman" w:hAnsi="Times New Roman"/>
                <w:sz w:val="18"/>
                <w:szCs w:val="18"/>
                <w:color w:val="auto"/>
              </w:rPr>
              <w:t>Stock options and restricted stock units plan</w:t>
            </w: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698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580" w:type="dxa"/>
            <w:vAlign w:val="bottom"/>
          </w:tcPr>
          <w:p>
            <w:pPr>
              <w:spacing w:after="0"/>
              <w:rPr>
                <w:sz w:val="21"/>
                <w:szCs w:val="21"/>
                <w:color w:val="auto"/>
              </w:rPr>
            </w:pPr>
          </w:p>
        </w:tc>
        <w:tc>
          <w:tcPr>
            <w:tcW w:w="79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Adjusted weighted average of common shares outstanding applicable to diluted EPS</w:t>
            </w: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w w:val="96"/>
              </w:rPr>
              <w:t>39,672</w:t>
            </w:r>
          </w:p>
        </w:tc>
        <w:tc>
          <w:tcPr>
            <w:tcW w:w="15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39,602</w:t>
            </w:r>
          </w:p>
        </w:tc>
        <w:tc>
          <w:tcPr>
            <w:tcW w:w="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6980" w:type="dxa"/>
            <w:vAlign w:val="bottom"/>
            <w:vMerge w:val="restart"/>
          </w:tcPr>
          <w:p>
            <w:pPr>
              <w:ind w:left="4980"/>
              <w:spacing w:after="0"/>
              <w:rPr>
                <w:sz w:val="20"/>
                <w:szCs w:val="20"/>
                <w:color w:val="auto"/>
              </w:rPr>
            </w:pPr>
            <w:r>
              <w:rPr>
                <w:rFonts w:ascii="Times New Roman" w:cs="Times New Roman" w:eastAsia="Times New Roman" w:hAnsi="Times New Roman"/>
                <w:sz w:val="18"/>
                <w:szCs w:val="18"/>
                <w:color w:val="auto"/>
              </w:rPr>
              <w:t>67</w:t>
            </w:r>
          </w:p>
        </w:tc>
        <w:tc>
          <w:tcPr>
            <w:tcW w:w="92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580" w:type="dxa"/>
            <w:vAlign w:val="bottom"/>
            <w:tcBorders>
              <w:bottom w:val="single" w:sz="8" w:color="auto"/>
            </w:tcBorders>
          </w:tcPr>
          <w:p>
            <w:pPr>
              <w:spacing w:after="0"/>
              <w:rPr>
                <w:sz w:val="24"/>
                <w:szCs w:val="24"/>
                <w:color w:val="auto"/>
              </w:rPr>
            </w:pPr>
          </w:p>
        </w:tc>
        <w:tc>
          <w:tcPr>
            <w:tcW w:w="6980" w:type="dxa"/>
            <w:vAlign w:val="bottom"/>
            <w:tcBorders>
              <w:bottom w:val="single" w:sz="8" w:color="auto"/>
            </w:tcBorders>
            <w:vMerge w:val="continue"/>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71" w:name="page72"/>
    <w:bookmarkEnd w:id="71"/>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19. Earnings per share</w:t>
      </w:r>
    </w:p>
    <w:p>
      <w:pPr>
        <w:spacing w:after="0" w:line="225" w:lineRule="exact"/>
        <w:rPr>
          <w:sz w:val="20"/>
          <w:szCs w:val="20"/>
          <w:color w:val="auto"/>
        </w:rPr>
      </w:pPr>
    </w:p>
    <w:p>
      <w:pPr>
        <w:jc w:val="center"/>
        <w:ind w:left="6880"/>
        <w:spacing w:after="0"/>
        <w:rPr>
          <w:sz w:val="20"/>
          <w:szCs w:val="20"/>
          <w:color w:val="auto"/>
        </w:rPr>
      </w:pPr>
      <w:r>
        <w:rPr>
          <w:rFonts w:ascii="Times New Roman" w:cs="Times New Roman" w:eastAsia="Times New Roman" w:hAnsi="Times New Roman"/>
          <w:sz w:val="18"/>
          <w:szCs w:val="18"/>
          <w:b w:val="1"/>
          <w:bCs w:val="1"/>
          <w:color w:val="auto"/>
        </w:rPr>
        <w:t>For the nine months ended</w:t>
      </w:r>
    </w:p>
    <w:p>
      <w:pPr>
        <w:spacing w:after="0" w:line="31" w:lineRule="exact"/>
        <w:rPr>
          <w:sz w:val="20"/>
          <w:szCs w:val="20"/>
          <w:color w:val="auto"/>
        </w:rPr>
      </w:pPr>
    </w:p>
    <w:p>
      <w:pPr>
        <w:jc w:val="center"/>
        <w:ind w:left="6880"/>
        <w:spacing w:after="0"/>
        <w:rPr>
          <w:sz w:val="20"/>
          <w:szCs w:val="20"/>
          <w:color w:val="auto"/>
        </w:rPr>
      </w:pPr>
      <w:r>
        <w:rPr>
          <w:rFonts w:ascii="Times New Roman" w:cs="Times New Roman" w:eastAsia="Times New Roman" w:hAnsi="Times New Roman"/>
          <w:sz w:val="18"/>
          <w:szCs w:val="18"/>
          <w:b w:val="1"/>
          <w:bCs w:val="1"/>
          <w:color w:val="auto"/>
        </w:rPr>
        <w:t>September 30</w:t>
      </w:r>
    </w:p>
    <w:p>
      <w:pPr>
        <w:spacing w:after="0" w:line="9" w:lineRule="exact"/>
        <w:rPr>
          <w:sz w:val="20"/>
          <w:szCs w:val="20"/>
          <w:color w:val="auto"/>
        </w:rPr>
      </w:pPr>
    </w:p>
    <w:tbl>
      <w:tblPr>
        <w:tblLayout w:type="fixed"/>
        <w:tblInd w:w="580" w:type="dxa"/>
        <w:tblCellMar>
          <w:top w:w="0" w:type="dxa"/>
          <w:left w:w="0" w:type="dxa"/>
          <w:bottom w:w="0" w:type="dxa"/>
          <w:right w:w="0" w:type="dxa"/>
        </w:tblCellMar>
      </w:tblPr>
      <w:tr>
        <w:trPr>
          <w:trHeight w:val="223"/>
        </w:trPr>
        <w:tc>
          <w:tcPr>
            <w:tcW w:w="6980" w:type="dxa"/>
            <w:vAlign w:val="bottom"/>
            <w:tcBorders>
              <w:bottom w:val="single" w:sz="8" w:color="CCEEFF"/>
            </w:tcBorders>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2020</w:t>
            </w:r>
          </w:p>
        </w:tc>
        <w:tc>
          <w:tcPr>
            <w:tcW w:w="50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CCEEFF"/>
            </w:tcBorders>
          </w:tcPr>
          <w:p>
            <w:pPr>
              <w:spacing w:after="0"/>
              <w:rPr>
                <w:sz w:val="19"/>
                <w:szCs w:val="19"/>
                <w:color w:val="auto"/>
              </w:rPr>
            </w:pPr>
          </w:p>
        </w:tc>
        <w:tc>
          <w:tcPr>
            <w:tcW w:w="1400" w:type="dxa"/>
            <w:vAlign w:val="bottom"/>
            <w:tcBorders>
              <w:top w:val="single" w:sz="8" w:color="auto"/>
              <w:bottom w:val="single" w:sz="8" w:color="auto"/>
            </w:tcBorders>
          </w:tcPr>
          <w:p>
            <w:pPr>
              <w:jc w:val="right"/>
              <w:ind w:right="4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r>
      <w:tr>
        <w:trPr>
          <w:trHeight w:val="210"/>
        </w:trPr>
        <w:tc>
          <w:tcPr>
            <w:tcW w:w="69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i w:val="1"/>
                <w:iCs w:val="1"/>
                <w:color w:val="auto"/>
              </w:rPr>
              <w:t>(Thousands of U.S. dollars)</w:t>
            </w:r>
          </w:p>
        </w:tc>
        <w:tc>
          <w:tcPr>
            <w:tcW w:w="92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29"/>
        </w:trPr>
        <w:tc>
          <w:tcPr>
            <w:tcW w:w="79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Profit for the period</w:t>
            </w: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w w:val="96"/>
              </w:rPr>
              <w:t>47,852</w:t>
            </w:r>
          </w:p>
        </w:tc>
        <w:tc>
          <w:tcPr>
            <w:tcW w:w="14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63,957</w:t>
            </w:r>
          </w:p>
        </w:tc>
        <w:tc>
          <w:tcPr>
            <w:tcW w:w="80" w:type="dxa"/>
            <w:vAlign w:val="bottom"/>
          </w:tcPr>
          <w:p>
            <w:pPr>
              <w:spacing w:after="0"/>
              <w:rPr>
                <w:sz w:val="19"/>
                <w:szCs w:val="19"/>
                <w:color w:val="auto"/>
              </w:rPr>
            </w:pPr>
          </w:p>
        </w:tc>
      </w:tr>
      <w:tr>
        <w:trPr>
          <w:trHeight w:val="209"/>
        </w:trPr>
        <w:tc>
          <w:tcPr>
            <w:tcW w:w="698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79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(U.S. dollars)</w:t>
            </w:r>
          </w:p>
        </w:tc>
        <w:tc>
          <w:tcPr>
            <w:tcW w:w="5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79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Basic earnings per share</w:t>
            </w: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rPr>
              <w:t>1.21</w:t>
            </w:r>
          </w:p>
        </w:tc>
        <w:tc>
          <w:tcPr>
            <w:tcW w:w="142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1.62</w:t>
            </w:r>
          </w:p>
        </w:tc>
        <w:tc>
          <w:tcPr>
            <w:tcW w:w="80" w:type="dxa"/>
            <w:vAlign w:val="bottom"/>
            <w:shd w:val="clear" w:color="auto" w:fill="CCEEFF"/>
          </w:tcPr>
          <w:p>
            <w:pPr>
              <w:spacing w:after="0"/>
              <w:rPr>
                <w:sz w:val="19"/>
                <w:szCs w:val="19"/>
                <w:color w:val="auto"/>
              </w:rPr>
            </w:pPr>
          </w:p>
        </w:tc>
      </w:tr>
      <w:tr>
        <w:trPr>
          <w:trHeight w:val="209"/>
        </w:trPr>
        <w:tc>
          <w:tcPr>
            <w:tcW w:w="698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Diluted earnings per share</w:t>
            </w:r>
          </w:p>
        </w:tc>
        <w:tc>
          <w:tcPr>
            <w:tcW w:w="920" w:type="dxa"/>
            <w:vAlign w:val="bottom"/>
            <w:tcBorders>
              <w:top w:val="single" w:sz="8" w:color="auto"/>
              <w:bottom w:val="single" w:sz="8" w:color="auto"/>
            </w:tcBorders>
          </w:tcPr>
          <w:p>
            <w:pPr>
              <w:spacing w:after="0"/>
              <w:rPr>
                <w:sz w:val="18"/>
                <w:szCs w:val="18"/>
                <w:color w:val="auto"/>
              </w:rPr>
            </w:pPr>
          </w:p>
        </w:tc>
        <w:tc>
          <w:tcPr>
            <w:tcW w:w="5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1.21</w:t>
            </w:r>
          </w:p>
        </w:tc>
        <w:tc>
          <w:tcPr>
            <w:tcW w:w="200" w:type="dxa"/>
            <w:vAlign w:val="bottom"/>
            <w:tcBorders>
              <w:bottom w:val="single" w:sz="8" w:color="CCEEFF"/>
            </w:tcBorders>
          </w:tcPr>
          <w:p>
            <w:pPr>
              <w:spacing w:after="0"/>
              <w:rPr>
                <w:sz w:val="18"/>
                <w:szCs w:val="18"/>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1.62</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10"/>
        </w:trPr>
        <w:tc>
          <w:tcPr>
            <w:tcW w:w="69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7900" w:type="dxa"/>
            <w:vAlign w:val="bottom"/>
            <w:gridSpan w:val="2"/>
          </w:tcPr>
          <w:p>
            <w:pPr>
              <w:spacing w:after="0"/>
              <w:rPr>
                <w:sz w:val="20"/>
                <w:szCs w:val="20"/>
                <w:color w:val="auto"/>
              </w:rPr>
            </w:pPr>
            <w:r>
              <w:rPr>
                <w:rFonts w:ascii="Times New Roman" w:cs="Times New Roman" w:eastAsia="Times New Roman" w:hAnsi="Times New Roman"/>
                <w:sz w:val="18"/>
                <w:szCs w:val="18"/>
                <w:i w:val="1"/>
                <w:iCs w:val="1"/>
                <w:color w:val="auto"/>
              </w:rPr>
              <w:t>(Thousands of shares)</w:t>
            </w:r>
          </w:p>
        </w:tc>
        <w:tc>
          <w:tcPr>
            <w:tcW w:w="5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9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Weighted average of common shares outstanding applicable to basic EPS</w:t>
            </w: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18"/>
                <w:szCs w:val="18"/>
                <w:color w:val="auto"/>
                <w:w w:val="96"/>
              </w:rPr>
              <w:t>39,645</w:t>
            </w:r>
          </w:p>
        </w:tc>
        <w:tc>
          <w:tcPr>
            <w:tcW w:w="142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39,566</w:t>
            </w:r>
          </w:p>
        </w:tc>
        <w:tc>
          <w:tcPr>
            <w:tcW w:w="80" w:type="dxa"/>
            <w:vAlign w:val="bottom"/>
            <w:shd w:val="clear" w:color="auto" w:fill="CCEEFF"/>
          </w:tcPr>
          <w:p>
            <w:pPr>
              <w:spacing w:after="0"/>
              <w:rPr>
                <w:sz w:val="18"/>
                <w:szCs w:val="18"/>
                <w:color w:val="auto"/>
              </w:rPr>
            </w:pPr>
          </w:p>
        </w:tc>
      </w:tr>
      <w:tr>
        <w:trPr>
          <w:trHeight w:val="216"/>
        </w:trPr>
        <w:tc>
          <w:tcPr>
            <w:tcW w:w="69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79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Effect of diluted securities:</w:t>
            </w:r>
          </w:p>
        </w:tc>
        <w:tc>
          <w:tcPr>
            <w:tcW w:w="5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30"/>
        </w:trPr>
        <w:tc>
          <w:tcPr>
            <w:tcW w:w="7900" w:type="dxa"/>
            <w:vAlign w:val="bottom"/>
            <w:gridSpan w:val="2"/>
          </w:tcPr>
          <w:p>
            <w:pPr>
              <w:ind w:left="160"/>
              <w:spacing w:after="0"/>
              <w:rPr>
                <w:sz w:val="20"/>
                <w:szCs w:val="20"/>
                <w:color w:val="auto"/>
              </w:rPr>
            </w:pPr>
            <w:r>
              <w:rPr>
                <w:rFonts w:ascii="Times New Roman" w:cs="Times New Roman" w:eastAsia="Times New Roman" w:hAnsi="Times New Roman"/>
                <w:sz w:val="18"/>
                <w:szCs w:val="18"/>
                <w:color w:val="auto"/>
              </w:rPr>
              <w:t>Stock options and restricted stock units plan</w:t>
            </w: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4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19"/>
                <w:szCs w:val="19"/>
                <w:color w:val="auto"/>
              </w:rPr>
            </w:pPr>
          </w:p>
        </w:tc>
      </w:tr>
      <w:tr>
        <w:trPr>
          <w:trHeight w:val="209"/>
        </w:trPr>
        <w:tc>
          <w:tcPr>
            <w:tcW w:w="698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43"/>
        </w:trPr>
        <w:tc>
          <w:tcPr>
            <w:tcW w:w="79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Adjusted weighted average of common shares outstanding applicable to diluted EPS</w:t>
            </w: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b w:val="1"/>
                <w:bCs w:val="1"/>
                <w:color w:val="auto"/>
                <w:w w:val="96"/>
              </w:rPr>
              <w:t>39,645</w:t>
            </w:r>
          </w:p>
        </w:tc>
        <w:tc>
          <w:tcPr>
            <w:tcW w:w="14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39,566</w:t>
            </w:r>
          </w:p>
        </w:tc>
        <w:tc>
          <w:tcPr>
            <w:tcW w:w="80" w:type="dxa"/>
            <w:vAlign w:val="bottom"/>
          </w:tcPr>
          <w:p>
            <w:pPr>
              <w:spacing w:after="0"/>
              <w:rPr>
                <w:sz w:val="21"/>
                <w:szCs w:val="21"/>
                <w:color w:val="auto"/>
              </w:rPr>
            </w:pPr>
          </w:p>
        </w:tc>
      </w:tr>
      <w:tr>
        <w:trPr>
          <w:trHeight w:val="20"/>
        </w:trPr>
        <w:tc>
          <w:tcPr>
            <w:tcW w:w="698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4" w:lineRule="exact"/>
        <w:rPr>
          <w:sz w:val="20"/>
          <w:szCs w:val="20"/>
          <w:color w:val="auto"/>
        </w:rPr>
      </w:pPr>
    </w:p>
    <w:p>
      <w:pPr>
        <w:ind w:left="340" w:hanging="332"/>
        <w:spacing w:after="0"/>
        <w:tabs>
          <w:tab w:leader="none" w:pos="340" w:val="left"/>
        </w:tabs>
        <w:numPr>
          <w:ilvl w:val="0"/>
          <w:numId w:val="10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Fee and commission income</w:t>
      </w:r>
    </w:p>
    <w:p>
      <w:pPr>
        <w:spacing w:after="0" w:line="229" w:lineRule="exact"/>
        <w:rPr>
          <w:rFonts w:ascii="Times New Roman" w:cs="Times New Roman" w:eastAsia="Times New Roman" w:hAnsi="Times New Roman"/>
          <w:sz w:val="18"/>
          <w:szCs w:val="18"/>
          <w:b w:val="1"/>
          <w:bCs w:val="1"/>
          <w:color w:val="auto"/>
        </w:rPr>
      </w:pPr>
    </w:p>
    <w:p>
      <w:pPr>
        <w:ind w:left="340" w:right="1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Fee and commission income from contracts with customers broken down by main types of services according to the scope of IFRS 15, are detailed as follows:</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00" w:type="dxa"/>
            <w:vAlign w:val="bottom"/>
          </w:tcPr>
          <w:p>
            <w:pPr>
              <w:spacing w:after="0"/>
              <w:rPr>
                <w:sz w:val="20"/>
                <w:szCs w:val="20"/>
                <w:color w:val="auto"/>
              </w:rPr>
            </w:pPr>
          </w:p>
        </w:tc>
        <w:tc>
          <w:tcPr>
            <w:tcW w:w="4940" w:type="dxa"/>
            <w:vAlign w:val="bottom"/>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3280" w:type="dxa"/>
            <w:vAlign w:val="bottom"/>
            <w:tcBorders>
              <w:bottom w:val="single" w:sz="8" w:color="auto"/>
            </w:tcBorders>
            <w:gridSpan w:val="6"/>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Three months ended September 30, 2020</w:t>
            </w:r>
          </w:p>
        </w:tc>
        <w:tc>
          <w:tcPr>
            <w:tcW w:w="11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r>
      <w:tr>
        <w:trPr>
          <w:trHeight w:val="187"/>
        </w:trPr>
        <w:tc>
          <w:tcPr>
            <w:tcW w:w="300" w:type="dxa"/>
            <w:vAlign w:val="bottom"/>
          </w:tcPr>
          <w:p>
            <w:pPr>
              <w:spacing w:after="0"/>
              <w:rPr>
                <w:sz w:val="16"/>
                <w:szCs w:val="16"/>
                <w:color w:val="auto"/>
              </w:rPr>
            </w:pPr>
          </w:p>
        </w:tc>
        <w:tc>
          <w:tcPr>
            <w:tcW w:w="494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500" w:type="dxa"/>
            <w:vAlign w:val="bottom"/>
            <w:gridSpan w:val="2"/>
          </w:tcPr>
          <w:p>
            <w:pPr>
              <w:jc w:val="center"/>
              <w:ind w:right="80"/>
              <w:spacing w:after="0" w:line="188" w:lineRule="exact"/>
              <w:rPr>
                <w:sz w:val="20"/>
                <w:szCs w:val="20"/>
                <w:color w:val="auto"/>
              </w:rPr>
            </w:pPr>
            <w:r>
              <w:rPr>
                <w:rFonts w:ascii="Times New Roman" w:cs="Times New Roman" w:eastAsia="Times New Roman" w:hAnsi="Times New Roman"/>
                <w:sz w:val="18"/>
                <w:szCs w:val="18"/>
                <w:b w:val="1"/>
                <w:bCs w:val="1"/>
                <w:color w:val="auto"/>
                <w:w w:val="99"/>
              </w:rPr>
              <w:t>Documentary and</w:t>
            </w: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r>
      <w:tr>
        <w:trPr>
          <w:trHeight w:val="216"/>
        </w:trPr>
        <w:tc>
          <w:tcPr>
            <w:tcW w:w="300" w:type="dxa"/>
            <w:vAlign w:val="bottom"/>
          </w:tcPr>
          <w:p>
            <w:pPr>
              <w:spacing w:after="0"/>
              <w:rPr>
                <w:sz w:val="18"/>
                <w:szCs w:val="18"/>
                <w:color w:val="auto"/>
              </w:rPr>
            </w:pPr>
          </w:p>
        </w:tc>
        <w:tc>
          <w:tcPr>
            <w:tcW w:w="49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50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b w:val="1"/>
                <w:bCs w:val="1"/>
                <w:color w:val="auto"/>
              </w:rPr>
              <w:t>standby letters</w:t>
            </w:r>
          </w:p>
        </w:tc>
        <w:tc>
          <w:tcPr>
            <w:tcW w:w="100" w:type="dxa"/>
            <w:vAlign w:val="bottom"/>
          </w:tcPr>
          <w:p>
            <w:pPr>
              <w:spacing w:after="0"/>
              <w:rPr>
                <w:sz w:val="18"/>
                <w:szCs w:val="18"/>
                <w:color w:val="auto"/>
              </w:rPr>
            </w:pPr>
          </w:p>
        </w:tc>
        <w:tc>
          <w:tcPr>
            <w:tcW w:w="1520" w:type="dxa"/>
            <w:vAlign w:val="bottom"/>
            <w:gridSpan w:val="2"/>
          </w:tcPr>
          <w:p>
            <w:pPr>
              <w:jc w:val="right"/>
              <w:ind w:right="620"/>
              <w:spacing w:after="0"/>
              <w:rPr>
                <w:sz w:val="20"/>
                <w:szCs w:val="20"/>
                <w:color w:val="auto"/>
              </w:rPr>
            </w:pPr>
            <w:r>
              <w:rPr>
                <w:rFonts w:ascii="Times New Roman" w:cs="Times New Roman" w:eastAsia="Times New Roman" w:hAnsi="Times New Roman"/>
                <w:sz w:val="18"/>
                <w:szCs w:val="18"/>
                <w:b w:val="1"/>
                <w:bCs w:val="1"/>
                <w:color w:val="auto"/>
              </w:rPr>
              <w:t>Other</w:t>
            </w: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8"/>
        </w:trPr>
        <w:tc>
          <w:tcPr>
            <w:tcW w:w="300" w:type="dxa"/>
            <w:vAlign w:val="bottom"/>
          </w:tcPr>
          <w:p>
            <w:pPr>
              <w:spacing w:after="0"/>
              <w:rPr>
                <w:sz w:val="20"/>
                <w:szCs w:val="20"/>
                <w:color w:val="auto"/>
              </w:rPr>
            </w:pPr>
          </w:p>
        </w:tc>
        <w:tc>
          <w:tcPr>
            <w:tcW w:w="4940" w:type="dxa"/>
            <w:vAlign w:val="bottom"/>
          </w:tcPr>
          <w:p>
            <w:pPr>
              <w:spacing w:after="0"/>
              <w:rPr>
                <w:sz w:val="20"/>
                <w:szCs w:val="20"/>
                <w:color w:val="auto"/>
              </w:rPr>
            </w:pPr>
          </w:p>
        </w:tc>
        <w:tc>
          <w:tcPr>
            <w:tcW w:w="12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b w:val="1"/>
                <w:bCs w:val="1"/>
                <w:color w:val="auto"/>
              </w:rPr>
              <w:t>Syndications</w:t>
            </w:r>
          </w:p>
        </w:tc>
        <w:tc>
          <w:tcPr>
            <w:tcW w:w="160" w:type="dxa"/>
            <w:vAlign w:val="bottom"/>
          </w:tcPr>
          <w:p>
            <w:pPr>
              <w:spacing w:after="0"/>
              <w:rPr>
                <w:sz w:val="20"/>
                <w:szCs w:val="20"/>
                <w:color w:val="auto"/>
              </w:rPr>
            </w:pPr>
          </w:p>
        </w:tc>
        <w:tc>
          <w:tcPr>
            <w:tcW w:w="150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of credit</w:t>
            </w:r>
          </w:p>
        </w:tc>
        <w:tc>
          <w:tcPr>
            <w:tcW w:w="1620" w:type="dxa"/>
            <w:vAlign w:val="bottom"/>
            <w:gridSpan w:val="3"/>
          </w:tcPr>
          <w:p>
            <w:pPr>
              <w:jc w:val="right"/>
              <w:ind w:right="160"/>
              <w:spacing w:after="0"/>
              <w:rPr>
                <w:sz w:val="20"/>
                <w:szCs w:val="20"/>
                <w:color w:val="auto"/>
              </w:rPr>
            </w:pPr>
            <w:r>
              <w:rPr>
                <w:rFonts w:ascii="Times New Roman" w:cs="Times New Roman" w:eastAsia="Times New Roman" w:hAnsi="Times New Roman"/>
                <w:sz w:val="18"/>
                <w:szCs w:val="18"/>
                <w:b w:val="1"/>
                <w:bCs w:val="1"/>
                <w:color w:val="auto"/>
              </w:rPr>
              <w:t>Commissions, net</w:t>
            </w:r>
          </w:p>
        </w:tc>
        <w:tc>
          <w:tcPr>
            <w:tcW w:w="124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280" w:type="dxa"/>
            <w:vAlign w:val="bottom"/>
          </w:tcPr>
          <w:p>
            <w:pPr>
              <w:spacing w:after="0"/>
              <w:rPr>
                <w:sz w:val="20"/>
                <w:szCs w:val="20"/>
                <w:color w:val="auto"/>
              </w:rPr>
            </w:pPr>
          </w:p>
        </w:tc>
      </w:tr>
      <w:tr>
        <w:trPr>
          <w:trHeight w:val="210"/>
        </w:trPr>
        <w:tc>
          <w:tcPr>
            <w:tcW w:w="300" w:type="dxa"/>
            <w:vAlign w:val="bottom"/>
          </w:tcPr>
          <w:p>
            <w:pPr>
              <w:spacing w:after="0"/>
              <w:rPr>
                <w:sz w:val="18"/>
                <w:szCs w:val="18"/>
                <w:color w:val="auto"/>
              </w:rPr>
            </w:pPr>
          </w:p>
        </w:tc>
        <w:tc>
          <w:tcPr>
            <w:tcW w:w="49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Openning and confirmation</w:t>
            </w:r>
          </w:p>
        </w:tc>
        <w:tc>
          <w:tcPr>
            <w:tcW w:w="11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4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2,134</w:t>
            </w: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413</w:t>
            </w: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2,547</w:t>
            </w:r>
          </w:p>
        </w:tc>
        <w:tc>
          <w:tcPr>
            <w:tcW w:w="10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940" w:type="dxa"/>
            <w:vAlign w:val="bottom"/>
          </w:tcPr>
          <w:p>
            <w:pPr>
              <w:spacing w:after="0"/>
              <w:rPr>
                <w:sz w:val="20"/>
                <w:szCs w:val="20"/>
                <w:color w:val="auto"/>
              </w:rPr>
            </w:pPr>
            <w:r>
              <w:rPr>
                <w:rFonts w:ascii="Times New Roman" w:cs="Times New Roman" w:eastAsia="Times New Roman" w:hAnsi="Times New Roman"/>
                <w:sz w:val="18"/>
                <w:szCs w:val="18"/>
                <w:color w:val="auto"/>
              </w:rPr>
              <w:t>Negotiation and acceptance</w:t>
            </w:r>
          </w:p>
        </w:tc>
        <w:tc>
          <w:tcPr>
            <w:tcW w:w="12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w:t>
            </w:r>
          </w:p>
        </w:tc>
        <w:tc>
          <w:tcPr>
            <w:tcW w:w="166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11</w:t>
            </w:r>
          </w:p>
        </w:tc>
        <w:tc>
          <w:tcPr>
            <w:tcW w:w="1620" w:type="dxa"/>
            <w:vAlign w:val="bottom"/>
            <w:gridSpan w:val="3"/>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11</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9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Amendment</w:t>
            </w:r>
          </w:p>
        </w:tc>
        <w:tc>
          <w:tcPr>
            <w:tcW w:w="12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w:t>
            </w:r>
          </w:p>
        </w:tc>
        <w:tc>
          <w:tcPr>
            <w:tcW w:w="16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136</w:t>
            </w:r>
          </w:p>
        </w:tc>
        <w:tc>
          <w:tcPr>
            <w:tcW w:w="16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136</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940" w:type="dxa"/>
            <w:vAlign w:val="bottom"/>
          </w:tcPr>
          <w:p>
            <w:pPr>
              <w:spacing w:after="0"/>
              <w:rPr>
                <w:sz w:val="20"/>
                <w:szCs w:val="20"/>
                <w:color w:val="auto"/>
              </w:rPr>
            </w:pPr>
            <w:r>
              <w:rPr>
                <w:rFonts w:ascii="Times New Roman" w:cs="Times New Roman" w:eastAsia="Times New Roman" w:hAnsi="Times New Roman"/>
                <w:sz w:val="18"/>
                <w:szCs w:val="18"/>
                <w:color w:val="auto"/>
              </w:rPr>
              <w:t>Structuring</w:t>
            </w:r>
          </w:p>
        </w:tc>
        <w:tc>
          <w:tcPr>
            <w:tcW w:w="120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63</w:t>
            </w:r>
          </w:p>
        </w:tc>
        <w:tc>
          <w:tcPr>
            <w:tcW w:w="166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1620" w:type="dxa"/>
            <w:vAlign w:val="bottom"/>
            <w:gridSpan w:val="3"/>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63</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9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w:t>
            </w:r>
          </w:p>
        </w:tc>
        <w:tc>
          <w:tcPr>
            <w:tcW w:w="120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w:t>
            </w:r>
          </w:p>
        </w:tc>
        <w:tc>
          <w:tcPr>
            <w:tcW w:w="16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3</w:t>
            </w:r>
          </w:p>
        </w:tc>
        <w:tc>
          <w:tcPr>
            <w:tcW w:w="1620" w:type="dxa"/>
            <w:vAlign w:val="bottom"/>
            <w:gridSpan w:val="3"/>
            <w:shd w:val="clear" w:color="auto" w:fill="CCEEFF"/>
          </w:tcPr>
          <w:p>
            <w:pPr>
              <w:jc w:val="right"/>
              <w:ind w:right="120"/>
              <w:spacing w:after="0"/>
              <w:rPr>
                <w:sz w:val="20"/>
                <w:szCs w:val="20"/>
                <w:color w:val="auto"/>
              </w:rPr>
            </w:pPr>
            <w:r>
              <w:rPr>
                <w:rFonts w:ascii="Times New Roman" w:cs="Times New Roman" w:eastAsia="Times New Roman" w:hAnsi="Times New Roman"/>
                <w:sz w:val="18"/>
                <w:szCs w:val="18"/>
                <w:color w:val="auto"/>
              </w:rPr>
              <w:t>(149)</w:t>
            </w:r>
          </w:p>
        </w:tc>
        <w:tc>
          <w:tcPr>
            <w:tcW w:w="124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(146)</w:t>
            </w:r>
          </w:p>
        </w:tc>
        <w:tc>
          <w:tcPr>
            <w:tcW w:w="280" w:type="dxa"/>
            <w:vAlign w:val="bottom"/>
          </w:tcPr>
          <w:p>
            <w:pPr>
              <w:spacing w:after="0"/>
              <w:rPr>
                <w:sz w:val="19"/>
                <w:szCs w:val="19"/>
                <w:color w:val="auto"/>
              </w:rPr>
            </w:pPr>
          </w:p>
        </w:tc>
      </w:tr>
      <w:tr>
        <w:trPr>
          <w:trHeight w:val="223"/>
        </w:trPr>
        <w:tc>
          <w:tcPr>
            <w:tcW w:w="300" w:type="dxa"/>
            <w:vAlign w:val="bottom"/>
          </w:tcPr>
          <w:p>
            <w:pPr>
              <w:spacing w:after="0"/>
              <w:rPr>
                <w:sz w:val="19"/>
                <w:szCs w:val="19"/>
                <w:color w:val="auto"/>
              </w:rPr>
            </w:pPr>
          </w:p>
        </w:tc>
        <w:tc>
          <w:tcPr>
            <w:tcW w:w="494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63</w:t>
            </w:r>
          </w:p>
        </w:tc>
        <w:tc>
          <w:tcPr>
            <w:tcW w:w="4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2,284</w:t>
            </w: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264</w:t>
            </w:r>
          </w:p>
        </w:tc>
        <w:tc>
          <w:tcPr>
            <w:tcW w:w="18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2,611</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49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628"/>
        </w:trPr>
        <w:tc>
          <w:tcPr>
            <w:tcW w:w="300" w:type="dxa"/>
            <w:vAlign w:val="bottom"/>
            <w:tcBorders>
              <w:bottom w:val="single" w:sz="8" w:color="auto"/>
            </w:tcBorders>
          </w:tcPr>
          <w:p>
            <w:pPr>
              <w:spacing w:after="0"/>
              <w:rPr>
                <w:sz w:val="24"/>
                <w:szCs w:val="24"/>
                <w:color w:val="auto"/>
              </w:rPr>
            </w:pPr>
          </w:p>
        </w:tc>
        <w:tc>
          <w:tcPr>
            <w:tcW w:w="49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jc w:val="right"/>
              <w:ind w:right="570"/>
              <w:spacing w:after="0"/>
              <w:rPr>
                <w:sz w:val="20"/>
                <w:szCs w:val="20"/>
                <w:color w:val="auto"/>
              </w:rPr>
            </w:pPr>
            <w:r>
              <w:rPr>
                <w:rFonts w:ascii="Times New Roman" w:cs="Times New Roman" w:eastAsia="Times New Roman" w:hAnsi="Times New Roman"/>
                <w:sz w:val="18"/>
                <w:szCs w:val="18"/>
                <w:color w:val="auto"/>
              </w:rPr>
              <w:t>68</w:t>
            </w:r>
          </w:p>
        </w:tc>
        <w:tc>
          <w:tcPr>
            <w:tcW w:w="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72" w:name="page73"/>
    <w:bookmarkEnd w:id="72"/>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514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20. Fee and commission income (continued)</w:t>
            </w:r>
          </w:p>
        </w:tc>
        <w:tc>
          <w:tcPr>
            <w:tcW w:w="10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r>
      <w:tr>
        <w:trPr>
          <w:trHeight w:val="446"/>
        </w:trPr>
        <w:tc>
          <w:tcPr>
            <w:tcW w:w="300" w:type="dxa"/>
            <w:vAlign w:val="bottom"/>
          </w:tcPr>
          <w:p>
            <w:pPr>
              <w:spacing w:after="0"/>
              <w:rPr>
                <w:sz w:val="24"/>
                <w:szCs w:val="24"/>
                <w:color w:val="auto"/>
              </w:rPr>
            </w:pPr>
          </w:p>
        </w:tc>
        <w:tc>
          <w:tcPr>
            <w:tcW w:w="48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280" w:type="dxa"/>
            <w:vAlign w:val="bottom"/>
            <w:tcBorders>
              <w:bottom w:val="single" w:sz="8" w:color="auto"/>
            </w:tcBorders>
            <w:gridSpan w:val="10"/>
          </w:tcPr>
          <w:p>
            <w:pPr>
              <w:jc w:val="right"/>
              <w:ind w:right="81"/>
              <w:spacing w:after="0"/>
              <w:rPr>
                <w:sz w:val="20"/>
                <w:szCs w:val="20"/>
                <w:color w:val="auto"/>
              </w:rPr>
            </w:pPr>
            <w:r>
              <w:rPr>
                <w:rFonts w:ascii="Times New Roman" w:cs="Times New Roman" w:eastAsia="Times New Roman" w:hAnsi="Times New Roman"/>
                <w:sz w:val="18"/>
                <w:szCs w:val="18"/>
                <w:b w:val="1"/>
                <w:bCs w:val="1"/>
                <w:color w:val="auto"/>
              </w:rPr>
              <w:t>Nine months ended September 30, 2020</w:t>
            </w:r>
          </w:p>
        </w:tc>
        <w:tc>
          <w:tcPr>
            <w:tcW w:w="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r>
      <w:tr>
        <w:trPr>
          <w:trHeight w:val="187"/>
        </w:trPr>
        <w:tc>
          <w:tcPr>
            <w:tcW w:w="300" w:type="dxa"/>
            <w:vAlign w:val="bottom"/>
          </w:tcPr>
          <w:p>
            <w:pPr>
              <w:spacing w:after="0"/>
              <w:rPr>
                <w:sz w:val="16"/>
                <w:szCs w:val="16"/>
                <w:color w:val="auto"/>
              </w:rPr>
            </w:pPr>
          </w:p>
        </w:tc>
        <w:tc>
          <w:tcPr>
            <w:tcW w:w="4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500" w:type="dxa"/>
            <w:vAlign w:val="bottom"/>
            <w:gridSpan w:val="3"/>
          </w:tcPr>
          <w:p>
            <w:pPr>
              <w:jc w:val="center"/>
              <w:ind w:right="120"/>
              <w:spacing w:after="0" w:line="188" w:lineRule="exact"/>
              <w:rPr>
                <w:sz w:val="20"/>
                <w:szCs w:val="20"/>
                <w:color w:val="auto"/>
              </w:rPr>
            </w:pPr>
            <w:r>
              <w:rPr>
                <w:rFonts w:ascii="Times New Roman" w:cs="Times New Roman" w:eastAsia="Times New Roman" w:hAnsi="Times New Roman"/>
                <w:sz w:val="18"/>
                <w:szCs w:val="18"/>
                <w:b w:val="1"/>
                <w:bCs w:val="1"/>
                <w:color w:val="auto"/>
                <w:w w:val="99"/>
              </w:rPr>
              <w:t>Documentary and</w:t>
            </w: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r>
      <w:tr>
        <w:trPr>
          <w:trHeight w:val="216"/>
        </w:trPr>
        <w:tc>
          <w:tcPr>
            <w:tcW w:w="300" w:type="dxa"/>
            <w:vAlign w:val="bottom"/>
          </w:tcPr>
          <w:p>
            <w:pPr>
              <w:spacing w:after="0"/>
              <w:rPr>
                <w:sz w:val="18"/>
                <w:szCs w:val="18"/>
                <w:color w:val="auto"/>
              </w:rPr>
            </w:pPr>
          </w:p>
        </w:tc>
        <w:tc>
          <w:tcPr>
            <w:tcW w:w="4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0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standby letters</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00" w:type="dxa"/>
            <w:vAlign w:val="bottom"/>
            <w:gridSpan w:val="3"/>
          </w:tcPr>
          <w:p>
            <w:pPr>
              <w:jc w:val="center"/>
              <w:ind w:right="121"/>
              <w:spacing w:after="0"/>
              <w:rPr>
                <w:sz w:val="20"/>
                <w:szCs w:val="20"/>
                <w:color w:val="auto"/>
              </w:rPr>
            </w:pPr>
            <w:r>
              <w:rPr>
                <w:rFonts w:ascii="Times New Roman" w:cs="Times New Roman" w:eastAsia="Times New Roman" w:hAnsi="Times New Roman"/>
                <w:sz w:val="18"/>
                <w:szCs w:val="18"/>
                <w:b w:val="1"/>
                <w:bCs w:val="1"/>
                <w:color w:val="auto"/>
                <w:w w:val="99"/>
              </w:rPr>
              <w:t>Other</w:t>
            </w:r>
          </w:p>
        </w:tc>
        <w:tc>
          <w:tcPr>
            <w:tcW w:w="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8"/>
        </w:trPr>
        <w:tc>
          <w:tcPr>
            <w:tcW w:w="300" w:type="dxa"/>
            <w:vAlign w:val="bottom"/>
          </w:tcPr>
          <w:p>
            <w:pPr>
              <w:spacing w:after="0"/>
              <w:rPr>
                <w:sz w:val="20"/>
                <w:szCs w:val="20"/>
                <w:color w:val="auto"/>
              </w:rPr>
            </w:pPr>
          </w:p>
        </w:tc>
        <w:tc>
          <w:tcPr>
            <w:tcW w:w="4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0" w:type="dxa"/>
            <w:vAlign w:val="bottom"/>
            <w:gridSpan w:val="3"/>
          </w:tcPr>
          <w:p>
            <w:pPr>
              <w:jc w:val="right"/>
              <w:ind w:right="120"/>
              <w:spacing w:after="0"/>
              <w:rPr>
                <w:sz w:val="20"/>
                <w:szCs w:val="20"/>
                <w:color w:val="auto"/>
              </w:rPr>
            </w:pPr>
            <w:r>
              <w:rPr>
                <w:rFonts w:ascii="Times New Roman" w:cs="Times New Roman" w:eastAsia="Times New Roman" w:hAnsi="Times New Roman"/>
                <w:sz w:val="18"/>
                <w:szCs w:val="18"/>
                <w:b w:val="1"/>
                <w:bCs w:val="1"/>
                <w:color w:val="auto"/>
              </w:rPr>
              <w:t>Syndications</w:t>
            </w: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00" w:type="dxa"/>
            <w:vAlign w:val="bottom"/>
            <w:gridSpan w:val="3"/>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of credit</w:t>
            </w:r>
          </w:p>
        </w:tc>
        <w:tc>
          <w:tcPr>
            <w:tcW w:w="1600" w:type="dxa"/>
            <w:vAlign w:val="bottom"/>
            <w:gridSpan w:val="5"/>
          </w:tcPr>
          <w:p>
            <w:pPr>
              <w:jc w:val="center"/>
              <w:ind w:right="1"/>
              <w:spacing w:after="0"/>
              <w:rPr>
                <w:sz w:val="20"/>
                <w:szCs w:val="20"/>
                <w:color w:val="auto"/>
              </w:rPr>
            </w:pPr>
            <w:r>
              <w:rPr>
                <w:rFonts w:ascii="Times New Roman" w:cs="Times New Roman" w:eastAsia="Times New Roman" w:hAnsi="Times New Roman"/>
                <w:sz w:val="18"/>
                <w:szCs w:val="18"/>
                <w:b w:val="1"/>
                <w:bCs w:val="1"/>
                <w:color w:val="auto"/>
              </w:rPr>
              <w:t>Commissions, net</w:t>
            </w:r>
          </w:p>
        </w:tc>
        <w:tc>
          <w:tcPr>
            <w:tcW w:w="20" w:type="dxa"/>
            <w:vAlign w:val="bottom"/>
          </w:tcPr>
          <w:p>
            <w:pPr>
              <w:spacing w:after="0"/>
              <w:rPr>
                <w:sz w:val="20"/>
                <w:szCs w:val="20"/>
                <w:color w:val="auto"/>
              </w:rPr>
            </w:pPr>
          </w:p>
        </w:tc>
        <w:tc>
          <w:tcPr>
            <w:tcW w:w="122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280" w:type="dxa"/>
            <w:vAlign w:val="bottom"/>
          </w:tcPr>
          <w:p>
            <w:pPr>
              <w:spacing w:after="0"/>
              <w:rPr>
                <w:sz w:val="20"/>
                <w:szCs w:val="20"/>
                <w:color w:val="auto"/>
              </w:rPr>
            </w:pPr>
          </w:p>
        </w:tc>
      </w:tr>
      <w:tr>
        <w:trPr>
          <w:trHeight w:val="210"/>
        </w:trPr>
        <w:tc>
          <w:tcPr>
            <w:tcW w:w="300" w:type="dxa"/>
            <w:vAlign w:val="bottom"/>
          </w:tcPr>
          <w:p>
            <w:pPr>
              <w:spacing w:after="0"/>
              <w:rPr>
                <w:sz w:val="18"/>
                <w:szCs w:val="18"/>
                <w:color w:val="auto"/>
              </w:rPr>
            </w:pPr>
          </w:p>
        </w:tc>
        <w:tc>
          <w:tcPr>
            <w:tcW w:w="48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Openning and confirmation</w:t>
            </w:r>
          </w:p>
        </w:tc>
        <w:tc>
          <w:tcPr>
            <w:tcW w:w="1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5,919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933</w:t>
            </w:r>
          </w:p>
        </w:tc>
        <w:tc>
          <w:tcPr>
            <w:tcW w:w="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6,852</w:t>
            </w:r>
          </w:p>
        </w:tc>
        <w:tc>
          <w:tcPr>
            <w:tcW w:w="10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840" w:type="dxa"/>
            <w:vAlign w:val="bottom"/>
          </w:tcPr>
          <w:p>
            <w:pPr>
              <w:spacing w:after="0"/>
              <w:rPr>
                <w:sz w:val="20"/>
                <w:szCs w:val="20"/>
                <w:color w:val="auto"/>
              </w:rPr>
            </w:pPr>
            <w:r>
              <w:rPr>
                <w:rFonts w:ascii="Times New Roman" w:cs="Times New Roman" w:eastAsia="Times New Roman" w:hAnsi="Times New Roman"/>
                <w:sz w:val="18"/>
                <w:szCs w:val="18"/>
                <w:color w:val="auto"/>
              </w:rPr>
              <w:t>Negotiation and acceptance</w:t>
            </w:r>
          </w:p>
        </w:tc>
        <w:tc>
          <w:tcPr>
            <w:tcW w:w="1280" w:type="dxa"/>
            <w:vAlign w:val="bottom"/>
            <w:gridSpan w:val="3"/>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8"/>
                <w:szCs w:val="18"/>
                <w:color w:val="auto"/>
              </w:rPr>
            </w:pPr>
          </w:p>
        </w:tc>
        <w:tc>
          <w:tcPr>
            <w:tcW w:w="1600" w:type="dxa"/>
            <w:vAlign w:val="bottom"/>
            <w:gridSpan w:val="4"/>
          </w:tcPr>
          <w:p>
            <w:pPr>
              <w:jc w:val="right"/>
              <w:ind w:right="20"/>
              <w:spacing w:after="0"/>
              <w:rPr>
                <w:sz w:val="20"/>
                <w:szCs w:val="20"/>
                <w:color w:val="auto"/>
              </w:rPr>
            </w:pPr>
            <w:r>
              <w:rPr>
                <w:rFonts w:ascii="Times New Roman" w:cs="Times New Roman" w:eastAsia="Times New Roman" w:hAnsi="Times New Roman"/>
                <w:sz w:val="18"/>
                <w:szCs w:val="18"/>
                <w:color w:val="auto"/>
              </w:rPr>
              <w:t>174</w:t>
            </w:r>
          </w:p>
        </w:tc>
        <w:tc>
          <w:tcPr>
            <w:tcW w:w="80" w:type="dxa"/>
            <w:vAlign w:val="bottom"/>
          </w:tcPr>
          <w:p>
            <w:pPr>
              <w:spacing w:after="0"/>
              <w:rPr>
                <w:sz w:val="18"/>
                <w:szCs w:val="18"/>
                <w:color w:val="auto"/>
              </w:rPr>
            </w:pPr>
          </w:p>
        </w:tc>
        <w:tc>
          <w:tcPr>
            <w:tcW w:w="1440" w:type="dxa"/>
            <w:vAlign w:val="bottom"/>
            <w:gridSpan w:val="4"/>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tcPr>
          <w:p>
            <w:pPr>
              <w:spacing w:after="0"/>
              <w:rPr>
                <w:sz w:val="18"/>
                <w:szCs w:val="18"/>
                <w:color w:val="auto"/>
              </w:rPr>
            </w:pPr>
          </w:p>
        </w:tc>
        <w:tc>
          <w:tcPr>
            <w:tcW w:w="124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174</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Amendment</w:t>
            </w:r>
          </w:p>
        </w:tc>
        <w:tc>
          <w:tcPr>
            <w:tcW w:w="1280" w:type="dxa"/>
            <w:vAlign w:val="bottom"/>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shd w:val="clear" w:color="auto" w:fill="CCEEFF"/>
          </w:tcPr>
          <w:p>
            <w:pPr>
              <w:spacing w:after="0"/>
              <w:rPr>
                <w:sz w:val="18"/>
                <w:szCs w:val="18"/>
                <w:color w:val="auto"/>
              </w:rPr>
            </w:pPr>
          </w:p>
        </w:tc>
        <w:tc>
          <w:tcPr>
            <w:tcW w:w="1600" w:type="dxa"/>
            <w:vAlign w:val="bottom"/>
            <w:gridSpan w:val="4"/>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406</w:t>
            </w:r>
          </w:p>
        </w:tc>
        <w:tc>
          <w:tcPr>
            <w:tcW w:w="80" w:type="dxa"/>
            <w:vAlign w:val="bottom"/>
            <w:shd w:val="clear" w:color="auto" w:fill="CCEEFF"/>
          </w:tcPr>
          <w:p>
            <w:pPr>
              <w:spacing w:after="0"/>
              <w:rPr>
                <w:sz w:val="18"/>
                <w:szCs w:val="18"/>
                <w:color w:val="auto"/>
              </w:rPr>
            </w:pPr>
          </w:p>
        </w:tc>
        <w:tc>
          <w:tcPr>
            <w:tcW w:w="1440" w:type="dxa"/>
            <w:vAlign w:val="bottom"/>
            <w:gridSpan w:val="4"/>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shd w:val="clear" w:color="auto" w:fill="CCEEFF"/>
          </w:tcPr>
          <w:p>
            <w:pPr>
              <w:spacing w:after="0"/>
              <w:rPr>
                <w:sz w:val="18"/>
                <w:szCs w:val="18"/>
                <w:color w:val="auto"/>
              </w:rPr>
            </w:pPr>
          </w:p>
        </w:tc>
        <w:tc>
          <w:tcPr>
            <w:tcW w:w="124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406</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840" w:type="dxa"/>
            <w:vAlign w:val="bottom"/>
          </w:tcPr>
          <w:p>
            <w:pPr>
              <w:spacing w:after="0"/>
              <w:rPr>
                <w:sz w:val="20"/>
                <w:szCs w:val="20"/>
                <w:color w:val="auto"/>
              </w:rPr>
            </w:pPr>
            <w:r>
              <w:rPr>
                <w:rFonts w:ascii="Times New Roman" w:cs="Times New Roman" w:eastAsia="Times New Roman" w:hAnsi="Times New Roman"/>
                <w:sz w:val="18"/>
                <w:szCs w:val="18"/>
                <w:color w:val="auto"/>
              </w:rPr>
              <w:t>Structuring</w:t>
            </w:r>
          </w:p>
        </w:tc>
        <w:tc>
          <w:tcPr>
            <w:tcW w:w="1280" w:type="dxa"/>
            <w:vAlign w:val="bottom"/>
            <w:gridSpan w:val="3"/>
          </w:tcPr>
          <w:p>
            <w:pPr>
              <w:jc w:val="right"/>
              <w:ind w:right="20"/>
              <w:spacing w:after="0"/>
              <w:rPr>
                <w:sz w:val="20"/>
                <w:szCs w:val="20"/>
                <w:color w:val="auto"/>
              </w:rPr>
            </w:pPr>
            <w:r>
              <w:rPr>
                <w:rFonts w:ascii="Times New Roman" w:cs="Times New Roman" w:eastAsia="Times New Roman" w:hAnsi="Times New Roman"/>
                <w:sz w:val="18"/>
                <w:szCs w:val="18"/>
                <w:color w:val="auto"/>
              </w:rPr>
              <w:t>514</w:t>
            </w:r>
          </w:p>
        </w:tc>
        <w:tc>
          <w:tcPr>
            <w:tcW w:w="20" w:type="dxa"/>
            <w:vAlign w:val="bottom"/>
          </w:tcPr>
          <w:p>
            <w:pPr>
              <w:spacing w:after="0"/>
              <w:rPr>
                <w:sz w:val="18"/>
                <w:szCs w:val="18"/>
                <w:color w:val="auto"/>
              </w:rPr>
            </w:pPr>
          </w:p>
        </w:tc>
        <w:tc>
          <w:tcPr>
            <w:tcW w:w="1600" w:type="dxa"/>
            <w:vAlign w:val="bottom"/>
            <w:gridSpan w:val="4"/>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18"/>
                <w:szCs w:val="18"/>
                <w:color w:val="auto"/>
              </w:rPr>
            </w:pPr>
          </w:p>
        </w:tc>
        <w:tc>
          <w:tcPr>
            <w:tcW w:w="1440" w:type="dxa"/>
            <w:vAlign w:val="bottom"/>
            <w:gridSpan w:val="4"/>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tcPr>
          <w:p>
            <w:pPr>
              <w:spacing w:after="0"/>
              <w:rPr>
                <w:sz w:val="18"/>
                <w:szCs w:val="18"/>
                <w:color w:val="auto"/>
              </w:rPr>
            </w:pPr>
          </w:p>
        </w:tc>
        <w:tc>
          <w:tcPr>
            <w:tcW w:w="124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514</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w:t>
            </w:r>
          </w:p>
        </w:tc>
        <w:tc>
          <w:tcPr>
            <w:tcW w:w="1280" w:type="dxa"/>
            <w:vAlign w:val="bottom"/>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shd w:val="clear" w:color="auto" w:fill="CCEEFF"/>
          </w:tcPr>
          <w:p>
            <w:pPr>
              <w:spacing w:after="0"/>
              <w:rPr>
                <w:sz w:val="19"/>
                <w:szCs w:val="19"/>
                <w:color w:val="auto"/>
              </w:rPr>
            </w:pPr>
          </w:p>
        </w:tc>
        <w:tc>
          <w:tcPr>
            <w:tcW w:w="1600" w:type="dxa"/>
            <w:vAlign w:val="bottom"/>
            <w:gridSpan w:val="4"/>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36</w:t>
            </w:r>
          </w:p>
        </w:tc>
        <w:tc>
          <w:tcPr>
            <w:tcW w:w="80" w:type="dxa"/>
            <w:vAlign w:val="bottom"/>
            <w:shd w:val="clear" w:color="auto" w:fill="CCEEFF"/>
          </w:tcPr>
          <w:p>
            <w:pPr>
              <w:spacing w:after="0"/>
              <w:rPr>
                <w:sz w:val="19"/>
                <w:szCs w:val="19"/>
                <w:color w:val="auto"/>
              </w:rPr>
            </w:pPr>
          </w:p>
        </w:tc>
        <w:tc>
          <w:tcPr>
            <w:tcW w:w="1600" w:type="dxa"/>
            <w:vAlign w:val="bottom"/>
            <w:gridSpan w:val="5"/>
            <w:shd w:val="clear" w:color="auto" w:fill="CCEEFF"/>
          </w:tcPr>
          <w:p>
            <w:pPr>
              <w:jc w:val="right"/>
              <w:ind w:right="41"/>
              <w:spacing w:after="0"/>
              <w:rPr>
                <w:sz w:val="20"/>
                <w:szCs w:val="20"/>
                <w:color w:val="auto"/>
              </w:rPr>
            </w:pPr>
            <w:r>
              <w:rPr>
                <w:rFonts w:ascii="Times New Roman" w:cs="Times New Roman" w:eastAsia="Times New Roman" w:hAnsi="Times New Roman"/>
                <w:sz w:val="18"/>
                <w:szCs w:val="18"/>
                <w:color w:val="auto"/>
              </w:rPr>
              <w:t>(358)</w:t>
            </w:r>
          </w:p>
        </w:tc>
        <w:tc>
          <w:tcPr>
            <w:tcW w:w="1240" w:type="dxa"/>
            <w:vAlign w:val="bottom"/>
            <w:gridSpan w:val="3"/>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(322)</w:t>
            </w:r>
          </w:p>
        </w:tc>
        <w:tc>
          <w:tcPr>
            <w:tcW w:w="280" w:type="dxa"/>
            <w:vAlign w:val="bottom"/>
          </w:tcPr>
          <w:p>
            <w:pPr>
              <w:spacing w:after="0"/>
              <w:rPr>
                <w:sz w:val="19"/>
                <w:szCs w:val="19"/>
                <w:color w:val="auto"/>
              </w:rPr>
            </w:pPr>
          </w:p>
        </w:tc>
      </w:tr>
      <w:tr>
        <w:trPr>
          <w:trHeight w:val="223"/>
        </w:trPr>
        <w:tc>
          <w:tcPr>
            <w:tcW w:w="300" w:type="dxa"/>
            <w:vAlign w:val="bottom"/>
          </w:tcPr>
          <w:p>
            <w:pPr>
              <w:spacing w:after="0"/>
              <w:rPr>
                <w:sz w:val="19"/>
                <w:szCs w:val="19"/>
                <w:color w:val="auto"/>
              </w:rPr>
            </w:pPr>
          </w:p>
        </w:tc>
        <w:tc>
          <w:tcPr>
            <w:tcW w:w="4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514</w:t>
            </w:r>
          </w:p>
        </w:tc>
        <w:tc>
          <w:tcPr>
            <w:tcW w:w="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42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6,535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4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575</w:t>
            </w:r>
          </w:p>
        </w:tc>
        <w:tc>
          <w:tcPr>
            <w:tcW w:w="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14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7,624</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48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gridSpan w:val="2"/>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426"/>
        </w:trPr>
        <w:tc>
          <w:tcPr>
            <w:tcW w:w="300" w:type="dxa"/>
            <w:vAlign w:val="bottom"/>
          </w:tcPr>
          <w:p>
            <w:pPr>
              <w:spacing w:after="0"/>
              <w:rPr>
                <w:sz w:val="24"/>
                <w:szCs w:val="24"/>
                <w:color w:val="auto"/>
              </w:rPr>
            </w:pPr>
          </w:p>
        </w:tc>
        <w:tc>
          <w:tcPr>
            <w:tcW w:w="484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280" w:type="dxa"/>
            <w:vAlign w:val="bottom"/>
            <w:tcBorders>
              <w:bottom w:val="single" w:sz="8" w:color="auto"/>
            </w:tcBorders>
            <w:gridSpan w:val="10"/>
          </w:tcPr>
          <w:p>
            <w:pPr>
              <w:jc w:val="right"/>
              <w:ind w:right="81"/>
              <w:spacing w:after="0"/>
              <w:rPr>
                <w:sz w:val="20"/>
                <w:szCs w:val="20"/>
                <w:color w:val="auto"/>
              </w:rPr>
            </w:pPr>
            <w:r>
              <w:rPr>
                <w:rFonts w:ascii="Times New Roman" w:cs="Times New Roman" w:eastAsia="Times New Roman" w:hAnsi="Times New Roman"/>
                <w:sz w:val="18"/>
                <w:szCs w:val="18"/>
                <w:b w:val="1"/>
                <w:bCs w:val="1"/>
                <w:color w:val="auto"/>
                <w:w w:val="99"/>
              </w:rPr>
              <w:t>Three months ended September 30, 2019</w:t>
            </w:r>
          </w:p>
        </w:tc>
        <w:tc>
          <w:tcPr>
            <w:tcW w:w="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r>
      <w:tr>
        <w:trPr>
          <w:trHeight w:val="187"/>
        </w:trPr>
        <w:tc>
          <w:tcPr>
            <w:tcW w:w="300" w:type="dxa"/>
            <w:vAlign w:val="bottom"/>
          </w:tcPr>
          <w:p>
            <w:pPr>
              <w:spacing w:after="0"/>
              <w:rPr>
                <w:sz w:val="16"/>
                <w:szCs w:val="16"/>
                <w:color w:val="auto"/>
              </w:rPr>
            </w:pPr>
          </w:p>
        </w:tc>
        <w:tc>
          <w:tcPr>
            <w:tcW w:w="4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500" w:type="dxa"/>
            <w:vAlign w:val="bottom"/>
            <w:gridSpan w:val="3"/>
          </w:tcPr>
          <w:p>
            <w:pPr>
              <w:jc w:val="center"/>
              <w:ind w:right="100"/>
              <w:spacing w:after="0" w:line="188" w:lineRule="exact"/>
              <w:rPr>
                <w:sz w:val="20"/>
                <w:szCs w:val="20"/>
                <w:color w:val="auto"/>
              </w:rPr>
            </w:pPr>
            <w:r>
              <w:rPr>
                <w:rFonts w:ascii="Times New Roman" w:cs="Times New Roman" w:eastAsia="Times New Roman" w:hAnsi="Times New Roman"/>
                <w:sz w:val="18"/>
                <w:szCs w:val="18"/>
                <w:b w:val="1"/>
                <w:bCs w:val="1"/>
                <w:color w:val="auto"/>
              </w:rPr>
              <w:t>Documentary and</w:t>
            </w: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r>
      <w:tr>
        <w:trPr>
          <w:trHeight w:val="216"/>
        </w:trPr>
        <w:tc>
          <w:tcPr>
            <w:tcW w:w="300" w:type="dxa"/>
            <w:vAlign w:val="bottom"/>
          </w:tcPr>
          <w:p>
            <w:pPr>
              <w:spacing w:after="0"/>
              <w:rPr>
                <w:sz w:val="18"/>
                <w:szCs w:val="18"/>
                <w:color w:val="auto"/>
              </w:rPr>
            </w:pPr>
          </w:p>
        </w:tc>
        <w:tc>
          <w:tcPr>
            <w:tcW w:w="4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0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standby letters</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00" w:type="dxa"/>
            <w:vAlign w:val="bottom"/>
            <w:gridSpan w:val="3"/>
          </w:tcPr>
          <w:p>
            <w:pPr>
              <w:jc w:val="center"/>
              <w:ind w:right="81"/>
              <w:spacing w:after="0"/>
              <w:rPr>
                <w:sz w:val="20"/>
                <w:szCs w:val="20"/>
                <w:color w:val="auto"/>
              </w:rPr>
            </w:pPr>
            <w:r>
              <w:rPr>
                <w:rFonts w:ascii="Times New Roman" w:cs="Times New Roman" w:eastAsia="Times New Roman" w:hAnsi="Times New Roman"/>
                <w:sz w:val="18"/>
                <w:szCs w:val="18"/>
                <w:b w:val="1"/>
                <w:bCs w:val="1"/>
                <w:color w:val="auto"/>
                <w:w w:val="99"/>
              </w:rPr>
              <w:t>Other</w:t>
            </w:r>
          </w:p>
        </w:tc>
        <w:tc>
          <w:tcPr>
            <w:tcW w:w="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8"/>
        </w:trPr>
        <w:tc>
          <w:tcPr>
            <w:tcW w:w="300" w:type="dxa"/>
            <w:vAlign w:val="bottom"/>
          </w:tcPr>
          <w:p>
            <w:pPr>
              <w:spacing w:after="0"/>
              <w:rPr>
                <w:sz w:val="20"/>
                <w:szCs w:val="20"/>
                <w:color w:val="auto"/>
              </w:rPr>
            </w:pPr>
          </w:p>
        </w:tc>
        <w:tc>
          <w:tcPr>
            <w:tcW w:w="4840" w:type="dxa"/>
            <w:vAlign w:val="bottom"/>
          </w:tcPr>
          <w:p>
            <w:pPr>
              <w:spacing w:after="0"/>
              <w:rPr>
                <w:sz w:val="20"/>
                <w:szCs w:val="20"/>
                <w:color w:val="auto"/>
              </w:rPr>
            </w:pPr>
          </w:p>
        </w:tc>
        <w:tc>
          <w:tcPr>
            <w:tcW w:w="1300" w:type="dxa"/>
            <w:vAlign w:val="bottom"/>
            <w:gridSpan w:val="4"/>
          </w:tcPr>
          <w:p>
            <w:pPr>
              <w:jc w:val="right"/>
              <w:spacing w:after="0"/>
              <w:rPr>
                <w:sz w:val="20"/>
                <w:szCs w:val="20"/>
                <w:color w:val="auto"/>
              </w:rPr>
            </w:pPr>
            <w:r>
              <w:rPr>
                <w:rFonts w:ascii="Times New Roman" w:cs="Times New Roman" w:eastAsia="Times New Roman" w:hAnsi="Times New Roman"/>
                <w:sz w:val="18"/>
                <w:szCs w:val="18"/>
                <w:b w:val="1"/>
                <w:bCs w:val="1"/>
                <w:color w:val="auto"/>
                <w:w w:val="98"/>
              </w:rPr>
              <w:t>Syndicated loans</w:t>
            </w: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0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of credit</w:t>
            </w: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00" w:type="dxa"/>
            <w:vAlign w:val="bottom"/>
            <w:gridSpan w:val="3"/>
          </w:tcPr>
          <w:p>
            <w:pPr>
              <w:jc w:val="center"/>
              <w:ind w:right="81"/>
              <w:spacing w:after="0"/>
              <w:rPr>
                <w:sz w:val="20"/>
                <w:szCs w:val="20"/>
                <w:color w:val="auto"/>
              </w:rPr>
            </w:pPr>
            <w:r>
              <w:rPr>
                <w:rFonts w:ascii="Times New Roman" w:cs="Times New Roman" w:eastAsia="Times New Roman" w:hAnsi="Times New Roman"/>
                <w:sz w:val="18"/>
                <w:szCs w:val="18"/>
                <w:b w:val="1"/>
                <w:bCs w:val="1"/>
                <w:color w:val="auto"/>
                <w:w w:val="99"/>
              </w:rPr>
              <w:t>Commissions, net</w:t>
            </w:r>
          </w:p>
        </w:tc>
        <w:tc>
          <w:tcPr>
            <w:tcW w:w="20" w:type="dxa"/>
            <w:vAlign w:val="bottom"/>
          </w:tcPr>
          <w:p>
            <w:pPr>
              <w:spacing w:after="0"/>
              <w:rPr>
                <w:sz w:val="20"/>
                <w:szCs w:val="20"/>
                <w:color w:val="auto"/>
              </w:rPr>
            </w:pPr>
          </w:p>
        </w:tc>
        <w:tc>
          <w:tcPr>
            <w:tcW w:w="122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280" w:type="dxa"/>
            <w:vAlign w:val="bottom"/>
          </w:tcPr>
          <w:p>
            <w:pPr>
              <w:spacing w:after="0"/>
              <w:rPr>
                <w:sz w:val="20"/>
                <w:szCs w:val="20"/>
                <w:color w:val="auto"/>
              </w:rPr>
            </w:pPr>
          </w:p>
        </w:tc>
      </w:tr>
      <w:tr>
        <w:trPr>
          <w:trHeight w:val="210"/>
        </w:trPr>
        <w:tc>
          <w:tcPr>
            <w:tcW w:w="300" w:type="dxa"/>
            <w:vAlign w:val="bottom"/>
          </w:tcPr>
          <w:p>
            <w:pPr>
              <w:spacing w:after="0"/>
              <w:rPr>
                <w:sz w:val="18"/>
                <w:szCs w:val="18"/>
                <w:color w:val="auto"/>
              </w:rPr>
            </w:pPr>
          </w:p>
        </w:tc>
        <w:tc>
          <w:tcPr>
            <w:tcW w:w="48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Openning and confirmation</w:t>
            </w:r>
          </w:p>
        </w:tc>
        <w:tc>
          <w:tcPr>
            <w:tcW w:w="1280" w:type="dxa"/>
            <w:vAlign w:val="bottom"/>
            <w:tcBorders>
              <w:top w:val="single" w:sz="8" w:color="auto"/>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gridSpan w:val="2"/>
            <w:shd w:val="clear" w:color="auto" w:fill="CCEEFF"/>
          </w:tcPr>
          <w:p>
            <w:pPr>
              <w:spacing w:after="0"/>
              <w:rPr>
                <w:sz w:val="18"/>
                <w:szCs w:val="18"/>
                <w:color w:val="auto"/>
              </w:rPr>
            </w:pPr>
          </w:p>
        </w:tc>
        <w:tc>
          <w:tcPr>
            <w:tcW w:w="1420" w:type="dxa"/>
            <w:vAlign w:val="bottom"/>
            <w:tcBorders>
              <w:top w:val="single" w:sz="8" w:color="auto"/>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2,098</w:t>
            </w: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gridSpan w:val="2"/>
            <w:shd w:val="clear" w:color="auto" w:fill="CCEEFF"/>
          </w:tcPr>
          <w:p>
            <w:pPr>
              <w:spacing w:after="0"/>
              <w:rPr>
                <w:sz w:val="18"/>
                <w:szCs w:val="18"/>
                <w:color w:val="auto"/>
              </w:rPr>
            </w:pPr>
          </w:p>
        </w:tc>
        <w:tc>
          <w:tcPr>
            <w:tcW w:w="134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494</w:t>
            </w:r>
          </w:p>
        </w:tc>
        <w:tc>
          <w:tcPr>
            <w:tcW w:w="16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2,592</w:t>
            </w:r>
          </w:p>
        </w:tc>
        <w:tc>
          <w:tcPr>
            <w:tcW w:w="10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840" w:type="dxa"/>
            <w:vAlign w:val="bottom"/>
          </w:tcPr>
          <w:p>
            <w:pPr>
              <w:spacing w:after="0"/>
              <w:rPr>
                <w:sz w:val="20"/>
                <w:szCs w:val="20"/>
                <w:color w:val="auto"/>
              </w:rPr>
            </w:pPr>
            <w:r>
              <w:rPr>
                <w:rFonts w:ascii="Times New Roman" w:cs="Times New Roman" w:eastAsia="Times New Roman" w:hAnsi="Times New Roman"/>
                <w:sz w:val="18"/>
                <w:szCs w:val="18"/>
                <w:color w:val="auto"/>
              </w:rPr>
              <w:t>Negotiation and acceptance</w:t>
            </w:r>
          </w:p>
        </w:tc>
        <w:tc>
          <w:tcPr>
            <w:tcW w:w="1300" w:type="dxa"/>
            <w:vAlign w:val="bottom"/>
            <w:gridSpan w:val="4"/>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5"/>
          </w:tcPr>
          <w:p>
            <w:pPr>
              <w:jc w:val="right"/>
              <w:ind w:right="100"/>
              <w:spacing w:after="0"/>
              <w:rPr>
                <w:sz w:val="20"/>
                <w:szCs w:val="20"/>
                <w:color w:val="auto"/>
              </w:rPr>
            </w:pPr>
            <w:r>
              <w:rPr>
                <w:rFonts w:ascii="Times New Roman" w:cs="Times New Roman" w:eastAsia="Times New Roman" w:hAnsi="Times New Roman"/>
                <w:sz w:val="18"/>
                <w:szCs w:val="18"/>
                <w:color w:val="auto"/>
              </w:rPr>
              <w:t>76</w:t>
            </w:r>
          </w:p>
        </w:tc>
        <w:tc>
          <w:tcPr>
            <w:tcW w:w="1600" w:type="dxa"/>
            <w:vAlign w:val="bottom"/>
            <w:gridSpan w:val="5"/>
          </w:tcPr>
          <w:p>
            <w:pPr>
              <w:jc w:val="right"/>
              <w:ind w:right="81"/>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76</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Amendment</w:t>
            </w:r>
          </w:p>
        </w:tc>
        <w:tc>
          <w:tcPr>
            <w:tcW w:w="1300" w:type="dxa"/>
            <w:vAlign w:val="bottom"/>
            <w:gridSpan w:val="4"/>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5"/>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193</w:t>
            </w:r>
          </w:p>
        </w:tc>
        <w:tc>
          <w:tcPr>
            <w:tcW w:w="1600" w:type="dxa"/>
            <w:vAlign w:val="bottom"/>
            <w:gridSpan w:val="5"/>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(4)</w:t>
            </w:r>
          </w:p>
        </w:tc>
        <w:tc>
          <w:tcPr>
            <w:tcW w:w="124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189</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840" w:type="dxa"/>
            <w:vAlign w:val="bottom"/>
          </w:tcPr>
          <w:p>
            <w:pPr>
              <w:spacing w:after="0"/>
              <w:rPr>
                <w:sz w:val="20"/>
                <w:szCs w:val="20"/>
                <w:color w:val="auto"/>
              </w:rPr>
            </w:pPr>
            <w:r>
              <w:rPr>
                <w:rFonts w:ascii="Times New Roman" w:cs="Times New Roman" w:eastAsia="Times New Roman" w:hAnsi="Times New Roman"/>
                <w:sz w:val="18"/>
                <w:szCs w:val="18"/>
                <w:color w:val="auto"/>
              </w:rPr>
              <w:t>Structuring</w:t>
            </w:r>
          </w:p>
        </w:tc>
        <w:tc>
          <w:tcPr>
            <w:tcW w:w="1300" w:type="dxa"/>
            <w:vAlign w:val="bottom"/>
            <w:gridSpan w:val="4"/>
          </w:tcPr>
          <w:p>
            <w:pPr>
              <w:jc w:val="right"/>
              <w:ind w:right="20"/>
              <w:spacing w:after="0"/>
              <w:rPr>
                <w:sz w:val="20"/>
                <w:szCs w:val="20"/>
                <w:color w:val="auto"/>
              </w:rPr>
            </w:pPr>
            <w:r>
              <w:rPr>
                <w:rFonts w:ascii="Times New Roman" w:cs="Times New Roman" w:eastAsia="Times New Roman" w:hAnsi="Times New Roman"/>
                <w:sz w:val="18"/>
                <w:szCs w:val="18"/>
                <w:color w:val="auto"/>
              </w:rPr>
              <w:t>480</w:t>
            </w:r>
          </w:p>
        </w:tc>
        <w:tc>
          <w:tcPr>
            <w:tcW w:w="1680" w:type="dxa"/>
            <w:vAlign w:val="bottom"/>
            <w:gridSpan w:val="5"/>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1600" w:type="dxa"/>
            <w:vAlign w:val="bottom"/>
            <w:gridSpan w:val="5"/>
          </w:tcPr>
          <w:p>
            <w:pPr>
              <w:jc w:val="right"/>
              <w:ind w:right="81"/>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480</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4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Others</w:t>
            </w:r>
          </w:p>
        </w:tc>
        <w:tc>
          <w:tcPr>
            <w:tcW w:w="1300" w:type="dxa"/>
            <w:vAlign w:val="bottom"/>
            <w:gridSpan w:val="4"/>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5"/>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15</w:t>
            </w:r>
          </w:p>
        </w:tc>
        <w:tc>
          <w:tcPr>
            <w:tcW w:w="1600" w:type="dxa"/>
            <w:vAlign w:val="bottom"/>
            <w:gridSpan w:val="5"/>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color w:val="auto"/>
              </w:rPr>
              <w:t>(537)</w:t>
            </w:r>
          </w:p>
        </w:tc>
        <w:tc>
          <w:tcPr>
            <w:tcW w:w="1240" w:type="dxa"/>
            <w:vAlign w:val="bottom"/>
            <w:gridSpan w:val="3"/>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(522)</w:t>
            </w:r>
          </w:p>
        </w:tc>
        <w:tc>
          <w:tcPr>
            <w:tcW w:w="280" w:type="dxa"/>
            <w:vAlign w:val="bottom"/>
          </w:tcPr>
          <w:p>
            <w:pPr>
              <w:spacing w:after="0"/>
              <w:rPr>
                <w:sz w:val="19"/>
                <w:szCs w:val="19"/>
                <w:color w:val="auto"/>
              </w:rPr>
            </w:pPr>
          </w:p>
        </w:tc>
      </w:tr>
      <w:tr>
        <w:trPr>
          <w:trHeight w:val="223"/>
        </w:trPr>
        <w:tc>
          <w:tcPr>
            <w:tcW w:w="300" w:type="dxa"/>
            <w:vAlign w:val="bottom"/>
          </w:tcPr>
          <w:p>
            <w:pPr>
              <w:spacing w:after="0"/>
              <w:rPr>
                <w:sz w:val="19"/>
                <w:szCs w:val="19"/>
                <w:color w:val="auto"/>
              </w:rPr>
            </w:pPr>
          </w:p>
        </w:tc>
        <w:tc>
          <w:tcPr>
            <w:tcW w:w="4840" w:type="dxa"/>
            <w:vAlign w:val="bottom"/>
          </w:tcPr>
          <w:p>
            <w:pPr>
              <w:spacing w:after="0"/>
              <w:rPr>
                <w:sz w:val="19"/>
                <w:szCs w:val="19"/>
                <w:color w:val="auto"/>
              </w:rPr>
            </w:pPr>
          </w:p>
        </w:tc>
        <w:tc>
          <w:tcPr>
            <w:tcW w:w="1280" w:type="dxa"/>
            <w:vAlign w:val="bottom"/>
            <w:tcBorders>
              <w:top w:val="single" w:sz="8" w:color="auto"/>
              <w:bottom w:val="single" w:sz="8" w:color="auto"/>
            </w:tcBorders>
            <w:gridSpan w:val="3"/>
          </w:tcPr>
          <w:p>
            <w:pPr>
              <w:jc w:val="right"/>
              <w:spacing w:after="0"/>
              <w:rPr>
                <w:sz w:val="20"/>
                <w:szCs w:val="20"/>
                <w:color w:val="auto"/>
              </w:rPr>
            </w:pPr>
            <w:r>
              <w:rPr>
                <w:rFonts w:ascii="Times New Roman" w:cs="Times New Roman" w:eastAsia="Times New Roman" w:hAnsi="Times New Roman"/>
                <w:sz w:val="18"/>
                <w:szCs w:val="18"/>
                <w:b w:val="1"/>
                <w:bCs w:val="1"/>
                <w:color w:val="auto"/>
              </w:rPr>
              <w:t>480</w:t>
            </w:r>
          </w:p>
        </w:tc>
        <w:tc>
          <w:tcPr>
            <w:tcW w:w="20" w:type="dxa"/>
            <w:vAlign w:val="bottom"/>
          </w:tcPr>
          <w:p>
            <w:pPr>
              <w:spacing w:after="0"/>
              <w:rPr>
                <w:sz w:val="19"/>
                <w:szCs w:val="19"/>
                <w:color w:val="auto"/>
              </w:rPr>
            </w:pPr>
          </w:p>
        </w:tc>
        <w:tc>
          <w:tcPr>
            <w:tcW w:w="180" w:type="dxa"/>
            <w:vAlign w:val="bottom"/>
            <w:gridSpan w:val="2"/>
          </w:tcPr>
          <w:p>
            <w:pPr>
              <w:spacing w:after="0"/>
              <w:rPr>
                <w:sz w:val="19"/>
                <w:szCs w:val="19"/>
                <w:color w:val="auto"/>
              </w:rPr>
            </w:pPr>
          </w:p>
        </w:tc>
        <w:tc>
          <w:tcPr>
            <w:tcW w:w="1420" w:type="dxa"/>
            <w:vAlign w:val="bottom"/>
            <w:tcBorders>
              <w:top w:val="single" w:sz="8" w:color="auto"/>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2,382</w:t>
            </w:r>
          </w:p>
        </w:tc>
        <w:tc>
          <w:tcPr>
            <w:tcW w:w="80" w:type="dxa"/>
            <w:vAlign w:val="bottom"/>
          </w:tcPr>
          <w:p>
            <w:pPr>
              <w:spacing w:after="0"/>
              <w:rPr>
                <w:sz w:val="19"/>
                <w:szCs w:val="19"/>
                <w:color w:val="auto"/>
              </w:rPr>
            </w:pPr>
          </w:p>
        </w:tc>
        <w:tc>
          <w:tcPr>
            <w:tcW w:w="100" w:type="dxa"/>
            <w:vAlign w:val="bottom"/>
            <w:gridSpan w:val="2"/>
          </w:tcPr>
          <w:p>
            <w:pPr>
              <w:spacing w:after="0"/>
              <w:rPr>
                <w:sz w:val="19"/>
                <w:szCs w:val="19"/>
                <w:color w:val="auto"/>
              </w:rPr>
            </w:pPr>
          </w:p>
        </w:tc>
        <w:tc>
          <w:tcPr>
            <w:tcW w:w="134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(47</w:t>
            </w:r>
          </w:p>
        </w:tc>
        <w:tc>
          <w:tcPr>
            <w:tcW w:w="160" w:type="dxa"/>
            <w:vAlign w:val="bottom"/>
          </w:tcPr>
          <w:p>
            <w:pPr>
              <w:jc w:val="right"/>
              <w:ind w:right="2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2,815</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48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gridSpan w:val="2"/>
          </w:tcPr>
          <w:p>
            <w:pPr>
              <w:spacing w:after="0" w:line="20" w:lineRule="exact"/>
              <w:rPr>
                <w:sz w:val="1"/>
                <w:szCs w:val="1"/>
                <w:color w:val="auto"/>
              </w:rPr>
            </w:pPr>
          </w:p>
        </w:tc>
        <w:tc>
          <w:tcPr>
            <w:tcW w:w="1420" w:type="dxa"/>
            <w:vAlign w:val="bottom"/>
            <w:tcBorders>
              <w:bottom w:val="single" w:sz="8" w:color="auto"/>
            </w:tcBorders>
            <w:gridSpan w:val="2"/>
          </w:tcPr>
          <w:p>
            <w:pPr>
              <w:spacing w:after="0" w:line="20" w:lineRule="exact"/>
              <w:rPr>
                <w:sz w:val="1"/>
                <w:szCs w:val="1"/>
                <w:color w:val="auto"/>
              </w:rPr>
            </w:pPr>
          </w:p>
        </w:tc>
        <w:tc>
          <w:tcPr>
            <w:tcW w:w="180" w:type="dxa"/>
            <w:vAlign w:val="bottom"/>
            <w:gridSpan w:val="3"/>
          </w:tcPr>
          <w:p>
            <w:pPr>
              <w:spacing w:after="0" w:line="20" w:lineRule="exact"/>
              <w:rPr>
                <w:sz w:val="1"/>
                <w:szCs w:val="1"/>
                <w:color w:val="auto"/>
              </w:rPr>
            </w:pPr>
          </w:p>
        </w:tc>
        <w:tc>
          <w:tcPr>
            <w:tcW w:w="1340" w:type="dxa"/>
            <w:vAlign w:val="bottom"/>
            <w:tcBorders>
              <w:bottom w:val="single" w:sz="8" w:color="auto"/>
            </w:tcBorders>
            <w:gridSpan w:val="2"/>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426"/>
        </w:trPr>
        <w:tc>
          <w:tcPr>
            <w:tcW w:w="300" w:type="dxa"/>
            <w:vAlign w:val="bottom"/>
          </w:tcPr>
          <w:p>
            <w:pPr>
              <w:spacing w:after="0"/>
              <w:rPr>
                <w:sz w:val="24"/>
                <w:szCs w:val="24"/>
                <w:color w:val="auto"/>
              </w:rPr>
            </w:pPr>
          </w:p>
        </w:tc>
        <w:tc>
          <w:tcPr>
            <w:tcW w:w="48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280" w:type="dxa"/>
            <w:vAlign w:val="bottom"/>
            <w:tcBorders>
              <w:bottom w:val="single" w:sz="8" w:color="auto"/>
            </w:tcBorders>
            <w:gridSpan w:val="10"/>
          </w:tcPr>
          <w:p>
            <w:pPr>
              <w:jc w:val="right"/>
              <w:ind w:right="81"/>
              <w:spacing w:after="0"/>
              <w:rPr>
                <w:sz w:val="20"/>
                <w:szCs w:val="20"/>
                <w:color w:val="auto"/>
              </w:rPr>
            </w:pPr>
            <w:r>
              <w:rPr>
                <w:rFonts w:ascii="Times New Roman" w:cs="Times New Roman" w:eastAsia="Times New Roman" w:hAnsi="Times New Roman"/>
                <w:sz w:val="18"/>
                <w:szCs w:val="18"/>
                <w:b w:val="1"/>
                <w:bCs w:val="1"/>
                <w:color w:val="auto"/>
              </w:rPr>
              <w:t>Nine months ended September 30, 2019</w:t>
            </w:r>
          </w:p>
        </w:tc>
        <w:tc>
          <w:tcPr>
            <w:tcW w:w="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r>
      <w:tr>
        <w:trPr>
          <w:trHeight w:val="187"/>
        </w:trPr>
        <w:tc>
          <w:tcPr>
            <w:tcW w:w="300" w:type="dxa"/>
            <w:vAlign w:val="bottom"/>
          </w:tcPr>
          <w:p>
            <w:pPr>
              <w:spacing w:after="0"/>
              <w:rPr>
                <w:sz w:val="16"/>
                <w:szCs w:val="16"/>
                <w:color w:val="auto"/>
              </w:rPr>
            </w:pPr>
          </w:p>
        </w:tc>
        <w:tc>
          <w:tcPr>
            <w:tcW w:w="4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500" w:type="dxa"/>
            <w:vAlign w:val="bottom"/>
            <w:gridSpan w:val="3"/>
          </w:tcPr>
          <w:p>
            <w:pPr>
              <w:jc w:val="center"/>
              <w:ind w:right="120"/>
              <w:spacing w:after="0" w:line="188" w:lineRule="exact"/>
              <w:rPr>
                <w:sz w:val="20"/>
                <w:szCs w:val="20"/>
                <w:color w:val="auto"/>
              </w:rPr>
            </w:pPr>
            <w:r>
              <w:rPr>
                <w:rFonts w:ascii="Times New Roman" w:cs="Times New Roman" w:eastAsia="Times New Roman" w:hAnsi="Times New Roman"/>
                <w:sz w:val="18"/>
                <w:szCs w:val="18"/>
                <w:b w:val="1"/>
                <w:bCs w:val="1"/>
                <w:color w:val="auto"/>
                <w:w w:val="99"/>
              </w:rPr>
              <w:t>Documentary and</w:t>
            </w: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80" w:type="dxa"/>
            <w:vAlign w:val="bottom"/>
          </w:tcPr>
          <w:p>
            <w:pPr>
              <w:spacing w:after="0"/>
              <w:rPr>
                <w:sz w:val="16"/>
                <w:szCs w:val="16"/>
                <w:color w:val="auto"/>
              </w:rPr>
            </w:pPr>
          </w:p>
        </w:tc>
      </w:tr>
      <w:tr>
        <w:trPr>
          <w:trHeight w:val="216"/>
        </w:trPr>
        <w:tc>
          <w:tcPr>
            <w:tcW w:w="300" w:type="dxa"/>
            <w:vAlign w:val="bottom"/>
          </w:tcPr>
          <w:p>
            <w:pPr>
              <w:spacing w:after="0"/>
              <w:rPr>
                <w:sz w:val="18"/>
                <w:szCs w:val="18"/>
                <w:color w:val="auto"/>
              </w:rPr>
            </w:pPr>
          </w:p>
        </w:tc>
        <w:tc>
          <w:tcPr>
            <w:tcW w:w="4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0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standby letters</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00" w:type="dxa"/>
            <w:vAlign w:val="bottom"/>
            <w:gridSpan w:val="3"/>
          </w:tcPr>
          <w:p>
            <w:pPr>
              <w:jc w:val="center"/>
              <w:ind w:right="121"/>
              <w:spacing w:after="0"/>
              <w:rPr>
                <w:sz w:val="20"/>
                <w:szCs w:val="20"/>
                <w:color w:val="auto"/>
              </w:rPr>
            </w:pPr>
            <w:r>
              <w:rPr>
                <w:rFonts w:ascii="Times New Roman" w:cs="Times New Roman" w:eastAsia="Times New Roman" w:hAnsi="Times New Roman"/>
                <w:sz w:val="18"/>
                <w:szCs w:val="18"/>
                <w:b w:val="1"/>
                <w:bCs w:val="1"/>
                <w:color w:val="auto"/>
                <w:w w:val="99"/>
              </w:rPr>
              <w:t>Other</w:t>
            </w:r>
          </w:p>
        </w:tc>
        <w:tc>
          <w:tcPr>
            <w:tcW w:w="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38"/>
        </w:trPr>
        <w:tc>
          <w:tcPr>
            <w:tcW w:w="300" w:type="dxa"/>
            <w:vAlign w:val="bottom"/>
          </w:tcPr>
          <w:p>
            <w:pPr>
              <w:spacing w:after="0"/>
              <w:rPr>
                <w:sz w:val="20"/>
                <w:szCs w:val="20"/>
                <w:color w:val="auto"/>
              </w:rPr>
            </w:pPr>
          </w:p>
        </w:tc>
        <w:tc>
          <w:tcPr>
            <w:tcW w:w="4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0" w:type="dxa"/>
            <w:vAlign w:val="bottom"/>
            <w:gridSpan w:val="3"/>
          </w:tcPr>
          <w:p>
            <w:pPr>
              <w:jc w:val="right"/>
              <w:ind w:right="120"/>
              <w:spacing w:after="0"/>
              <w:rPr>
                <w:sz w:val="20"/>
                <w:szCs w:val="20"/>
                <w:color w:val="auto"/>
              </w:rPr>
            </w:pPr>
            <w:r>
              <w:rPr>
                <w:rFonts w:ascii="Times New Roman" w:cs="Times New Roman" w:eastAsia="Times New Roman" w:hAnsi="Times New Roman"/>
                <w:sz w:val="18"/>
                <w:szCs w:val="18"/>
                <w:b w:val="1"/>
                <w:bCs w:val="1"/>
                <w:color w:val="auto"/>
              </w:rPr>
              <w:t>Syndications</w:t>
            </w: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00" w:type="dxa"/>
            <w:vAlign w:val="bottom"/>
            <w:gridSpan w:val="3"/>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of credit</w:t>
            </w:r>
          </w:p>
        </w:tc>
        <w:tc>
          <w:tcPr>
            <w:tcW w:w="1600" w:type="dxa"/>
            <w:vAlign w:val="bottom"/>
            <w:gridSpan w:val="5"/>
          </w:tcPr>
          <w:p>
            <w:pPr>
              <w:jc w:val="center"/>
              <w:ind w:right="1"/>
              <w:spacing w:after="0"/>
              <w:rPr>
                <w:sz w:val="20"/>
                <w:szCs w:val="20"/>
                <w:color w:val="auto"/>
              </w:rPr>
            </w:pPr>
            <w:r>
              <w:rPr>
                <w:rFonts w:ascii="Times New Roman" w:cs="Times New Roman" w:eastAsia="Times New Roman" w:hAnsi="Times New Roman"/>
                <w:sz w:val="18"/>
                <w:szCs w:val="18"/>
                <w:b w:val="1"/>
                <w:bCs w:val="1"/>
                <w:color w:val="auto"/>
              </w:rPr>
              <w:t>Commissions, net</w:t>
            </w:r>
          </w:p>
        </w:tc>
        <w:tc>
          <w:tcPr>
            <w:tcW w:w="20" w:type="dxa"/>
            <w:vAlign w:val="bottom"/>
          </w:tcPr>
          <w:p>
            <w:pPr>
              <w:spacing w:after="0"/>
              <w:rPr>
                <w:sz w:val="20"/>
                <w:szCs w:val="20"/>
                <w:color w:val="auto"/>
              </w:rPr>
            </w:pPr>
          </w:p>
        </w:tc>
        <w:tc>
          <w:tcPr>
            <w:tcW w:w="122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280" w:type="dxa"/>
            <w:vAlign w:val="bottom"/>
          </w:tcPr>
          <w:p>
            <w:pPr>
              <w:spacing w:after="0"/>
              <w:rPr>
                <w:sz w:val="20"/>
                <w:szCs w:val="20"/>
                <w:color w:val="auto"/>
              </w:rPr>
            </w:pPr>
          </w:p>
        </w:tc>
      </w:tr>
      <w:tr>
        <w:trPr>
          <w:trHeight w:val="210"/>
        </w:trPr>
        <w:tc>
          <w:tcPr>
            <w:tcW w:w="300" w:type="dxa"/>
            <w:vAlign w:val="bottom"/>
          </w:tcPr>
          <w:p>
            <w:pPr>
              <w:spacing w:after="0"/>
              <w:rPr>
                <w:sz w:val="18"/>
                <w:szCs w:val="18"/>
                <w:color w:val="auto"/>
              </w:rPr>
            </w:pPr>
          </w:p>
        </w:tc>
        <w:tc>
          <w:tcPr>
            <w:tcW w:w="484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Openning and confirmation</w:t>
            </w:r>
          </w:p>
        </w:tc>
        <w:tc>
          <w:tcPr>
            <w:tcW w:w="1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6,175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923</w:t>
            </w:r>
          </w:p>
        </w:tc>
        <w:tc>
          <w:tcPr>
            <w:tcW w:w="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7,098</w:t>
            </w:r>
          </w:p>
        </w:tc>
        <w:tc>
          <w:tcPr>
            <w:tcW w:w="10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840" w:type="dxa"/>
            <w:vAlign w:val="bottom"/>
          </w:tcPr>
          <w:p>
            <w:pPr>
              <w:spacing w:after="0"/>
              <w:rPr>
                <w:sz w:val="20"/>
                <w:szCs w:val="20"/>
                <w:color w:val="auto"/>
              </w:rPr>
            </w:pPr>
            <w:r>
              <w:rPr>
                <w:rFonts w:ascii="Times New Roman" w:cs="Times New Roman" w:eastAsia="Times New Roman" w:hAnsi="Times New Roman"/>
                <w:sz w:val="18"/>
                <w:szCs w:val="18"/>
                <w:color w:val="auto"/>
              </w:rPr>
              <w:t>Negotiation and acceptance</w:t>
            </w:r>
          </w:p>
        </w:tc>
        <w:tc>
          <w:tcPr>
            <w:tcW w:w="1280" w:type="dxa"/>
            <w:vAlign w:val="bottom"/>
            <w:gridSpan w:val="3"/>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8"/>
                <w:szCs w:val="18"/>
                <w:color w:val="auto"/>
              </w:rPr>
            </w:pPr>
          </w:p>
        </w:tc>
        <w:tc>
          <w:tcPr>
            <w:tcW w:w="1600" w:type="dxa"/>
            <w:vAlign w:val="bottom"/>
            <w:gridSpan w:val="4"/>
          </w:tcPr>
          <w:p>
            <w:pPr>
              <w:jc w:val="right"/>
              <w:ind w:right="20"/>
              <w:spacing w:after="0"/>
              <w:rPr>
                <w:sz w:val="20"/>
                <w:szCs w:val="20"/>
                <w:color w:val="auto"/>
              </w:rPr>
            </w:pPr>
            <w:r>
              <w:rPr>
                <w:rFonts w:ascii="Times New Roman" w:cs="Times New Roman" w:eastAsia="Times New Roman" w:hAnsi="Times New Roman"/>
                <w:sz w:val="18"/>
                <w:szCs w:val="18"/>
                <w:color w:val="auto"/>
              </w:rPr>
              <w:t>299</w:t>
            </w:r>
          </w:p>
        </w:tc>
        <w:tc>
          <w:tcPr>
            <w:tcW w:w="80" w:type="dxa"/>
            <w:vAlign w:val="bottom"/>
          </w:tcPr>
          <w:p>
            <w:pPr>
              <w:spacing w:after="0"/>
              <w:rPr>
                <w:sz w:val="18"/>
                <w:szCs w:val="18"/>
                <w:color w:val="auto"/>
              </w:rPr>
            </w:pPr>
          </w:p>
        </w:tc>
        <w:tc>
          <w:tcPr>
            <w:tcW w:w="1440" w:type="dxa"/>
            <w:vAlign w:val="bottom"/>
            <w:gridSpan w:val="4"/>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tcPr>
          <w:p>
            <w:pPr>
              <w:spacing w:after="0"/>
              <w:rPr>
                <w:sz w:val="18"/>
                <w:szCs w:val="18"/>
                <w:color w:val="auto"/>
              </w:rPr>
            </w:pPr>
          </w:p>
        </w:tc>
        <w:tc>
          <w:tcPr>
            <w:tcW w:w="124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299</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Amendment</w:t>
            </w:r>
          </w:p>
        </w:tc>
        <w:tc>
          <w:tcPr>
            <w:tcW w:w="1280" w:type="dxa"/>
            <w:vAlign w:val="bottom"/>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shd w:val="clear" w:color="auto" w:fill="CCEEFF"/>
          </w:tcPr>
          <w:p>
            <w:pPr>
              <w:spacing w:after="0"/>
              <w:rPr>
                <w:sz w:val="18"/>
                <w:szCs w:val="18"/>
                <w:color w:val="auto"/>
              </w:rPr>
            </w:pPr>
          </w:p>
        </w:tc>
        <w:tc>
          <w:tcPr>
            <w:tcW w:w="1600" w:type="dxa"/>
            <w:vAlign w:val="bottom"/>
            <w:gridSpan w:val="4"/>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467</w:t>
            </w:r>
          </w:p>
        </w:tc>
        <w:tc>
          <w:tcPr>
            <w:tcW w:w="80" w:type="dxa"/>
            <w:vAlign w:val="bottom"/>
            <w:shd w:val="clear" w:color="auto" w:fill="CCEEFF"/>
          </w:tcPr>
          <w:p>
            <w:pPr>
              <w:spacing w:after="0"/>
              <w:rPr>
                <w:sz w:val="18"/>
                <w:szCs w:val="18"/>
                <w:color w:val="auto"/>
              </w:rPr>
            </w:pPr>
          </w:p>
        </w:tc>
        <w:tc>
          <w:tcPr>
            <w:tcW w:w="1600" w:type="dxa"/>
            <w:vAlign w:val="bottom"/>
            <w:gridSpan w:val="5"/>
            <w:shd w:val="clear" w:color="auto" w:fill="CCEEFF"/>
          </w:tcPr>
          <w:p>
            <w:pPr>
              <w:jc w:val="right"/>
              <w:ind w:right="41"/>
              <w:spacing w:after="0"/>
              <w:rPr>
                <w:sz w:val="20"/>
                <w:szCs w:val="20"/>
                <w:color w:val="auto"/>
              </w:rPr>
            </w:pPr>
            <w:r>
              <w:rPr>
                <w:rFonts w:ascii="Times New Roman" w:cs="Times New Roman" w:eastAsia="Times New Roman" w:hAnsi="Times New Roman"/>
                <w:sz w:val="18"/>
                <w:szCs w:val="18"/>
                <w:color w:val="auto"/>
              </w:rPr>
              <w:t>(4)</w:t>
            </w:r>
          </w:p>
        </w:tc>
        <w:tc>
          <w:tcPr>
            <w:tcW w:w="124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463</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4840" w:type="dxa"/>
            <w:vAlign w:val="bottom"/>
          </w:tcPr>
          <w:p>
            <w:pPr>
              <w:spacing w:after="0"/>
              <w:rPr>
                <w:sz w:val="20"/>
                <w:szCs w:val="20"/>
                <w:color w:val="auto"/>
              </w:rPr>
            </w:pPr>
            <w:r>
              <w:rPr>
                <w:rFonts w:ascii="Times New Roman" w:cs="Times New Roman" w:eastAsia="Times New Roman" w:hAnsi="Times New Roman"/>
                <w:sz w:val="18"/>
                <w:szCs w:val="18"/>
                <w:color w:val="auto"/>
              </w:rPr>
              <w:t>Structuring</w:t>
            </w:r>
          </w:p>
        </w:tc>
        <w:tc>
          <w:tcPr>
            <w:tcW w:w="1280" w:type="dxa"/>
            <w:vAlign w:val="bottom"/>
            <w:gridSpan w:val="3"/>
          </w:tcPr>
          <w:p>
            <w:pPr>
              <w:jc w:val="right"/>
              <w:ind w:right="20"/>
              <w:spacing w:after="0"/>
              <w:rPr>
                <w:sz w:val="20"/>
                <w:szCs w:val="20"/>
                <w:color w:val="auto"/>
              </w:rPr>
            </w:pPr>
            <w:r>
              <w:rPr>
                <w:rFonts w:ascii="Times New Roman" w:cs="Times New Roman" w:eastAsia="Times New Roman" w:hAnsi="Times New Roman"/>
                <w:sz w:val="18"/>
                <w:szCs w:val="18"/>
                <w:color w:val="auto"/>
              </w:rPr>
              <w:t>2,917</w:t>
            </w:r>
          </w:p>
        </w:tc>
        <w:tc>
          <w:tcPr>
            <w:tcW w:w="20" w:type="dxa"/>
            <w:vAlign w:val="bottom"/>
          </w:tcPr>
          <w:p>
            <w:pPr>
              <w:spacing w:after="0"/>
              <w:rPr>
                <w:sz w:val="18"/>
                <w:szCs w:val="18"/>
                <w:color w:val="auto"/>
              </w:rPr>
            </w:pPr>
          </w:p>
        </w:tc>
        <w:tc>
          <w:tcPr>
            <w:tcW w:w="1600" w:type="dxa"/>
            <w:vAlign w:val="bottom"/>
            <w:gridSpan w:val="4"/>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18"/>
                <w:szCs w:val="18"/>
                <w:color w:val="auto"/>
              </w:rPr>
            </w:pPr>
          </w:p>
        </w:tc>
        <w:tc>
          <w:tcPr>
            <w:tcW w:w="1440" w:type="dxa"/>
            <w:vAlign w:val="bottom"/>
            <w:gridSpan w:val="4"/>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160" w:type="dxa"/>
            <w:vAlign w:val="bottom"/>
          </w:tcPr>
          <w:p>
            <w:pPr>
              <w:spacing w:after="0"/>
              <w:rPr>
                <w:sz w:val="18"/>
                <w:szCs w:val="18"/>
                <w:color w:val="auto"/>
              </w:rPr>
            </w:pPr>
          </w:p>
        </w:tc>
        <w:tc>
          <w:tcPr>
            <w:tcW w:w="1240" w:type="dxa"/>
            <w:vAlign w:val="bottom"/>
            <w:gridSpan w:val="3"/>
          </w:tcPr>
          <w:p>
            <w:pPr>
              <w:jc w:val="right"/>
              <w:ind w:right="100"/>
              <w:spacing w:after="0"/>
              <w:rPr>
                <w:sz w:val="20"/>
                <w:szCs w:val="20"/>
                <w:color w:val="auto"/>
              </w:rPr>
            </w:pPr>
            <w:r>
              <w:rPr>
                <w:rFonts w:ascii="Times New Roman" w:cs="Times New Roman" w:eastAsia="Times New Roman" w:hAnsi="Times New Roman"/>
                <w:sz w:val="18"/>
                <w:szCs w:val="18"/>
                <w:color w:val="auto"/>
              </w:rPr>
              <w:t>2,917</w:t>
            </w:r>
          </w:p>
        </w:tc>
        <w:tc>
          <w:tcPr>
            <w:tcW w:w="280" w:type="dxa"/>
            <w:vAlign w:val="bottom"/>
          </w:tcPr>
          <w:p>
            <w:pPr>
              <w:spacing w:after="0"/>
              <w:rPr>
                <w:sz w:val="18"/>
                <w:szCs w:val="18"/>
                <w:color w:val="auto"/>
              </w:rPr>
            </w:pPr>
          </w:p>
        </w:tc>
      </w:tr>
      <w:tr>
        <w:trPr>
          <w:trHeight w:val="229"/>
        </w:trPr>
        <w:tc>
          <w:tcPr>
            <w:tcW w:w="300" w:type="dxa"/>
            <w:vAlign w:val="bottom"/>
          </w:tcPr>
          <w:p>
            <w:pPr>
              <w:spacing w:after="0"/>
              <w:rPr>
                <w:sz w:val="19"/>
                <w:szCs w:val="19"/>
                <w:color w:val="auto"/>
              </w:rPr>
            </w:pPr>
          </w:p>
        </w:tc>
        <w:tc>
          <w:tcPr>
            <w:tcW w:w="484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Others</w:t>
            </w:r>
          </w:p>
        </w:tc>
        <w:tc>
          <w:tcPr>
            <w:tcW w:w="1280" w:type="dxa"/>
            <w:vAlign w:val="bottom"/>
            <w:gridSpan w:val="3"/>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shd w:val="clear" w:color="auto" w:fill="CCEEFF"/>
          </w:tcPr>
          <w:p>
            <w:pPr>
              <w:spacing w:after="0"/>
              <w:rPr>
                <w:sz w:val="19"/>
                <w:szCs w:val="19"/>
                <w:color w:val="auto"/>
              </w:rPr>
            </w:pPr>
          </w:p>
        </w:tc>
        <w:tc>
          <w:tcPr>
            <w:tcW w:w="1600" w:type="dxa"/>
            <w:vAlign w:val="bottom"/>
            <w:gridSpan w:val="4"/>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88</w:t>
            </w:r>
          </w:p>
        </w:tc>
        <w:tc>
          <w:tcPr>
            <w:tcW w:w="80" w:type="dxa"/>
            <w:vAlign w:val="bottom"/>
            <w:shd w:val="clear" w:color="auto" w:fill="CCEEFF"/>
          </w:tcPr>
          <w:p>
            <w:pPr>
              <w:spacing w:after="0"/>
              <w:rPr>
                <w:sz w:val="19"/>
                <w:szCs w:val="19"/>
                <w:color w:val="auto"/>
              </w:rPr>
            </w:pPr>
          </w:p>
        </w:tc>
        <w:tc>
          <w:tcPr>
            <w:tcW w:w="1600" w:type="dxa"/>
            <w:vAlign w:val="bottom"/>
            <w:gridSpan w:val="5"/>
            <w:shd w:val="clear" w:color="auto" w:fill="CCEEFF"/>
          </w:tcPr>
          <w:p>
            <w:pPr>
              <w:jc w:val="right"/>
              <w:ind w:right="41"/>
              <w:spacing w:after="0"/>
              <w:rPr>
                <w:sz w:val="20"/>
                <w:szCs w:val="20"/>
                <w:color w:val="auto"/>
              </w:rPr>
            </w:pPr>
            <w:r>
              <w:rPr>
                <w:rFonts w:ascii="Times New Roman" w:cs="Times New Roman" w:eastAsia="Times New Roman" w:hAnsi="Times New Roman"/>
                <w:sz w:val="18"/>
                <w:szCs w:val="18"/>
                <w:color w:val="auto"/>
              </w:rPr>
              <w:t>(572)</w:t>
            </w:r>
          </w:p>
        </w:tc>
        <w:tc>
          <w:tcPr>
            <w:tcW w:w="1240" w:type="dxa"/>
            <w:vAlign w:val="bottom"/>
            <w:gridSpan w:val="3"/>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(484)</w:t>
            </w:r>
          </w:p>
        </w:tc>
        <w:tc>
          <w:tcPr>
            <w:tcW w:w="280" w:type="dxa"/>
            <w:vAlign w:val="bottom"/>
          </w:tcPr>
          <w:p>
            <w:pPr>
              <w:spacing w:after="0"/>
              <w:rPr>
                <w:sz w:val="19"/>
                <w:szCs w:val="19"/>
                <w:color w:val="auto"/>
              </w:rPr>
            </w:pPr>
          </w:p>
        </w:tc>
      </w:tr>
      <w:tr>
        <w:trPr>
          <w:trHeight w:val="223"/>
        </w:trPr>
        <w:tc>
          <w:tcPr>
            <w:tcW w:w="300" w:type="dxa"/>
            <w:vAlign w:val="bottom"/>
          </w:tcPr>
          <w:p>
            <w:pPr>
              <w:spacing w:after="0"/>
              <w:rPr>
                <w:sz w:val="19"/>
                <w:szCs w:val="19"/>
                <w:color w:val="auto"/>
              </w:rPr>
            </w:pPr>
          </w:p>
        </w:tc>
        <w:tc>
          <w:tcPr>
            <w:tcW w:w="4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2,917</w:t>
            </w:r>
          </w:p>
        </w:tc>
        <w:tc>
          <w:tcPr>
            <w:tcW w:w="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42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7,029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4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347</w:t>
            </w:r>
          </w:p>
        </w:tc>
        <w:tc>
          <w:tcPr>
            <w:tcW w:w="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14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10,293</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48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628"/>
        </w:trPr>
        <w:tc>
          <w:tcPr>
            <w:tcW w:w="300" w:type="dxa"/>
            <w:vAlign w:val="bottom"/>
            <w:tcBorders>
              <w:bottom w:val="single" w:sz="8" w:color="auto"/>
            </w:tcBorders>
          </w:tcPr>
          <w:p>
            <w:pPr>
              <w:spacing w:after="0"/>
              <w:rPr>
                <w:sz w:val="24"/>
                <w:szCs w:val="24"/>
                <w:color w:val="auto"/>
              </w:rPr>
            </w:pPr>
          </w:p>
        </w:tc>
        <w:tc>
          <w:tcPr>
            <w:tcW w:w="484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gridSpan w:val="2"/>
          </w:tcPr>
          <w:p>
            <w:pPr>
              <w:jc w:val="right"/>
              <w:ind w:right="570"/>
              <w:spacing w:after="0"/>
              <w:rPr>
                <w:sz w:val="20"/>
                <w:szCs w:val="20"/>
                <w:color w:val="auto"/>
              </w:rPr>
            </w:pPr>
            <w:r>
              <w:rPr>
                <w:rFonts w:ascii="Times New Roman" w:cs="Times New Roman" w:eastAsia="Times New Roman" w:hAnsi="Times New Roman"/>
                <w:sz w:val="18"/>
                <w:szCs w:val="18"/>
                <w:color w:val="auto"/>
              </w:rPr>
              <w:t>69</w:t>
            </w: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73" w:name="page74"/>
    <w:bookmarkEnd w:id="73"/>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10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Fee and commission income (continued)</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provides information on the ordinary income that is expected to be recognized on the contracts in force:</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50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52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8"/>
              </w:rPr>
              <w:t>More than 2</w:t>
            </w: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8"/>
        </w:trPr>
        <w:tc>
          <w:tcPr>
            <w:tcW w:w="5020" w:type="dxa"/>
            <w:vAlign w:val="bottom"/>
          </w:tcPr>
          <w:p>
            <w:pPr>
              <w:spacing w:after="0"/>
              <w:rPr>
                <w:sz w:val="20"/>
                <w:szCs w:val="20"/>
                <w:color w:val="auto"/>
              </w:rPr>
            </w:pPr>
          </w:p>
        </w:tc>
        <w:tc>
          <w:tcPr>
            <w:tcW w:w="154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Up to 1 year</w:t>
            </w:r>
          </w:p>
        </w:tc>
        <w:tc>
          <w:tcPr>
            <w:tcW w:w="1520" w:type="dxa"/>
            <w:vAlign w:val="bottom"/>
            <w:gridSpan w:val="2"/>
          </w:tcPr>
          <w:p>
            <w:pPr>
              <w:ind w:left="160"/>
              <w:spacing w:after="0"/>
              <w:rPr>
                <w:sz w:val="20"/>
                <w:szCs w:val="20"/>
                <w:color w:val="auto"/>
              </w:rPr>
            </w:pPr>
            <w:r>
              <w:rPr>
                <w:rFonts w:ascii="Times New Roman" w:cs="Times New Roman" w:eastAsia="Times New Roman" w:hAnsi="Times New Roman"/>
                <w:sz w:val="18"/>
                <w:szCs w:val="18"/>
                <w:b w:val="1"/>
                <w:bCs w:val="1"/>
                <w:color w:val="auto"/>
              </w:rPr>
              <w:t>1 to 2 years</w:t>
            </w:r>
          </w:p>
        </w:tc>
        <w:tc>
          <w:tcPr>
            <w:tcW w:w="152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rPr>
              <w:t>years</w:t>
            </w:r>
          </w:p>
        </w:tc>
        <w:tc>
          <w:tcPr>
            <w:tcW w:w="1280" w:type="dxa"/>
            <w:vAlign w:val="bottom"/>
            <w:gridSpan w:val="2"/>
          </w:tcPr>
          <w:p>
            <w:pPr>
              <w:ind w:left="38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178"/>
        </w:trPr>
        <w:tc>
          <w:tcPr>
            <w:tcW w:w="5020" w:type="dxa"/>
            <w:vAlign w:val="bottom"/>
            <w:tcBorders>
              <w:top w:val="single" w:sz="8" w:color="CCEEFF"/>
            </w:tcBorders>
            <w:shd w:val="clear" w:color="auto" w:fill="CCEEFF"/>
          </w:tcPr>
          <w:p>
            <w:pPr>
              <w:spacing w:after="0" w:line="177" w:lineRule="exact"/>
              <w:rPr>
                <w:sz w:val="20"/>
                <w:szCs w:val="20"/>
                <w:color w:val="auto"/>
              </w:rPr>
            </w:pPr>
            <w:r>
              <w:rPr>
                <w:rFonts w:ascii="Times New Roman" w:cs="Times New Roman" w:eastAsia="Times New Roman" w:hAnsi="Times New Roman"/>
                <w:sz w:val="18"/>
                <w:szCs w:val="18"/>
                <w:color w:val="auto"/>
              </w:rPr>
              <w:t>Ordinary income expected to be recognized on the contracts as of</w:t>
            </w:r>
          </w:p>
        </w:tc>
        <w:tc>
          <w:tcPr>
            <w:tcW w:w="1220" w:type="dxa"/>
            <w:vAlign w:val="bottom"/>
            <w:tcBorders>
              <w:top w:val="single" w:sz="8" w:color="auto"/>
            </w:tcBorders>
            <w:shd w:val="clear" w:color="auto" w:fill="CCEEFF"/>
          </w:tcPr>
          <w:p>
            <w:pPr>
              <w:spacing w:after="0"/>
              <w:rPr>
                <w:sz w:val="15"/>
                <w:szCs w:val="15"/>
                <w:color w:val="auto"/>
              </w:rPr>
            </w:pPr>
          </w:p>
        </w:tc>
        <w:tc>
          <w:tcPr>
            <w:tcW w:w="3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3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4"/>
        </w:trPr>
        <w:tc>
          <w:tcPr>
            <w:tcW w:w="50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September 30, 2020</w:t>
            </w: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1,610</w:t>
            </w:r>
          </w:p>
        </w:tc>
        <w:tc>
          <w:tcPr>
            <w:tcW w:w="152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366</w:t>
            </w:r>
          </w:p>
        </w:tc>
        <w:tc>
          <w:tcPr>
            <w:tcW w:w="152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605</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2,581</w:t>
            </w:r>
          </w:p>
        </w:tc>
      </w:tr>
      <w:tr>
        <w:trPr>
          <w:trHeight w:val="437"/>
        </w:trPr>
        <w:tc>
          <w:tcPr>
            <w:tcW w:w="50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52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8"/>
              </w:rPr>
              <w:t>More than 2</w:t>
            </w: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38"/>
        </w:trPr>
        <w:tc>
          <w:tcPr>
            <w:tcW w:w="5020" w:type="dxa"/>
            <w:vAlign w:val="bottom"/>
          </w:tcPr>
          <w:p>
            <w:pPr>
              <w:spacing w:after="0"/>
              <w:rPr>
                <w:sz w:val="20"/>
                <w:szCs w:val="20"/>
                <w:color w:val="auto"/>
              </w:rPr>
            </w:pPr>
          </w:p>
        </w:tc>
        <w:tc>
          <w:tcPr>
            <w:tcW w:w="154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Up to 1 year</w:t>
            </w:r>
          </w:p>
        </w:tc>
        <w:tc>
          <w:tcPr>
            <w:tcW w:w="1520" w:type="dxa"/>
            <w:vAlign w:val="bottom"/>
            <w:gridSpan w:val="2"/>
          </w:tcPr>
          <w:p>
            <w:pPr>
              <w:ind w:left="160"/>
              <w:spacing w:after="0"/>
              <w:rPr>
                <w:sz w:val="20"/>
                <w:szCs w:val="20"/>
                <w:color w:val="auto"/>
              </w:rPr>
            </w:pPr>
            <w:r>
              <w:rPr>
                <w:rFonts w:ascii="Times New Roman" w:cs="Times New Roman" w:eastAsia="Times New Roman" w:hAnsi="Times New Roman"/>
                <w:sz w:val="18"/>
                <w:szCs w:val="18"/>
                <w:b w:val="1"/>
                <w:bCs w:val="1"/>
                <w:color w:val="auto"/>
              </w:rPr>
              <w:t>1 to 2 years</w:t>
            </w:r>
          </w:p>
        </w:tc>
        <w:tc>
          <w:tcPr>
            <w:tcW w:w="152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rPr>
              <w:t>years</w:t>
            </w:r>
          </w:p>
        </w:tc>
        <w:tc>
          <w:tcPr>
            <w:tcW w:w="1280" w:type="dxa"/>
            <w:vAlign w:val="bottom"/>
            <w:gridSpan w:val="2"/>
          </w:tcPr>
          <w:p>
            <w:pPr>
              <w:ind w:left="38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178"/>
        </w:trPr>
        <w:tc>
          <w:tcPr>
            <w:tcW w:w="5020" w:type="dxa"/>
            <w:vAlign w:val="bottom"/>
            <w:tcBorders>
              <w:top w:val="single" w:sz="8" w:color="CCEEFF"/>
            </w:tcBorders>
            <w:shd w:val="clear" w:color="auto" w:fill="CCEEFF"/>
          </w:tcPr>
          <w:p>
            <w:pPr>
              <w:spacing w:after="0" w:line="177" w:lineRule="exact"/>
              <w:rPr>
                <w:sz w:val="20"/>
                <w:szCs w:val="20"/>
                <w:color w:val="auto"/>
              </w:rPr>
            </w:pPr>
            <w:r>
              <w:rPr>
                <w:rFonts w:ascii="Times New Roman" w:cs="Times New Roman" w:eastAsia="Times New Roman" w:hAnsi="Times New Roman"/>
                <w:sz w:val="18"/>
                <w:szCs w:val="18"/>
                <w:color w:val="auto"/>
              </w:rPr>
              <w:t>Ordinary income expected to be recognized on the contracts as of</w:t>
            </w:r>
          </w:p>
        </w:tc>
        <w:tc>
          <w:tcPr>
            <w:tcW w:w="1220" w:type="dxa"/>
            <w:vAlign w:val="bottom"/>
            <w:tcBorders>
              <w:top w:val="single" w:sz="8" w:color="auto"/>
            </w:tcBorders>
            <w:shd w:val="clear" w:color="auto" w:fill="CCEEFF"/>
          </w:tcPr>
          <w:p>
            <w:pPr>
              <w:spacing w:after="0"/>
              <w:rPr>
                <w:sz w:val="15"/>
                <w:szCs w:val="15"/>
                <w:color w:val="auto"/>
              </w:rPr>
            </w:pPr>
          </w:p>
        </w:tc>
        <w:tc>
          <w:tcPr>
            <w:tcW w:w="3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3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4"/>
        </w:trPr>
        <w:tc>
          <w:tcPr>
            <w:tcW w:w="50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September 30, 2019</w:t>
            </w:r>
          </w:p>
        </w:tc>
        <w:tc>
          <w:tcPr>
            <w:tcW w:w="154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1,574</w:t>
            </w:r>
          </w:p>
        </w:tc>
        <w:tc>
          <w:tcPr>
            <w:tcW w:w="152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109</w:t>
            </w:r>
          </w:p>
        </w:tc>
        <w:tc>
          <w:tcPr>
            <w:tcW w:w="152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1,129</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2,812</w:t>
            </w:r>
          </w:p>
        </w:tc>
      </w:tr>
    </w:tbl>
    <w:p>
      <w:pPr>
        <w:spacing w:after="0" w:line="194" w:lineRule="exact"/>
        <w:rPr>
          <w:sz w:val="20"/>
          <w:szCs w:val="20"/>
          <w:color w:val="auto"/>
        </w:rPr>
      </w:pPr>
    </w:p>
    <w:p>
      <w:pPr>
        <w:ind w:left="340" w:hanging="332"/>
        <w:spacing w:after="0"/>
        <w:tabs>
          <w:tab w:leader="none" w:pos="340" w:val="left"/>
        </w:tabs>
        <w:numPr>
          <w:ilvl w:val="0"/>
          <w:numId w:val="10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Business segment information</w:t>
      </w:r>
    </w:p>
    <w:p>
      <w:pPr>
        <w:spacing w:after="0" w:line="229" w:lineRule="exact"/>
        <w:rPr>
          <w:rFonts w:ascii="Times New Roman" w:cs="Times New Roman" w:eastAsia="Times New Roman" w:hAnsi="Times New Roman"/>
          <w:sz w:val="18"/>
          <w:szCs w:val="18"/>
          <w:b w:val="1"/>
          <w:bCs w:val="1"/>
          <w:color w:val="auto"/>
        </w:rPr>
      </w:pPr>
    </w:p>
    <w:p>
      <w:pPr>
        <w:jc w:val="both"/>
        <w:ind w:left="340"/>
        <w:spacing w:after="0" w:line="256"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Bank’s activities are managed and executed in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systematic basis. The maximum decision-making operating authority of the Bank is represented by the Chief Executive Officer and the Executive Committee, who review the internal management reports for each division at least every six months.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87" w:lineRule="exact"/>
        <w:rPr>
          <w:rFonts w:ascii="Times New Roman" w:cs="Times New Roman" w:eastAsia="Times New Roman" w:hAnsi="Times New Roman"/>
          <w:sz w:val="18"/>
          <w:szCs w:val="18"/>
          <w:b w:val="1"/>
          <w:bCs w:val="1"/>
          <w:color w:val="auto"/>
        </w:rPr>
      </w:pPr>
    </w:p>
    <w:p>
      <w:pPr>
        <w:jc w:val="both"/>
        <w:ind w:left="340"/>
        <w:spacing w:after="0" w:line="258"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mainly from financial instruments at fair value through OCI and financial instruments at fair value through profit or loss, which are included in net other income. The Bank also discloses its other assets and contingencies by business segment, to give an indication of the size of business that generates net fees and commissions, also included in net other income.</w:t>
      </w:r>
    </w:p>
    <w:p>
      <w:pPr>
        <w:spacing w:after="0" w:line="183" w:lineRule="exact"/>
        <w:rPr>
          <w:rFonts w:ascii="Times New Roman" w:cs="Times New Roman" w:eastAsia="Times New Roman" w:hAnsi="Times New Roman"/>
          <w:sz w:val="18"/>
          <w:szCs w:val="18"/>
          <w:b w:val="1"/>
          <w:bCs w:val="1"/>
          <w:color w:val="auto"/>
        </w:rPr>
      </w:pPr>
    </w:p>
    <w:p>
      <w:pPr>
        <w:jc w:val="both"/>
        <w:ind w:left="340"/>
        <w:spacing w:after="0" w:line="261"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Commercial Business Segment encompasses the Bank’s core business of financial intermediation and fee generating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79" w:lineRule="exact"/>
        <w:rPr>
          <w:rFonts w:ascii="Times New Roman" w:cs="Times New Roman" w:eastAsia="Times New Roman" w:hAnsi="Times New Roman"/>
          <w:sz w:val="18"/>
          <w:szCs w:val="18"/>
          <w:b w:val="1"/>
          <w:bCs w:val="1"/>
          <w:color w:val="auto"/>
        </w:rPr>
      </w:pPr>
    </w:p>
    <w:p>
      <w:pPr>
        <w:jc w:val="both"/>
        <w:ind w:left="340"/>
        <w:spacing w:after="0" w:line="258"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Profits from the Commercial Business Segment include (i) net interest income from loans; (ii) fees and commissions from the issuance, confirmation and negotiation of letters of credit, guarantees and loan commitments, and through loan structuring and syndication activities; (</w:t>
      </w:r>
      <w:r>
        <w:rPr>
          <w:rFonts w:ascii="Times New Roman" w:cs="Times New Roman" w:eastAsia="Times New Roman" w:hAnsi="Times New Roman"/>
          <w:sz w:val="18"/>
          <w:szCs w:val="18"/>
          <w:color w:val="201F1E"/>
        </w:rPr>
        <w:t>(iii) gain on sale of</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color w:val="201F1E"/>
        </w:rPr>
        <w:t>loans generated through loan intermediation activities, such as sales in the secondary market and distribution in the primary market; (iv) gain (loss) on sale on financial instruments measured at FVTPL; (v) reversal (provision) for credit losses, (vi) gain (loss) in other non-financial assets, net; and (vii) direct and allocated operating expenses.</w:t>
      </w:r>
    </w:p>
    <w:p>
      <w:pPr>
        <w:spacing w:after="0" w:line="399"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74" w:name="page75"/>
    <w:bookmarkEnd w:id="74"/>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110"/>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Business segment information (continued)</w:t>
      </w:r>
    </w:p>
    <w:p>
      <w:pPr>
        <w:spacing w:after="0" w:line="229" w:lineRule="exact"/>
        <w:rPr>
          <w:rFonts w:ascii="Times New Roman" w:cs="Times New Roman" w:eastAsia="Times New Roman" w:hAnsi="Times New Roman"/>
          <w:sz w:val="18"/>
          <w:szCs w:val="18"/>
          <w:b w:val="1"/>
          <w:bCs w:val="1"/>
          <w:color w:val="auto"/>
        </w:rPr>
      </w:pPr>
    </w:p>
    <w:p>
      <w:pPr>
        <w:jc w:val="both"/>
        <w:ind w:left="340"/>
        <w:spacing w:after="0" w:line="256"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investment management activities, consisting of securities at FVOCI and securities at amortized cost. The Treasury Business Segment also manages the Bank’s interest-bearing liabilities, which constitute its funding sources, mainly deposits, short-and long-term borrowings and debt.</w:t>
      </w:r>
    </w:p>
    <w:p>
      <w:pPr>
        <w:spacing w:after="0" w:line="187" w:lineRule="exact"/>
        <w:rPr>
          <w:rFonts w:ascii="Times New Roman" w:cs="Times New Roman" w:eastAsia="Times New Roman" w:hAnsi="Times New Roman"/>
          <w:sz w:val="18"/>
          <w:szCs w:val="18"/>
          <w:b w:val="1"/>
          <w:bCs w:val="1"/>
          <w:color w:val="auto"/>
        </w:rPr>
      </w:pPr>
    </w:p>
    <w:p>
      <w:pPr>
        <w:jc w:val="both"/>
        <w:ind w:left="340"/>
        <w:spacing w:after="0" w:line="261"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Profits from the Treasury Business Segment include net interest income derived from the above mentioned treasury assets and liabilities, and related net other income (net results from derivative financial instruments and foreign currency exchange, gain (loss) on financial instruments at FVTPL, gain (loss) on sale of securities at FVOCI, and other income), recovery or impairment loss on financial instruments, and direct and allocated operating expenses.</w:t>
      </w:r>
    </w:p>
    <w:p>
      <w:pPr>
        <w:spacing w:after="0" w:line="17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provides certain information regarding the Bank’s operations by segment:</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6560" w:type="dxa"/>
            <w:vAlign w:val="bottom"/>
          </w:tcPr>
          <w:p>
            <w:pPr>
              <w:spacing w:after="0"/>
              <w:rPr>
                <w:sz w:val="20"/>
                <w:szCs w:val="20"/>
                <w:color w:val="auto"/>
              </w:rPr>
            </w:pPr>
          </w:p>
        </w:tc>
        <w:tc>
          <w:tcPr>
            <w:tcW w:w="4320" w:type="dxa"/>
            <w:vAlign w:val="bottom"/>
            <w:gridSpan w:val="6"/>
          </w:tcPr>
          <w:p>
            <w:pPr>
              <w:jc w:val="right"/>
              <w:ind w:right="660"/>
              <w:spacing w:after="0"/>
              <w:rPr>
                <w:sz w:val="20"/>
                <w:szCs w:val="20"/>
                <w:color w:val="auto"/>
              </w:rPr>
            </w:pPr>
            <w:r>
              <w:rPr>
                <w:rFonts w:ascii="Times New Roman" w:cs="Times New Roman" w:eastAsia="Times New Roman" w:hAnsi="Times New Roman"/>
                <w:sz w:val="18"/>
                <w:szCs w:val="18"/>
                <w:b w:val="1"/>
                <w:bCs w:val="1"/>
                <w:color w:val="auto"/>
              </w:rPr>
              <w:t>Three months ended September 30, 2020</w:t>
            </w:r>
          </w:p>
        </w:tc>
      </w:tr>
      <w:tr>
        <w:trPr>
          <w:trHeight w:val="223"/>
        </w:trPr>
        <w:tc>
          <w:tcPr>
            <w:tcW w:w="6560" w:type="dxa"/>
            <w:vAlign w:val="bottom"/>
          </w:tcPr>
          <w:p>
            <w:pPr>
              <w:spacing w:after="0"/>
              <w:rPr>
                <w:sz w:val="19"/>
                <w:szCs w:val="19"/>
                <w:color w:val="auto"/>
              </w:rPr>
            </w:pPr>
          </w:p>
        </w:tc>
        <w:tc>
          <w:tcPr>
            <w:tcW w:w="1520" w:type="dxa"/>
            <w:vAlign w:val="bottom"/>
            <w:tcBorders>
              <w:top w:val="single" w:sz="8" w:color="auto"/>
            </w:tcBorders>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Commercial</w:t>
            </w:r>
          </w:p>
        </w:tc>
        <w:tc>
          <w:tcPr>
            <w:tcW w:w="1520" w:type="dxa"/>
            <w:vAlign w:val="bottom"/>
            <w:tcBorders>
              <w:top w:val="single" w:sz="8" w:color="auto"/>
            </w:tcBorders>
            <w:gridSpan w:val="2"/>
          </w:tcPr>
          <w:p>
            <w:pPr>
              <w:jc w:val="right"/>
              <w:ind w:right="580"/>
              <w:spacing w:after="0"/>
              <w:rPr>
                <w:sz w:val="20"/>
                <w:szCs w:val="20"/>
                <w:color w:val="auto"/>
              </w:rPr>
            </w:pPr>
            <w:r>
              <w:rPr>
                <w:rFonts w:ascii="Times New Roman" w:cs="Times New Roman" w:eastAsia="Times New Roman" w:hAnsi="Times New Roman"/>
                <w:sz w:val="18"/>
                <w:szCs w:val="18"/>
                <w:b w:val="1"/>
                <w:bCs w:val="1"/>
                <w:color w:val="auto"/>
              </w:rPr>
              <w:t>Treasury</w:t>
            </w:r>
          </w:p>
        </w:tc>
        <w:tc>
          <w:tcPr>
            <w:tcW w:w="1180" w:type="dxa"/>
            <w:vAlign w:val="bottom"/>
            <w:tcBorders>
              <w:top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00" w:type="dxa"/>
            <w:vAlign w:val="bottom"/>
          </w:tcPr>
          <w:p>
            <w:pPr>
              <w:spacing w:after="0"/>
              <w:rPr>
                <w:sz w:val="19"/>
                <w:szCs w:val="19"/>
                <w:color w:val="auto"/>
              </w:rPr>
            </w:pPr>
          </w:p>
        </w:tc>
      </w:tr>
      <w:tr>
        <w:trPr>
          <w:trHeight w:val="209"/>
        </w:trPr>
        <w:tc>
          <w:tcPr>
            <w:tcW w:w="6560" w:type="dxa"/>
            <w:vAlign w:val="bottom"/>
            <w:tcBorders>
              <w:top w:val="single" w:sz="8" w:color="CCEEFF"/>
            </w:tcBorders>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Interest income</w:t>
            </w:r>
          </w:p>
        </w:tc>
        <w:tc>
          <w:tcPr>
            <w:tcW w:w="12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37,886</w:t>
            </w:r>
          </w:p>
        </w:tc>
        <w:tc>
          <w:tcPr>
            <w:tcW w:w="3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1,808</w:t>
            </w:r>
          </w:p>
        </w:tc>
        <w:tc>
          <w:tcPr>
            <w:tcW w:w="3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39,694</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5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Interest expense</w:t>
            </w:r>
          </w:p>
        </w:tc>
        <w:tc>
          <w:tcPr>
            <w:tcW w:w="152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(172)</w:t>
            </w:r>
          </w:p>
        </w:tc>
        <w:tc>
          <w:tcPr>
            <w:tcW w:w="152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(16,914)</w:t>
            </w:r>
          </w:p>
        </w:tc>
        <w:tc>
          <w:tcPr>
            <w:tcW w:w="12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(17,086)</w:t>
            </w:r>
          </w:p>
        </w:tc>
      </w:tr>
      <w:tr>
        <w:trPr>
          <w:trHeight w:val="230"/>
        </w:trPr>
        <w:tc>
          <w:tcPr>
            <w:tcW w:w="65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Inter-segment net interest income</w:t>
            </w:r>
          </w:p>
        </w:tc>
        <w:tc>
          <w:tcPr>
            <w:tcW w:w="152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(16,513)</w:t>
            </w:r>
          </w:p>
        </w:tc>
        <w:tc>
          <w:tcPr>
            <w:tcW w:w="152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16,513</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09"/>
        </w:trPr>
        <w:tc>
          <w:tcPr>
            <w:tcW w:w="6560" w:type="dxa"/>
            <w:vAlign w:val="bottom"/>
          </w:tcPr>
          <w:p>
            <w:pPr>
              <w:spacing w:after="0"/>
              <w:rPr>
                <w:sz w:val="20"/>
                <w:szCs w:val="20"/>
                <w:color w:val="auto"/>
              </w:rPr>
            </w:pPr>
            <w:r>
              <w:rPr>
                <w:rFonts w:ascii="Times New Roman" w:cs="Times New Roman" w:eastAsia="Times New Roman" w:hAnsi="Times New Roman"/>
                <w:sz w:val="18"/>
                <w:szCs w:val="18"/>
                <w:color w:val="auto"/>
              </w:rPr>
              <w:t>Net interest income</w:t>
            </w: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21,201</w:t>
            </w:r>
          </w:p>
        </w:tc>
        <w:tc>
          <w:tcPr>
            <w:tcW w:w="3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1,407</w:t>
            </w: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22,608</w:t>
            </w:r>
          </w:p>
        </w:tc>
        <w:tc>
          <w:tcPr>
            <w:tcW w:w="100" w:type="dxa"/>
            <w:vAlign w:val="bottom"/>
          </w:tcPr>
          <w:p>
            <w:pPr>
              <w:spacing w:after="0"/>
              <w:rPr>
                <w:sz w:val="18"/>
                <w:szCs w:val="18"/>
                <w:color w:val="auto"/>
              </w:rPr>
            </w:pPr>
          </w:p>
        </w:tc>
      </w:tr>
      <w:tr>
        <w:trPr>
          <w:trHeight w:val="230"/>
        </w:trPr>
        <w:tc>
          <w:tcPr>
            <w:tcW w:w="65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income (expense), net</w:t>
            </w:r>
          </w:p>
        </w:tc>
        <w:tc>
          <w:tcPr>
            <w:tcW w:w="152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2,929</w:t>
            </w:r>
          </w:p>
        </w:tc>
        <w:tc>
          <w:tcPr>
            <w:tcW w:w="152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(348)</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2,581</w:t>
            </w:r>
          </w:p>
        </w:tc>
      </w:tr>
      <w:tr>
        <w:trPr>
          <w:trHeight w:val="210"/>
        </w:trPr>
        <w:tc>
          <w:tcPr>
            <w:tcW w:w="6560" w:type="dxa"/>
            <w:vAlign w:val="bottom"/>
          </w:tcPr>
          <w:p>
            <w:pPr>
              <w:spacing w:after="0"/>
              <w:rPr>
                <w:sz w:val="20"/>
                <w:szCs w:val="20"/>
                <w:color w:val="auto"/>
              </w:rPr>
            </w:pPr>
            <w:r>
              <w:rPr>
                <w:rFonts w:ascii="Times New Roman" w:cs="Times New Roman" w:eastAsia="Times New Roman" w:hAnsi="Times New Roman"/>
                <w:sz w:val="18"/>
                <w:szCs w:val="18"/>
                <w:color w:val="auto"/>
              </w:rPr>
              <w:t>Total income</w:t>
            </w: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24,130</w:t>
            </w:r>
          </w:p>
        </w:tc>
        <w:tc>
          <w:tcPr>
            <w:tcW w:w="3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1,059</w:t>
            </w: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25,189</w:t>
            </w:r>
          </w:p>
        </w:tc>
        <w:tc>
          <w:tcPr>
            <w:tcW w:w="100" w:type="dxa"/>
            <w:vAlign w:val="bottom"/>
          </w:tcPr>
          <w:p>
            <w:pPr>
              <w:spacing w:after="0"/>
              <w:rPr>
                <w:sz w:val="18"/>
                <w:szCs w:val="18"/>
                <w:color w:val="auto"/>
              </w:rPr>
            </w:pPr>
          </w:p>
        </w:tc>
      </w:tr>
      <w:tr>
        <w:trPr>
          <w:trHeight w:val="216"/>
        </w:trPr>
        <w:tc>
          <w:tcPr>
            <w:tcW w:w="656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bl>
    <w:p>
      <w:pPr>
        <w:spacing w:after="0" w:line="1" w:lineRule="exact"/>
        <w:rPr>
          <w:sz w:val="20"/>
          <w:szCs w:val="20"/>
          <w:color w:val="auto"/>
        </w:rPr>
      </w:pPr>
    </w:p>
    <w:p>
      <w:pPr>
        <w:sectPr>
          <w:pgSz w:w="11900" w:h="16838" w:orient="portrait"/>
          <w:cols w:equalWidth="0" w:num="1">
            <w:col w:w="11240"/>
          </w:cols>
          <w:pgMar w:left="320" w:top="900" w:right="339" w:bottom="1440" w:gutter="0" w:footer="0" w:header="0"/>
        </w:sectPr>
      </w:pPr>
    </w:p>
    <w:p>
      <w:pPr>
        <w:ind w:left="340"/>
        <w:spacing w:after="0"/>
        <w:rPr>
          <w:sz w:val="20"/>
          <w:szCs w:val="20"/>
          <w:color w:val="auto"/>
        </w:rPr>
      </w:pPr>
      <w:r>
        <w:rPr>
          <w:rFonts w:ascii="Times New Roman" w:cs="Times New Roman" w:eastAsia="Times New Roman" w:hAnsi="Times New Roman"/>
          <w:sz w:val="18"/>
          <w:szCs w:val="18"/>
          <w:color w:val="auto"/>
        </w:rPr>
        <w:t>(Impairment loss) gain on financial assets</w:t>
      </w:r>
    </w:p>
    <w:p>
      <w:pPr>
        <w:spacing w:after="0" w:line="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7"/>
          <w:szCs w:val="17"/>
          <w:color w:val="auto"/>
        </w:rPr>
        <w:t>Reversal (impairment) on non-financial assets</w:t>
      </w:r>
    </w:p>
    <w:p>
      <w:pPr>
        <w:spacing w:after="0" w:line="21"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Operating expenses</w:t>
      </w:r>
    </w:p>
    <w:p>
      <w:pPr>
        <w:spacing w:after="0" w:line="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Segment profit (loss)</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8"/>
        </w:trPr>
        <w:tc>
          <w:tcPr>
            <w:tcW w:w="1520" w:type="dxa"/>
            <w:vAlign w:val="bottom"/>
            <w:gridSpan w:val="2"/>
          </w:tcPr>
          <w:p>
            <w:pPr>
              <w:jc w:val="right"/>
              <w:ind w:right="260"/>
              <w:spacing w:after="0" w:line="198" w:lineRule="exact"/>
              <w:rPr>
                <w:sz w:val="20"/>
                <w:szCs w:val="20"/>
                <w:color w:val="auto"/>
              </w:rPr>
            </w:pPr>
            <w:r>
              <w:rPr>
                <w:rFonts w:ascii="Times New Roman" w:cs="Times New Roman" w:eastAsia="Times New Roman" w:hAnsi="Times New Roman"/>
                <w:sz w:val="18"/>
                <w:szCs w:val="18"/>
                <w:color w:val="auto"/>
              </w:rPr>
              <w:t>(1,430)</w:t>
            </w:r>
          </w:p>
        </w:tc>
        <w:tc>
          <w:tcPr>
            <w:tcW w:w="1520" w:type="dxa"/>
            <w:vAlign w:val="bottom"/>
            <w:gridSpan w:val="2"/>
          </w:tcPr>
          <w:p>
            <w:pPr>
              <w:jc w:val="right"/>
              <w:ind w:right="201"/>
              <w:spacing w:after="0" w:line="198" w:lineRule="exact"/>
              <w:rPr>
                <w:sz w:val="20"/>
                <w:szCs w:val="20"/>
                <w:color w:val="auto"/>
              </w:rPr>
            </w:pPr>
            <w:r>
              <w:rPr>
                <w:rFonts w:ascii="Times New Roman" w:cs="Times New Roman" w:eastAsia="Times New Roman" w:hAnsi="Times New Roman"/>
                <w:sz w:val="18"/>
                <w:szCs w:val="18"/>
                <w:color w:val="auto"/>
              </w:rPr>
              <w:t>(113)</w:t>
            </w:r>
          </w:p>
        </w:tc>
        <w:tc>
          <w:tcPr>
            <w:tcW w:w="1240" w:type="dxa"/>
            <w:vAlign w:val="bottom"/>
            <w:gridSpan w:val="3"/>
          </w:tcPr>
          <w:p>
            <w:pPr>
              <w:jc w:val="right"/>
              <w:spacing w:after="0" w:line="198" w:lineRule="exact"/>
              <w:rPr>
                <w:sz w:val="20"/>
                <w:szCs w:val="20"/>
                <w:color w:val="auto"/>
              </w:rPr>
            </w:pPr>
            <w:r>
              <w:rPr>
                <w:rFonts w:ascii="Times New Roman" w:cs="Times New Roman" w:eastAsia="Times New Roman" w:hAnsi="Times New Roman"/>
                <w:sz w:val="18"/>
                <w:szCs w:val="18"/>
                <w:color w:val="auto"/>
              </w:rPr>
              <w:t>(1,543)</w:t>
            </w:r>
          </w:p>
        </w:tc>
      </w:tr>
      <w:tr>
        <w:trPr>
          <w:trHeight w:val="216"/>
        </w:trPr>
        <w:tc>
          <w:tcPr>
            <w:tcW w:w="15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140</w:t>
            </w:r>
          </w:p>
        </w:tc>
        <w:tc>
          <w:tcPr>
            <w:tcW w:w="152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140</w:t>
            </w:r>
          </w:p>
        </w:tc>
        <w:tc>
          <w:tcPr>
            <w:tcW w:w="40" w:type="dxa"/>
            <w:vAlign w:val="bottom"/>
          </w:tcPr>
          <w:p>
            <w:pPr>
              <w:spacing w:after="0"/>
              <w:rPr>
                <w:sz w:val="18"/>
                <w:szCs w:val="18"/>
                <w:color w:val="auto"/>
              </w:rPr>
            </w:pPr>
          </w:p>
        </w:tc>
      </w:tr>
      <w:tr>
        <w:trPr>
          <w:trHeight w:val="248"/>
        </w:trPr>
        <w:tc>
          <w:tcPr>
            <w:tcW w:w="152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(6,507)</w:t>
            </w:r>
          </w:p>
        </w:tc>
        <w:tc>
          <w:tcPr>
            <w:tcW w:w="152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(1,835)</w:t>
            </w:r>
          </w:p>
        </w:tc>
        <w:tc>
          <w:tcPr>
            <w:tcW w:w="124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(8,342)</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16,333</w:t>
            </w:r>
          </w:p>
        </w:tc>
        <w:tc>
          <w:tcPr>
            <w:tcW w:w="3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(889</w:t>
            </w:r>
          </w:p>
        </w:tc>
        <w:tc>
          <w:tcPr>
            <w:tcW w:w="340" w:type="dxa"/>
            <w:vAlign w:val="bottom"/>
          </w:tcPr>
          <w:p>
            <w:pPr>
              <w:jc w:val="right"/>
              <w:ind w:right="20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15,444</w:t>
            </w:r>
          </w:p>
        </w:tc>
        <w:tc>
          <w:tcPr>
            <w:tcW w:w="20" w:type="dxa"/>
            <w:vAlign w:val="bottom"/>
            <w:tcBorders>
              <w:top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26"/>
        </w:trPr>
        <w:tc>
          <w:tcPr>
            <w:tcW w:w="4280" w:type="dxa"/>
            <w:vAlign w:val="bottom"/>
            <w:gridSpan w:val="7"/>
          </w:tcPr>
          <w:p>
            <w:pPr>
              <w:jc w:val="right"/>
              <w:ind w:right="620"/>
              <w:spacing w:after="0"/>
              <w:rPr>
                <w:sz w:val="20"/>
                <w:szCs w:val="20"/>
                <w:color w:val="auto"/>
              </w:rPr>
            </w:pPr>
            <w:r>
              <w:rPr>
                <w:rFonts w:ascii="Times New Roman" w:cs="Times New Roman" w:eastAsia="Times New Roman" w:hAnsi="Times New Roman"/>
                <w:sz w:val="18"/>
                <w:szCs w:val="18"/>
                <w:b w:val="1"/>
                <w:bCs w:val="1"/>
                <w:color w:val="auto"/>
              </w:rPr>
              <w:t>Three months ended September 30, 2019</w:t>
            </w:r>
          </w:p>
        </w:tc>
      </w:tr>
      <w:tr>
        <w:trPr>
          <w:trHeight w:val="223"/>
        </w:trPr>
        <w:tc>
          <w:tcPr>
            <w:tcW w:w="1520" w:type="dxa"/>
            <w:vAlign w:val="bottom"/>
            <w:tcBorders>
              <w:top w:val="single" w:sz="8" w:color="auto"/>
            </w:tcBorders>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Commercial</w:t>
            </w:r>
          </w:p>
        </w:tc>
        <w:tc>
          <w:tcPr>
            <w:tcW w:w="1520" w:type="dxa"/>
            <w:vAlign w:val="bottom"/>
            <w:tcBorders>
              <w:top w:val="single" w:sz="8" w:color="auto"/>
            </w:tcBorders>
            <w:gridSpan w:val="2"/>
          </w:tcPr>
          <w:p>
            <w:pPr>
              <w:jc w:val="right"/>
              <w:ind w:right="501"/>
              <w:spacing w:after="0"/>
              <w:rPr>
                <w:sz w:val="20"/>
                <w:szCs w:val="20"/>
                <w:color w:val="auto"/>
              </w:rPr>
            </w:pPr>
            <w:r>
              <w:rPr>
                <w:rFonts w:ascii="Times New Roman" w:cs="Times New Roman" w:eastAsia="Times New Roman" w:hAnsi="Times New Roman"/>
                <w:sz w:val="18"/>
                <w:szCs w:val="18"/>
                <w:b w:val="1"/>
                <w:bCs w:val="1"/>
                <w:color w:val="auto"/>
              </w:rPr>
              <w:t>Treasury</w:t>
            </w:r>
          </w:p>
        </w:tc>
        <w:tc>
          <w:tcPr>
            <w:tcW w:w="1180" w:type="dxa"/>
            <w:vAlign w:val="bottom"/>
            <w:tcBorders>
              <w:top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60" w:type="dxa"/>
            <w:vAlign w:val="bottom"/>
            <w:gridSpan w:val="2"/>
          </w:tcPr>
          <w:p>
            <w:pPr>
              <w:spacing w:after="0"/>
              <w:rPr>
                <w:sz w:val="19"/>
                <w:szCs w:val="19"/>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-4170045</wp:posOffset>
            </wp:positionH>
            <wp:positionV relativeFrom="paragraph">
              <wp:posOffset>-899795</wp:posOffset>
            </wp:positionV>
            <wp:extent cx="6917690" cy="13716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-4170045</wp:posOffset>
            </wp:positionH>
            <wp:positionV relativeFrom="paragraph">
              <wp:posOffset>-616585</wp:posOffset>
            </wp:positionV>
            <wp:extent cx="6917690" cy="16256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6917690" cy="162560"/>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6180" w:space="720"/>
            <w:col w:w="4340"/>
          </w:cols>
          <w:pgMar w:left="320" w:top="900" w:right="339" w:bottom="1440" w:gutter="0" w:footer="0" w:header="0"/>
          <w:type w:val="continuous"/>
        </w:sectPr>
      </w:pPr>
    </w:p>
    <w:tbl>
      <w:tblPr>
        <w:tblLayout w:type="fixed"/>
        <w:tblInd w:w="340" w:type="dxa"/>
        <w:tblCellMar>
          <w:top w:w="0" w:type="dxa"/>
          <w:left w:w="0" w:type="dxa"/>
          <w:bottom w:w="0" w:type="dxa"/>
          <w:right w:w="0" w:type="dxa"/>
        </w:tblCellMar>
      </w:tblPr>
      <w:tr>
        <w:trPr>
          <w:trHeight w:val="20"/>
        </w:trPr>
        <w:tc>
          <w:tcPr>
            <w:tcW w:w="656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320" w:type="dxa"/>
            <w:vAlign w:val="bottom"/>
            <w:shd w:val="clear" w:color="auto" w:fill="CCEEFF"/>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340" w:type="dxa"/>
            <w:vAlign w:val="bottom"/>
            <w:shd w:val="clear" w:color="auto" w:fill="CCEEFF"/>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r>
      <w:tr>
        <w:trPr>
          <w:trHeight w:val="190"/>
        </w:trPr>
        <w:tc>
          <w:tcPr>
            <w:tcW w:w="6560" w:type="dxa"/>
            <w:vAlign w:val="bottom"/>
            <w:shd w:val="clear" w:color="auto" w:fill="CCEEFF"/>
          </w:tcPr>
          <w:p>
            <w:pPr>
              <w:ind w:left="160"/>
              <w:spacing w:after="0" w:line="189" w:lineRule="exact"/>
              <w:rPr>
                <w:sz w:val="20"/>
                <w:szCs w:val="20"/>
                <w:color w:val="auto"/>
              </w:rPr>
            </w:pPr>
            <w:r>
              <w:rPr>
                <w:rFonts w:ascii="Times New Roman" w:cs="Times New Roman" w:eastAsia="Times New Roman" w:hAnsi="Times New Roman"/>
                <w:sz w:val="18"/>
                <w:szCs w:val="18"/>
                <w:color w:val="auto"/>
              </w:rPr>
              <w:t>Interest income</w:t>
            </w:r>
          </w:p>
        </w:tc>
        <w:tc>
          <w:tcPr>
            <w:tcW w:w="1200" w:type="dxa"/>
            <w:vAlign w:val="bottom"/>
            <w:shd w:val="clear" w:color="auto" w:fill="CCEEFF"/>
          </w:tcPr>
          <w:p>
            <w:pPr>
              <w:jc w:val="right"/>
              <w:spacing w:after="0" w:line="189" w:lineRule="exact"/>
              <w:rPr>
                <w:sz w:val="20"/>
                <w:szCs w:val="20"/>
                <w:color w:val="auto"/>
              </w:rPr>
            </w:pPr>
            <w:r>
              <w:rPr>
                <w:rFonts w:ascii="Times New Roman" w:cs="Times New Roman" w:eastAsia="Times New Roman" w:hAnsi="Times New Roman"/>
                <w:sz w:val="18"/>
                <w:szCs w:val="18"/>
                <w:color w:val="auto"/>
              </w:rPr>
              <w:t>60,994</w:t>
            </w:r>
          </w:p>
        </w:tc>
        <w:tc>
          <w:tcPr>
            <w:tcW w:w="320" w:type="dxa"/>
            <w:vAlign w:val="bottom"/>
            <w:shd w:val="clear" w:color="auto" w:fill="CCEEFF"/>
          </w:tcPr>
          <w:p>
            <w:pPr>
              <w:spacing w:after="0"/>
              <w:rPr>
                <w:sz w:val="16"/>
                <w:szCs w:val="16"/>
                <w:color w:val="auto"/>
              </w:rPr>
            </w:pPr>
          </w:p>
        </w:tc>
        <w:tc>
          <w:tcPr>
            <w:tcW w:w="1520" w:type="dxa"/>
            <w:vAlign w:val="bottom"/>
            <w:gridSpan w:val="2"/>
            <w:shd w:val="clear" w:color="auto" w:fill="CCEEFF"/>
          </w:tcPr>
          <w:p>
            <w:pPr>
              <w:jc w:val="right"/>
              <w:ind w:right="340"/>
              <w:spacing w:after="0" w:line="189" w:lineRule="exact"/>
              <w:rPr>
                <w:sz w:val="20"/>
                <w:szCs w:val="20"/>
                <w:color w:val="auto"/>
              </w:rPr>
            </w:pPr>
            <w:r>
              <w:rPr>
                <w:rFonts w:ascii="Times New Roman" w:cs="Times New Roman" w:eastAsia="Times New Roman" w:hAnsi="Times New Roman"/>
                <w:sz w:val="18"/>
                <w:szCs w:val="18"/>
                <w:color w:val="auto"/>
              </w:rPr>
              <w:t>4,520</w:t>
            </w:r>
          </w:p>
        </w:tc>
        <w:tc>
          <w:tcPr>
            <w:tcW w:w="1280" w:type="dxa"/>
            <w:vAlign w:val="bottom"/>
            <w:gridSpan w:val="2"/>
            <w:shd w:val="clear" w:color="auto" w:fill="CCEEFF"/>
          </w:tcPr>
          <w:p>
            <w:pPr>
              <w:jc w:val="right"/>
              <w:ind w:right="100"/>
              <w:spacing w:after="0" w:line="189" w:lineRule="exact"/>
              <w:rPr>
                <w:sz w:val="20"/>
                <w:szCs w:val="20"/>
                <w:color w:val="auto"/>
              </w:rPr>
            </w:pPr>
            <w:r>
              <w:rPr>
                <w:rFonts w:ascii="Times New Roman" w:cs="Times New Roman" w:eastAsia="Times New Roman" w:hAnsi="Times New Roman"/>
                <w:sz w:val="18"/>
                <w:szCs w:val="18"/>
                <w:color w:val="auto"/>
              </w:rPr>
              <w:t>65,514</w:t>
            </w:r>
          </w:p>
        </w:tc>
      </w:tr>
      <w:tr>
        <w:trPr>
          <w:trHeight w:val="216"/>
        </w:trPr>
        <w:tc>
          <w:tcPr>
            <w:tcW w:w="6560" w:type="dxa"/>
            <w:vAlign w:val="bottom"/>
          </w:tcPr>
          <w:p>
            <w:pPr>
              <w:ind w:left="160"/>
              <w:spacing w:after="0"/>
              <w:rPr>
                <w:sz w:val="20"/>
                <w:szCs w:val="20"/>
                <w:color w:val="auto"/>
              </w:rPr>
            </w:pPr>
            <w:r>
              <w:rPr>
                <w:rFonts w:ascii="Times New Roman" w:cs="Times New Roman" w:eastAsia="Times New Roman" w:hAnsi="Times New Roman"/>
                <w:sz w:val="18"/>
                <w:szCs w:val="18"/>
                <w:color w:val="auto"/>
              </w:rPr>
              <w:t>Interest expense</w:t>
            </w:r>
          </w:p>
        </w:tc>
        <w:tc>
          <w:tcPr>
            <w:tcW w:w="152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(165)</w:t>
            </w:r>
          </w:p>
        </w:tc>
        <w:tc>
          <w:tcPr>
            <w:tcW w:w="152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(38,691)</w:t>
            </w:r>
          </w:p>
        </w:tc>
        <w:tc>
          <w:tcPr>
            <w:tcW w:w="12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(38,856)</w:t>
            </w:r>
          </w:p>
        </w:tc>
      </w:tr>
      <w:tr>
        <w:trPr>
          <w:trHeight w:val="230"/>
        </w:trPr>
        <w:tc>
          <w:tcPr>
            <w:tcW w:w="6560" w:type="dxa"/>
            <w:vAlign w:val="bottom"/>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Inter-segment net interest income</w:t>
            </w:r>
          </w:p>
        </w:tc>
        <w:tc>
          <w:tcPr>
            <w:tcW w:w="1520" w:type="dxa"/>
            <w:vAlign w:val="bottom"/>
            <w:gridSpan w:val="2"/>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(33,893)</w:t>
            </w:r>
          </w:p>
        </w:tc>
        <w:tc>
          <w:tcPr>
            <w:tcW w:w="152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33,893</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r>
        <w:trPr>
          <w:trHeight w:val="210"/>
        </w:trPr>
        <w:tc>
          <w:tcPr>
            <w:tcW w:w="6560" w:type="dxa"/>
            <w:vAlign w:val="bottom"/>
          </w:tcPr>
          <w:p>
            <w:pPr>
              <w:spacing w:after="0"/>
              <w:rPr>
                <w:sz w:val="20"/>
                <w:szCs w:val="20"/>
                <w:color w:val="auto"/>
              </w:rPr>
            </w:pPr>
            <w:r>
              <w:rPr>
                <w:rFonts w:ascii="Times New Roman" w:cs="Times New Roman" w:eastAsia="Times New Roman" w:hAnsi="Times New Roman"/>
                <w:sz w:val="18"/>
                <w:szCs w:val="18"/>
                <w:color w:val="auto"/>
              </w:rPr>
              <w:t>Net interest income</w:t>
            </w: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26,936</w:t>
            </w:r>
          </w:p>
        </w:tc>
        <w:tc>
          <w:tcPr>
            <w:tcW w:w="3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(278)</w:t>
            </w: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26,658</w:t>
            </w:r>
          </w:p>
        </w:tc>
        <w:tc>
          <w:tcPr>
            <w:tcW w:w="100" w:type="dxa"/>
            <w:vAlign w:val="bottom"/>
          </w:tcPr>
          <w:p>
            <w:pPr>
              <w:spacing w:after="0"/>
              <w:rPr>
                <w:sz w:val="18"/>
                <w:szCs w:val="18"/>
                <w:color w:val="auto"/>
              </w:rPr>
            </w:pPr>
          </w:p>
        </w:tc>
      </w:tr>
      <w:tr>
        <w:trPr>
          <w:trHeight w:val="230"/>
        </w:trPr>
        <w:tc>
          <w:tcPr>
            <w:tcW w:w="65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income (expense), net</w:t>
            </w:r>
          </w:p>
        </w:tc>
        <w:tc>
          <w:tcPr>
            <w:tcW w:w="1520" w:type="dxa"/>
            <w:vAlign w:val="bottom"/>
            <w:gridSpan w:val="2"/>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3,407</w:t>
            </w:r>
          </w:p>
        </w:tc>
        <w:tc>
          <w:tcPr>
            <w:tcW w:w="152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(544)</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2,863</w:t>
            </w:r>
          </w:p>
        </w:tc>
      </w:tr>
      <w:tr>
        <w:trPr>
          <w:trHeight w:val="209"/>
        </w:trPr>
        <w:tc>
          <w:tcPr>
            <w:tcW w:w="6560" w:type="dxa"/>
            <w:vAlign w:val="bottom"/>
          </w:tcPr>
          <w:p>
            <w:pPr>
              <w:spacing w:after="0"/>
              <w:rPr>
                <w:sz w:val="20"/>
                <w:szCs w:val="20"/>
                <w:color w:val="auto"/>
              </w:rPr>
            </w:pPr>
            <w:r>
              <w:rPr>
                <w:rFonts w:ascii="Times New Roman" w:cs="Times New Roman" w:eastAsia="Times New Roman" w:hAnsi="Times New Roman"/>
                <w:sz w:val="18"/>
                <w:szCs w:val="18"/>
                <w:color w:val="auto"/>
              </w:rPr>
              <w:t>Total income</w:t>
            </w: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30,343</w:t>
            </w:r>
          </w:p>
        </w:tc>
        <w:tc>
          <w:tcPr>
            <w:tcW w:w="3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(822)</w:t>
            </w: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29,521</w:t>
            </w:r>
          </w:p>
        </w:tc>
        <w:tc>
          <w:tcPr>
            <w:tcW w:w="100" w:type="dxa"/>
            <w:vAlign w:val="bottom"/>
          </w:tcPr>
          <w:p>
            <w:pPr>
              <w:spacing w:after="0"/>
              <w:rPr>
                <w:sz w:val="18"/>
                <w:szCs w:val="18"/>
                <w:color w:val="auto"/>
              </w:rPr>
            </w:pPr>
          </w:p>
        </w:tc>
      </w:tr>
      <w:tr>
        <w:trPr>
          <w:trHeight w:val="216"/>
        </w:trPr>
        <w:tc>
          <w:tcPr>
            <w:tcW w:w="656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bl>
    <w:p>
      <w:pPr>
        <w:spacing w:after="0" w:line="1" w:lineRule="exact"/>
        <w:rPr>
          <w:sz w:val="20"/>
          <w:szCs w:val="20"/>
          <w:color w:val="auto"/>
        </w:rPr>
      </w:pPr>
    </w:p>
    <w:p>
      <w:pPr>
        <w:sectPr>
          <w:pgSz w:w="11900" w:h="16838" w:orient="portrait"/>
          <w:cols w:equalWidth="0" w:num="1">
            <w:col w:w="11240"/>
          </w:cols>
          <w:pgMar w:left="320" w:top="900" w:right="339" w:bottom="1440" w:gutter="0" w:footer="0" w:header="0"/>
          <w:type w:val="continuous"/>
        </w:sectPr>
      </w:pPr>
    </w:p>
    <w:p>
      <w:pPr>
        <w:ind w:left="340"/>
        <w:spacing w:after="0"/>
        <w:rPr>
          <w:sz w:val="20"/>
          <w:szCs w:val="20"/>
          <w:color w:val="auto"/>
        </w:rPr>
      </w:pPr>
      <w:r>
        <w:rPr>
          <w:rFonts w:ascii="Times New Roman" w:cs="Times New Roman" w:eastAsia="Times New Roman" w:hAnsi="Times New Roman"/>
          <w:sz w:val="18"/>
          <w:szCs w:val="18"/>
          <w:color w:val="auto"/>
        </w:rPr>
        <w:t>(Impairment loss) gain on financial assets</w:t>
      </w:r>
    </w:p>
    <w:p>
      <w:pPr>
        <w:spacing w:after="0" w:line="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7"/>
          <w:szCs w:val="17"/>
          <w:color w:val="auto"/>
        </w:rPr>
        <w:t>Reversal (impairment) on non-financial assets</w:t>
      </w:r>
    </w:p>
    <w:p>
      <w:pPr>
        <w:spacing w:after="0" w:line="21"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Operating expenses</w:t>
      </w:r>
    </w:p>
    <w:p>
      <w:pPr>
        <w:spacing w:after="0" w:line="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Segment profit (loss)</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8"/>
        </w:trPr>
        <w:tc>
          <w:tcPr>
            <w:tcW w:w="1520" w:type="dxa"/>
            <w:vAlign w:val="bottom"/>
            <w:gridSpan w:val="2"/>
          </w:tcPr>
          <w:p>
            <w:pPr>
              <w:jc w:val="right"/>
              <w:ind w:right="260"/>
              <w:spacing w:after="0" w:line="198" w:lineRule="exact"/>
              <w:rPr>
                <w:sz w:val="20"/>
                <w:szCs w:val="20"/>
                <w:color w:val="auto"/>
              </w:rPr>
            </w:pPr>
            <w:r>
              <w:rPr>
                <w:rFonts w:ascii="Times New Roman" w:cs="Times New Roman" w:eastAsia="Times New Roman" w:hAnsi="Times New Roman"/>
                <w:sz w:val="18"/>
                <w:szCs w:val="18"/>
                <w:color w:val="auto"/>
              </w:rPr>
              <w:t>(934)</w:t>
            </w:r>
          </w:p>
        </w:tc>
        <w:tc>
          <w:tcPr>
            <w:tcW w:w="1520" w:type="dxa"/>
            <w:vAlign w:val="bottom"/>
            <w:gridSpan w:val="2"/>
          </w:tcPr>
          <w:p>
            <w:pPr>
              <w:jc w:val="right"/>
              <w:ind w:right="261"/>
              <w:spacing w:after="0" w:line="198" w:lineRule="exact"/>
              <w:rPr>
                <w:sz w:val="20"/>
                <w:szCs w:val="20"/>
                <w:color w:val="auto"/>
              </w:rPr>
            </w:pPr>
            <w:r>
              <w:rPr>
                <w:rFonts w:ascii="Times New Roman" w:cs="Times New Roman" w:eastAsia="Times New Roman" w:hAnsi="Times New Roman"/>
                <w:sz w:val="18"/>
                <w:szCs w:val="18"/>
                <w:color w:val="auto"/>
              </w:rPr>
              <w:t>322</w:t>
            </w:r>
          </w:p>
        </w:tc>
        <w:tc>
          <w:tcPr>
            <w:tcW w:w="1240" w:type="dxa"/>
            <w:vAlign w:val="bottom"/>
            <w:gridSpan w:val="2"/>
          </w:tcPr>
          <w:p>
            <w:pPr>
              <w:jc w:val="right"/>
              <w:spacing w:after="0" w:line="198" w:lineRule="exact"/>
              <w:rPr>
                <w:sz w:val="20"/>
                <w:szCs w:val="20"/>
                <w:color w:val="auto"/>
              </w:rPr>
            </w:pPr>
            <w:r>
              <w:rPr>
                <w:rFonts w:ascii="Times New Roman" w:cs="Times New Roman" w:eastAsia="Times New Roman" w:hAnsi="Times New Roman"/>
                <w:sz w:val="18"/>
                <w:szCs w:val="18"/>
                <w:color w:val="auto"/>
              </w:rPr>
              <w:t>(612)</w:t>
            </w:r>
          </w:p>
        </w:tc>
      </w:tr>
      <w:tr>
        <w:trPr>
          <w:trHeight w:val="216"/>
        </w:trPr>
        <w:tc>
          <w:tcPr>
            <w:tcW w:w="152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color w:val="auto"/>
              </w:rPr>
              <w:t>500</w:t>
            </w:r>
          </w:p>
        </w:tc>
        <w:tc>
          <w:tcPr>
            <w:tcW w:w="152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500</w:t>
            </w:r>
          </w:p>
        </w:tc>
        <w:tc>
          <w:tcPr>
            <w:tcW w:w="60" w:type="dxa"/>
            <w:vAlign w:val="bottom"/>
          </w:tcPr>
          <w:p>
            <w:pPr>
              <w:spacing w:after="0"/>
              <w:rPr>
                <w:sz w:val="18"/>
                <w:szCs w:val="18"/>
                <w:color w:val="auto"/>
              </w:rPr>
            </w:pPr>
          </w:p>
        </w:tc>
      </w:tr>
      <w:tr>
        <w:trPr>
          <w:trHeight w:val="248"/>
        </w:trPr>
        <w:tc>
          <w:tcPr>
            <w:tcW w:w="152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(6,998)</w:t>
            </w:r>
          </w:p>
        </w:tc>
        <w:tc>
          <w:tcPr>
            <w:tcW w:w="152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(1,971)</w:t>
            </w:r>
          </w:p>
        </w:tc>
        <w:tc>
          <w:tcPr>
            <w:tcW w:w="12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(8,969)</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22,911</w:t>
            </w:r>
          </w:p>
        </w:tc>
        <w:tc>
          <w:tcPr>
            <w:tcW w:w="3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(2,471</w:t>
            </w:r>
          </w:p>
        </w:tc>
        <w:tc>
          <w:tcPr>
            <w:tcW w:w="340" w:type="dxa"/>
            <w:vAlign w:val="bottom"/>
          </w:tcPr>
          <w:p>
            <w:pPr>
              <w:jc w:val="right"/>
              <w:ind w:right="20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20,440</w:t>
            </w:r>
          </w:p>
        </w:tc>
        <w:tc>
          <w:tcPr>
            <w:tcW w:w="6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-4170045</wp:posOffset>
            </wp:positionH>
            <wp:positionV relativeFrom="paragraph">
              <wp:posOffset>-462280</wp:posOffset>
            </wp:positionV>
            <wp:extent cx="6917690" cy="13716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-4170045</wp:posOffset>
            </wp:positionH>
            <wp:positionV relativeFrom="paragraph">
              <wp:posOffset>-179705</wp:posOffset>
            </wp:positionV>
            <wp:extent cx="6917690" cy="163195"/>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6917690"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180" w:space="720"/>
            <w:col w:w="4340"/>
          </w:cols>
          <w:pgMar w:left="320" w:top="900" w:right="339" w:bottom="1440" w:gutter="0" w:footer="0" w:header="0"/>
          <w:type w:val="continuous"/>
        </w:sectPr>
      </w:pPr>
    </w:p>
    <w:p>
      <w:pPr>
        <w:spacing w:after="0" w:line="214"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75" w:name="page76"/>
    <w:bookmarkEnd w:id="75"/>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460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21. Business segment information (continued)</w:t>
            </w:r>
          </w:p>
        </w:tc>
        <w:tc>
          <w:tcPr>
            <w:tcW w:w="23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40" w:type="dxa"/>
            <w:vAlign w:val="bottom"/>
          </w:tcPr>
          <w:p>
            <w:pPr>
              <w:spacing w:after="0"/>
              <w:rPr>
                <w:sz w:val="24"/>
                <w:szCs w:val="24"/>
                <w:color w:val="auto"/>
              </w:rPr>
            </w:pPr>
          </w:p>
        </w:tc>
        <w:tc>
          <w:tcPr>
            <w:tcW w:w="426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4320" w:type="dxa"/>
            <w:vAlign w:val="bottom"/>
            <w:gridSpan w:val="6"/>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Nine months ended September 30, 2020</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60" w:type="dxa"/>
            <w:vAlign w:val="bottom"/>
          </w:tcPr>
          <w:p>
            <w:pPr>
              <w:spacing w:after="0"/>
              <w:rPr>
                <w:sz w:val="19"/>
                <w:szCs w:val="19"/>
                <w:color w:val="auto"/>
              </w:rPr>
            </w:pPr>
          </w:p>
        </w:tc>
        <w:tc>
          <w:tcPr>
            <w:tcW w:w="2300" w:type="dxa"/>
            <w:vAlign w:val="bottom"/>
          </w:tcPr>
          <w:p>
            <w:pPr>
              <w:spacing w:after="0"/>
              <w:rPr>
                <w:sz w:val="19"/>
                <w:szCs w:val="19"/>
                <w:color w:val="auto"/>
              </w:rPr>
            </w:pPr>
          </w:p>
        </w:tc>
        <w:tc>
          <w:tcPr>
            <w:tcW w:w="1520" w:type="dxa"/>
            <w:vAlign w:val="bottom"/>
            <w:tcBorders>
              <w:top w:val="single" w:sz="8" w:color="auto"/>
            </w:tcBorders>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Commercial</w:t>
            </w:r>
          </w:p>
        </w:tc>
        <w:tc>
          <w:tcPr>
            <w:tcW w:w="1520" w:type="dxa"/>
            <w:vAlign w:val="bottom"/>
            <w:tcBorders>
              <w:top w:val="single" w:sz="8" w:color="auto"/>
            </w:tcBorders>
            <w:gridSpan w:val="2"/>
          </w:tcPr>
          <w:p>
            <w:pPr>
              <w:jc w:val="center"/>
              <w:ind w:right="261"/>
              <w:spacing w:after="0"/>
              <w:rPr>
                <w:sz w:val="20"/>
                <w:szCs w:val="20"/>
                <w:color w:val="auto"/>
              </w:rPr>
            </w:pPr>
            <w:r>
              <w:rPr>
                <w:rFonts w:ascii="Times New Roman" w:cs="Times New Roman" w:eastAsia="Times New Roman" w:hAnsi="Times New Roman"/>
                <w:sz w:val="18"/>
                <w:szCs w:val="18"/>
                <w:b w:val="1"/>
                <w:bCs w:val="1"/>
                <w:color w:val="auto"/>
                <w:w w:val="98"/>
              </w:rPr>
              <w:t>Treasury</w:t>
            </w:r>
          </w:p>
        </w:tc>
        <w:tc>
          <w:tcPr>
            <w:tcW w:w="1180" w:type="dxa"/>
            <w:vAlign w:val="bottom"/>
            <w:tcBorders>
              <w:top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60" w:type="dxa"/>
            <w:vAlign w:val="bottom"/>
            <w:tcBorders>
              <w:top w:val="single" w:sz="8" w:color="CCEEFF"/>
            </w:tcBorders>
            <w:shd w:val="clear" w:color="auto" w:fill="CCEEFF"/>
          </w:tcPr>
          <w:p>
            <w:pPr>
              <w:ind w:left="120"/>
              <w:spacing w:after="0"/>
              <w:rPr>
                <w:sz w:val="20"/>
                <w:szCs w:val="20"/>
                <w:color w:val="auto"/>
              </w:rPr>
            </w:pPr>
            <w:r>
              <w:rPr>
                <w:rFonts w:ascii="Times New Roman" w:cs="Times New Roman" w:eastAsia="Times New Roman" w:hAnsi="Times New Roman"/>
                <w:sz w:val="18"/>
                <w:szCs w:val="18"/>
                <w:color w:val="auto"/>
              </w:rPr>
              <w:t>Interest income</w:t>
            </w:r>
          </w:p>
        </w:tc>
        <w:tc>
          <w:tcPr>
            <w:tcW w:w="23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136,690</w:t>
            </w:r>
          </w:p>
        </w:tc>
        <w:tc>
          <w:tcPr>
            <w:tcW w:w="3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6,500</w:t>
            </w:r>
          </w:p>
        </w:tc>
        <w:tc>
          <w:tcPr>
            <w:tcW w:w="3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143,190</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60" w:type="dxa"/>
            <w:vAlign w:val="bottom"/>
          </w:tcPr>
          <w:p>
            <w:pPr>
              <w:ind w:left="120"/>
              <w:spacing w:after="0"/>
              <w:rPr>
                <w:sz w:val="20"/>
                <w:szCs w:val="20"/>
                <w:color w:val="auto"/>
              </w:rPr>
            </w:pPr>
            <w:r>
              <w:rPr>
                <w:rFonts w:ascii="Times New Roman" w:cs="Times New Roman" w:eastAsia="Times New Roman" w:hAnsi="Times New Roman"/>
                <w:sz w:val="18"/>
                <w:szCs w:val="18"/>
                <w:color w:val="auto"/>
              </w:rPr>
              <w:t>Interest expense</w:t>
            </w:r>
          </w:p>
        </w:tc>
        <w:tc>
          <w:tcPr>
            <w:tcW w:w="3820" w:type="dxa"/>
            <w:vAlign w:val="bottom"/>
            <w:gridSpan w:val="3"/>
          </w:tcPr>
          <w:p>
            <w:pPr>
              <w:jc w:val="right"/>
              <w:ind w:right="260"/>
              <w:spacing w:after="0"/>
              <w:rPr>
                <w:sz w:val="20"/>
                <w:szCs w:val="20"/>
                <w:color w:val="auto"/>
              </w:rPr>
            </w:pPr>
            <w:r>
              <w:rPr>
                <w:rFonts w:ascii="Times New Roman" w:cs="Times New Roman" w:eastAsia="Times New Roman" w:hAnsi="Times New Roman"/>
                <w:sz w:val="18"/>
                <w:szCs w:val="18"/>
                <w:color w:val="auto"/>
              </w:rPr>
              <w:t>(521)</w:t>
            </w:r>
          </w:p>
        </w:tc>
        <w:tc>
          <w:tcPr>
            <w:tcW w:w="152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(72,538)</w:t>
            </w:r>
          </w:p>
        </w:tc>
        <w:tc>
          <w:tcPr>
            <w:tcW w:w="12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(73,059)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26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8"/>
                <w:szCs w:val="18"/>
                <w:color w:val="auto"/>
              </w:rPr>
              <w:t>Inter-segment net interest income</w:t>
            </w:r>
          </w:p>
        </w:tc>
        <w:tc>
          <w:tcPr>
            <w:tcW w:w="3820" w:type="dxa"/>
            <w:vAlign w:val="bottom"/>
            <w:gridSpan w:val="3"/>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(69,282)</w:t>
            </w:r>
          </w:p>
        </w:tc>
        <w:tc>
          <w:tcPr>
            <w:tcW w:w="152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69,282</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Times New Roman" w:cs="Times New Roman" w:eastAsia="Times New Roman" w:hAnsi="Times New Roman"/>
                <w:sz w:val="18"/>
                <w:szCs w:val="18"/>
                <w:color w:val="auto"/>
              </w:rPr>
              <w:t>Net interest income</w:t>
            </w:r>
          </w:p>
        </w:tc>
        <w:tc>
          <w:tcPr>
            <w:tcW w:w="23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66,887</w:t>
            </w:r>
          </w:p>
        </w:tc>
        <w:tc>
          <w:tcPr>
            <w:tcW w:w="3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3,244</w:t>
            </w: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70,131</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2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income (expense), net</w:t>
            </w:r>
          </w:p>
        </w:tc>
        <w:tc>
          <w:tcPr>
            <w:tcW w:w="382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5,488</w:t>
            </w:r>
          </w:p>
        </w:tc>
        <w:tc>
          <w:tcPr>
            <w:tcW w:w="152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color w:val="auto"/>
              </w:rPr>
              <w:t>(1,770)</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3,718</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Times New Roman" w:cs="Times New Roman" w:eastAsia="Times New Roman" w:hAnsi="Times New Roman"/>
                <w:sz w:val="18"/>
                <w:szCs w:val="18"/>
                <w:color w:val="auto"/>
              </w:rPr>
              <w:t>Total income</w:t>
            </w:r>
          </w:p>
        </w:tc>
        <w:tc>
          <w:tcPr>
            <w:tcW w:w="23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72,375</w:t>
            </w:r>
          </w:p>
        </w:tc>
        <w:tc>
          <w:tcPr>
            <w:tcW w:w="3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1,474</w:t>
            </w: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73,849</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60" w:type="dxa"/>
            <w:vAlign w:val="bottom"/>
            <w:shd w:val="clear" w:color="auto" w:fill="CCEEFF"/>
          </w:tcPr>
          <w:p>
            <w:pPr>
              <w:spacing w:after="0"/>
              <w:rPr>
                <w:sz w:val="18"/>
                <w:szCs w:val="18"/>
                <w:color w:val="auto"/>
              </w:rPr>
            </w:pPr>
          </w:p>
        </w:tc>
        <w:tc>
          <w:tcPr>
            <w:tcW w:w="23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Times New Roman" w:cs="Times New Roman" w:eastAsia="Times New Roman" w:hAnsi="Times New Roman"/>
                <w:sz w:val="18"/>
                <w:szCs w:val="18"/>
                <w:color w:val="auto"/>
              </w:rPr>
              <w:t>Gain (impairment loss) on financial assets</w:t>
            </w:r>
          </w:p>
        </w:tc>
        <w:tc>
          <w:tcPr>
            <w:tcW w:w="382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1,356</w:t>
            </w:r>
          </w:p>
        </w:tc>
        <w:tc>
          <w:tcPr>
            <w:tcW w:w="152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(203)</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1,153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Reversal (impairment) on non-financial assets</w:t>
            </w:r>
          </w:p>
        </w:tc>
        <w:tc>
          <w:tcPr>
            <w:tcW w:w="382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152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260" w:type="dxa"/>
            <w:vAlign w:val="bottom"/>
          </w:tcPr>
          <w:p>
            <w:pPr>
              <w:spacing w:after="0"/>
              <w:rPr>
                <w:sz w:val="20"/>
                <w:szCs w:val="20"/>
                <w:color w:val="auto"/>
              </w:rPr>
            </w:pPr>
            <w:r>
              <w:rPr>
                <w:rFonts w:ascii="Times New Roman" w:cs="Times New Roman" w:eastAsia="Times New Roman" w:hAnsi="Times New Roman"/>
                <w:sz w:val="18"/>
                <w:szCs w:val="18"/>
                <w:color w:val="auto"/>
              </w:rPr>
              <w:t>Operating expenses</w:t>
            </w:r>
          </w:p>
        </w:tc>
        <w:tc>
          <w:tcPr>
            <w:tcW w:w="3820" w:type="dxa"/>
            <w:vAlign w:val="bottom"/>
            <w:gridSpan w:val="3"/>
          </w:tcPr>
          <w:p>
            <w:pPr>
              <w:jc w:val="right"/>
              <w:ind w:right="260"/>
              <w:spacing w:after="0"/>
              <w:rPr>
                <w:sz w:val="20"/>
                <w:szCs w:val="20"/>
                <w:color w:val="auto"/>
              </w:rPr>
            </w:pPr>
            <w:r>
              <w:rPr>
                <w:rFonts w:ascii="Times New Roman" w:cs="Times New Roman" w:eastAsia="Times New Roman" w:hAnsi="Times New Roman"/>
                <w:sz w:val="18"/>
                <w:szCs w:val="18"/>
                <w:color w:val="auto"/>
              </w:rPr>
              <w:t>(20,111)</w:t>
            </w:r>
          </w:p>
        </w:tc>
        <w:tc>
          <w:tcPr>
            <w:tcW w:w="152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(7,039)</w:t>
            </w:r>
          </w:p>
        </w:tc>
        <w:tc>
          <w:tcPr>
            <w:tcW w:w="12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(27,150)</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6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Segment profit (loss)</w:t>
            </w:r>
          </w:p>
        </w:tc>
        <w:tc>
          <w:tcPr>
            <w:tcW w:w="23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53,620</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(5,768</w:t>
            </w:r>
          </w:p>
        </w:tc>
        <w:tc>
          <w:tcPr>
            <w:tcW w:w="340" w:type="dxa"/>
            <w:vAlign w:val="bottom"/>
            <w:tcBorders>
              <w:top w:val="single" w:sz="8" w:color="CCEEFF"/>
              <w:bottom w:val="single" w:sz="8" w:color="CCEEFF"/>
            </w:tcBorders>
            <w:shd w:val="clear" w:color="auto" w:fill="CCEEFF"/>
          </w:tcPr>
          <w:p>
            <w:pPr>
              <w:jc w:val="right"/>
              <w:ind w:right="20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47,852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6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260" w:type="dxa"/>
            <w:vAlign w:val="bottom"/>
          </w:tcPr>
          <w:p>
            <w:pPr>
              <w:spacing w:after="0"/>
              <w:rPr>
                <w:sz w:val="17"/>
                <w:szCs w:val="17"/>
                <w:color w:val="auto"/>
              </w:rPr>
            </w:pPr>
          </w:p>
        </w:tc>
        <w:tc>
          <w:tcPr>
            <w:tcW w:w="23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42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Segment assets</w:t>
            </w:r>
          </w:p>
        </w:tc>
        <w:tc>
          <w:tcPr>
            <w:tcW w:w="382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b w:val="1"/>
                <w:bCs w:val="1"/>
                <w:color w:val="auto"/>
              </w:rPr>
              <w:t>4,657,429</w:t>
            </w:r>
          </w:p>
        </w:tc>
        <w:tc>
          <w:tcPr>
            <w:tcW w:w="152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b w:val="1"/>
                <w:bCs w:val="1"/>
                <w:color w:val="auto"/>
              </w:rPr>
              <w:t>1,647,046</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6,304,475</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60" w:type="dxa"/>
            <w:vAlign w:val="bottom"/>
            <w:tcBorders>
              <w:top w:val="single" w:sz="8" w:color="CCEEFF"/>
              <w:bottom w:val="single" w:sz="8" w:color="CCEEFF"/>
            </w:tcBorders>
            <w:vMerge w:val="restart"/>
          </w:tcPr>
          <w:p>
            <w:pPr>
              <w:spacing w:after="0"/>
              <w:rPr>
                <w:sz w:val="20"/>
                <w:szCs w:val="20"/>
                <w:color w:val="auto"/>
              </w:rPr>
            </w:pPr>
            <w:r>
              <w:rPr>
                <w:rFonts w:ascii="Times New Roman" w:cs="Times New Roman" w:eastAsia="Times New Roman" w:hAnsi="Times New Roman"/>
                <w:sz w:val="18"/>
                <w:szCs w:val="18"/>
                <w:b w:val="1"/>
                <w:bCs w:val="1"/>
                <w:color w:val="auto"/>
              </w:rPr>
              <w:t>Segment liabilities</w:t>
            </w:r>
          </w:p>
        </w:tc>
        <w:tc>
          <w:tcPr>
            <w:tcW w:w="2300" w:type="dxa"/>
            <w:vAlign w:val="bottom"/>
            <w:tcBorders>
              <w:top w:val="single" w:sz="8" w:color="CCEEFF"/>
              <w:bottom w:val="single" w:sz="8" w:color="CCEEFF"/>
            </w:tcBorders>
            <w:vMerge w:val="restart"/>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bottom w:val="single" w:sz="8" w:color="CCEEFF"/>
            </w:tcBorders>
            <w:vMerge w:val="restart"/>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bottom w:val="single" w:sz="8" w:color="CCEEFF"/>
            </w:tcBorders>
            <w:vMerge w:val="restart"/>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260" w:type="dxa"/>
            <w:vAlign w:val="bottom"/>
            <w:vMerge w:val="continue"/>
          </w:tcPr>
          <w:p>
            <w:pPr>
              <w:spacing w:after="0"/>
              <w:rPr>
                <w:sz w:val="17"/>
                <w:szCs w:val="17"/>
                <w:color w:val="auto"/>
              </w:rPr>
            </w:pPr>
          </w:p>
        </w:tc>
        <w:tc>
          <w:tcPr>
            <w:tcW w:w="2300" w:type="dxa"/>
            <w:vAlign w:val="bottom"/>
            <w:vMerge w:val="continue"/>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b w:val="1"/>
                <w:bCs w:val="1"/>
                <w:color w:val="auto"/>
              </w:rPr>
              <w:t>106,921</w:t>
            </w:r>
          </w:p>
        </w:tc>
        <w:tc>
          <w:tcPr>
            <w:tcW w:w="320" w:type="dxa"/>
            <w:vAlign w:val="bottom"/>
            <w:vMerge w:val="continue"/>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b w:val="1"/>
                <w:bCs w:val="1"/>
                <w:color w:val="auto"/>
              </w:rPr>
              <w:t>5,163,939</w:t>
            </w:r>
          </w:p>
        </w:tc>
        <w:tc>
          <w:tcPr>
            <w:tcW w:w="340" w:type="dxa"/>
            <w:vAlign w:val="bottom"/>
            <w:vMerge w:val="continue"/>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b w:val="1"/>
                <w:bCs w:val="1"/>
                <w:color w:val="auto"/>
              </w:rPr>
              <w:t>5,270,860</w:t>
            </w:r>
          </w:p>
        </w:tc>
        <w:tc>
          <w:tcPr>
            <w:tcW w:w="10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60" w:type="dxa"/>
            <w:vAlign w:val="bottom"/>
          </w:tcPr>
          <w:p>
            <w:pPr>
              <w:spacing w:after="0" w:line="20" w:lineRule="exact"/>
              <w:rPr>
                <w:sz w:val="1"/>
                <w:szCs w:val="1"/>
                <w:color w:val="auto"/>
              </w:rPr>
            </w:pPr>
          </w:p>
        </w:tc>
        <w:tc>
          <w:tcPr>
            <w:tcW w:w="23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340" w:type="dxa"/>
            <w:vAlign w:val="bottom"/>
          </w:tcPr>
          <w:p>
            <w:pPr>
              <w:spacing w:after="0"/>
              <w:rPr>
                <w:sz w:val="24"/>
                <w:szCs w:val="24"/>
                <w:color w:val="auto"/>
              </w:rPr>
            </w:pPr>
          </w:p>
        </w:tc>
        <w:tc>
          <w:tcPr>
            <w:tcW w:w="426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4320" w:type="dxa"/>
            <w:vAlign w:val="bottom"/>
            <w:gridSpan w:val="6"/>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Nine months ended September 30, 2019</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60" w:type="dxa"/>
            <w:vAlign w:val="bottom"/>
          </w:tcPr>
          <w:p>
            <w:pPr>
              <w:spacing w:after="0"/>
              <w:rPr>
                <w:sz w:val="19"/>
                <w:szCs w:val="19"/>
                <w:color w:val="auto"/>
              </w:rPr>
            </w:pPr>
          </w:p>
        </w:tc>
        <w:tc>
          <w:tcPr>
            <w:tcW w:w="2300" w:type="dxa"/>
            <w:vAlign w:val="bottom"/>
          </w:tcPr>
          <w:p>
            <w:pPr>
              <w:spacing w:after="0"/>
              <w:rPr>
                <w:sz w:val="19"/>
                <w:szCs w:val="19"/>
                <w:color w:val="auto"/>
              </w:rPr>
            </w:pPr>
          </w:p>
        </w:tc>
        <w:tc>
          <w:tcPr>
            <w:tcW w:w="1520" w:type="dxa"/>
            <w:vAlign w:val="bottom"/>
            <w:tcBorders>
              <w:top w:val="single" w:sz="8" w:color="auto"/>
            </w:tcBorders>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Commercial</w:t>
            </w:r>
          </w:p>
        </w:tc>
        <w:tc>
          <w:tcPr>
            <w:tcW w:w="1520" w:type="dxa"/>
            <w:vAlign w:val="bottom"/>
            <w:tcBorders>
              <w:top w:val="single" w:sz="8" w:color="auto"/>
            </w:tcBorders>
            <w:gridSpan w:val="2"/>
          </w:tcPr>
          <w:p>
            <w:pPr>
              <w:jc w:val="center"/>
              <w:ind w:right="261"/>
              <w:spacing w:after="0"/>
              <w:rPr>
                <w:sz w:val="20"/>
                <w:szCs w:val="20"/>
                <w:color w:val="auto"/>
              </w:rPr>
            </w:pPr>
            <w:r>
              <w:rPr>
                <w:rFonts w:ascii="Times New Roman" w:cs="Times New Roman" w:eastAsia="Times New Roman" w:hAnsi="Times New Roman"/>
                <w:sz w:val="18"/>
                <w:szCs w:val="18"/>
                <w:b w:val="1"/>
                <w:bCs w:val="1"/>
                <w:color w:val="auto"/>
                <w:w w:val="98"/>
              </w:rPr>
              <w:t>Treasury</w:t>
            </w:r>
          </w:p>
        </w:tc>
        <w:tc>
          <w:tcPr>
            <w:tcW w:w="1180" w:type="dxa"/>
            <w:vAlign w:val="bottom"/>
            <w:tcBorders>
              <w:top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60" w:type="dxa"/>
            <w:vAlign w:val="bottom"/>
            <w:tcBorders>
              <w:top w:val="single" w:sz="8" w:color="CCEEFF"/>
            </w:tcBorders>
            <w:shd w:val="clear" w:color="auto" w:fill="CCEEFF"/>
          </w:tcPr>
          <w:p>
            <w:pPr>
              <w:ind w:left="120"/>
              <w:spacing w:after="0"/>
              <w:rPr>
                <w:sz w:val="20"/>
                <w:szCs w:val="20"/>
                <w:color w:val="auto"/>
              </w:rPr>
            </w:pPr>
            <w:r>
              <w:rPr>
                <w:rFonts w:ascii="Times New Roman" w:cs="Times New Roman" w:eastAsia="Times New Roman" w:hAnsi="Times New Roman"/>
                <w:sz w:val="18"/>
                <w:szCs w:val="18"/>
                <w:color w:val="auto"/>
              </w:rPr>
              <w:t>Interest income</w:t>
            </w:r>
          </w:p>
        </w:tc>
        <w:tc>
          <w:tcPr>
            <w:tcW w:w="23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193,809</w:t>
            </w:r>
          </w:p>
        </w:tc>
        <w:tc>
          <w:tcPr>
            <w:tcW w:w="3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15,789</w:t>
            </w:r>
          </w:p>
        </w:tc>
        <w:tc>
          <w:tcPr>
            <w:tcW w:w="3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209,598</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60" w:type="dxa"/>
            <w:vAlign w:val="bottom"/>
          </w:tcPr>
          <w:p>
            <w:pPr>
              <w:ind w:left="120"/>
              <w:spacing w:after="0"/>
              <w:rPr>
                <w:sz w:val="20"/>
                <w:szCs w:val="20"/>
                <w:color w:val="auto"/>
              </w:rPr>
            </w:pPr>
            <w:r>
              <w:rPr>
                <w:rFonts w:ascii="Times New Roman" w:cs="Times New Roman" w:eastAsia="Times New Roman" w:hAnsi="Times New Roman"/>
                <w:sz w:val="18"/>
                <w:szCs w:val="18"/>
                <w:color w:val="auto"/>
              </w:rPr>
              <w:t>Interest expense</w:t>
            </w:r>
          </w:p>
        </w:tc>
        <w:tc>
          <w:tcPr>
            <w:tcW w:w="3820" w:type="dxa"/>
            <w:vAlign w:val="bottom"/>
            <w:gridSpan w:val="3"/>
          </w:tcPr>
          <w:p>
            <w:pPr>
              <w:jc w:val="right"/>
              <w:ind w:right="260"/>
              <w:spacing w:after="0"/>
              <w:rPr>
                <w:sz w:val="20"/>
                <w:szCs w:val="20"/>
                <w:color w:val="auto"/>
              </w:rPr>
            </w:pPr>
            <w:r>
              <w:rPr>
                <w:rFonts w:ascii="Times New Roman" w:cs="Times New Roman" w:eastAsia="Times New Roman" w:hAnsi="Times New Roman"/>
                <w:sz w:val="18"/>
                <w:szCs w:val="18"/>
                <w:color w:val="auto"/>
              </w:rPr>
              <w:t>(551)</w:t>
            </w:r>
          </w:p>
        </w:tc>
        <w:tc>
          <w:tcPr>
            <w:tcW w:w="152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(126,438)</w:t>
            </w:r>
          </w:p>
        </w:tc>
        <w:tc>
          <w:tcPr>
            <w:tcW w:w="12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(126,989)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26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18"/>
                <w:szCs w:val="18"/>
                <w:color w:val="auto"/>
              </w:rPr>
              <w:t>Inter-segment net interest income</w:t>
            </w:r>
          </w:p>
        </w:tc>
        <w:tc>
          <w:tcPr>
            <w:tcW w:w="3820" w:type="dxa"/>
            <w:vAlign w:val="bottom"/>
            <w:gridSpan w:val="3"/>
            <w:shd w:val="clear" w:color="auto" w:fill="CCEEFF"/>
          </w:tcPr>
          <w:p>
            <w:pPr>
              <w:jc w:val="right"/>
              <w:ind w:right="260"/>
              <w:spacing w:after="0"/>
              <w:rPr>
                <w:sz w:val="20"/>
                <w:szCs w:val="20"/>
                <w:color w:val="auto"/>
              </w:rPr>
            </w:pPr>
            <w:r>
              <w:rPr>
                <w:rFonts w:ascii="Times New Roman" w:cs="Times New Roman" w:eastAsia="Times New Roman" w:hAnsi="Times New Roman"/>
                <w:sz w:val="18"/>
                <w:szCs w:val="18"/>
                <w:color w:val="auto"/>
              </w:rPr>
              <w:t>(110,959)</w:t>
            </w:r>
          </w:p>
        </w:tc>
        <w:tc>
          <w:tcPr>
            <w:tcW w:w="152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110,959</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Times New Roman" w:cs="Times New Roman" w:eastAsia="Times New Roman" w:hAnsi="Times New Roman"/>
                <w:sz w:val="18"/>
                <w:szCs w:val="18"/>
                <w:color w:val="auto"/>
              </w:rPr>
              <w:t>Net interest income</w:t>
            </w:r>
          </w:p>
        </w:tc>
        <w:tc>
          <w:tcPr>
            <w:tcW w:w="23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82,299</w:t>
            </w:r>
          </w:p>
        </w:tc>
        <w:tc>
          <w:tcPr>
            <w:tcW w:w="3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310</w:t>
            </w: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82,609</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2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 income (expense), net</w:t>
            </w:r>
          </w:p>
        </w:tc>
        <w:tc>
          <w:tcPr>
            <w:tcW w:w="382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11,526</w:t>
            </w:r>
          </w:p>
        </w:tc>
        <w:tc>
          <w:tcPr>
            <w:tcW w:w="152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1,091</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12,617</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Times New Roman" w:cs="Times New Roman" w:eastAsia="Times New Roman" w:hAnsi="Times New Roman"/>
                <w:sz w:val="18"/>
                <w:szCs w:val="18"/>
                <w:color w:val="auto"/>
              </w:rPr>
              <w:t>Total income</w:t>
            </w:r>
          </w:p>
        </w:tc>
        <w:tc>
          <w:tcPr>
            <w:tcW w:w="23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93,825</w:t>
            </w:r>
          </w:p>
        </w:tc>
        <w:tc>
          <w:tcPr>
            <w:tcW w:w="3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1,401</w:t>
            </w:r>
          </w:p>
        </w:tc>
        <w:tc>
          <w:tcPr>
            <w:tcW w:w="34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95,226</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60" w:type="dxa"/>
            <w:vAlign w:val="bottom"/>
            <w:shd w:val="clear" w:color="auto" w:fill="CCEEFF"/>
          </w:tcPr>
          <w:p>
            <w:pPr>
              <w:spacing w:after="0"/>
              <w:rPr>
                <w:sz w:val="18"/>
                <w:szCs w:val="18"/>
                <w:color w:val="auto"/>
              </w:rPr>
            </w:pPr>
          </w:p>
        </w:tc>
        <w:tc>
          <w:tcPr>
            <w:tcW w:w="3820" w:type="dxa"/>
            <w:vAlign w:val="bottom"/>
            <w:gridSpan w:val="3"/>
            <w:shd w:val="clear" w:color="auto" w:fill="CCEEFF"/>
          </w:tcPr>
          <w:p>
            <w:pPr>
              <w:spacing w:after="0"/>
              <w:rPr>
                <w:sz w:val="18"/>
                <w:szCs w:val="18"/>
                <w:color w:val="auto"/>
              </w:rPr>
            </w:pPr>
          </w:p>
        </w:tc>
        <w:tc>
          <w:tcPr>
            <w:tcW w:w="1520" w:type="dxa"/>
            <w:vAlign w:val="bottom"/>
            <w:gridSpan w:val="2"/>
            <w:shd w:val="clear" w:color="auto" w:fill="CCEEFF"/>
          </w:tcPr>
          <w:p>
            <w:pPr>
              <w:spacing w:after="0"/>
              <w:rPr>
                <w:sz w:val="18"/>
                <w:szCs w:val="18"/>
                <w:color w:val="auto"/>
              </w:rPr>
            </w:pPr>
          </w:p>
        </w:tc>
        <w:tc>
          <w:tcPr>
            <w:tcW w:w="1280" w:type="dxa"/>
            <w:vAlign w:val="bottom"/>
            <w:gridSpan w:val="2"/>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60" w:type="dxa"/>
            <w:vAlign w:val="bottom"/>
          </w:tcPr>
          <w:p>
            <w:pPr>
              <w:spacing w:after="0"/>
              <w:rPr>
                <w:sz w:val="20"/>
                <w:szCs w:val="20"/>
                <w:color w:val="auto"/>
              </w:rPr>
            </w:pPr>
            <w:r>
              <w:rPr>
                <w:rFonts w:ascii="Times New Roman" w:cs="Times New Roman" w:eastAsia="Times New Roman" w:hAnsi="Times New Roman"/>
                <w:sz w:val="18"/>
                <w:szCs w:val="18"/>
                <w:color w:val="auto"/>
              </w:rPr>
              <w:t>(Impairment loss) gain on financial assets</w:t>
            </w:r>
          </w:p>
        </w:tc>
        <w:tc>
          <w:tcPr>
            <w:tcW w:w="3820" w:type="dxa"/>
            <w:vAlign w:val="bottom"/>
            <w:gridSpan w:val="3"/>
          </w:tcPr>
          <w:p>
            <w:pPr>
              <w:jc w:val="right"/>
              <w:ind w:right="260"/>
              <w:spacing w:after="0"/>
              <w:rPr>
                <w:sz w:val="20"/>
                <w:szCs w:val="20"/>
                <w:color w:val="auto"/>
              </w:rPr>
            </w:pPr>
            <w:r>
              <w:rPr>
                <w:rFonts w:ascii="Times New Roman" w:cs="Times New Roman" w:eastAsia="Times New Roman" w:hAnsi="Times New Roman"/>
                <w:sz w:val="18"/>
                <w:szCs w:val="18"/>
                <w:color w:val="auto"/>
              </w:rPr>
              <w:t>(2,679)</w:t>
            </w:r>
          </w:p>
        </w:tc>
        <w:tc>
          <w:tcPr>
            <w:tcW w:w="152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314</w:t>
            </w:r>
          </w:p>
        </w:tc>
        <w:tc>
          <w:tcPr>
            <w:tcW w:w="12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(2,365)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Reversal (impairment) on non-financial assets</w:t>
            </w:r>
          </w:p>
        </w:tc>
        <w:tc>
          <w:tcPr>
            <w:tcW w:w="382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500</w:t>
            </w:r>
          </w:p>
        </w:tc>
        <w:tc>
          <w:tcPr>
            <w:tcW w:w="152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500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260" w:type="dxa"/>
            <w:vAlign w:val="bottom"/>
          </w:tcPr>
          <w:p>
            <w:pPr>
              <w:spacing w:after="0"/>
              <w:rPr>
                <w:sz w:val="20"/>
                <w:szCs w:val="20"/>
                <w:color w:val="auto"/>
              </w:rPr>
            </w:pPr>
            <w:r>
              <w:rPr>
                <w:rFonts w:ascii="Times New Roman" w:cs="Times New Roman" w:eastAsia="Times New Roman" w:hAnsi="Times New Roman"/>
                <w:sz w:val="18"/>
                <w:szCs w:val="18"/>
                <w:color w:val="auto"/>
              </w:rPr>
              <w:t>Operating expenses</w:t>
            </w:r>
          </w:p>
        </w:tc>
        <w:tc>
          <w:tcPr>
            <w:tcW w:w="3820" w:type="dxa"/>
            <w:vAlign w:val="bottom"/>
            <w:gridSpan w:val="3"/>
          </w:tcPr>
          <w:p>
            <w:pPr>
              <w:jc w:val="right"/>
              <w:ind w:right="260"/>
              <w:spacing w:after="0"/>
              <w:rPr>
                <w:sz w:val="20"/>
                <w:szCs w:val="20"/>
                <w:color w:val="auto"/>
              </w:rPr>
            </w:pPr>
            <w:r>
              <w:rPr>
                <w:rFonts w:ascii="Times New Roman" w:cs="Times New Roman" w:eastAsia="Times New Roman" w:hAnsi="Times New Roman"/>
                <w:sz w:val="18"/>
                <w:szCs w:val="18"/>
                <w:color w:val="auto"/>
              </w:rPr>
              <w:t>(22,459)</w:t>
            </w:r>
          </w:p>
        </w:tc>
        <w:tc>
          <w:tcPr>
            <w:tcW w:w="1520" w:type="dxa"/>
            <w:vAlign w:val="bottom"/>
            <w:gridSpan w:val="2"/>
          </w:tcPr>
          <w:p>
            <w:pPr>
              <w:jc w:val="right"/>
              <w:ind w:right="201"/>
              <w:spacing w:after="0"/>
              <w:rPr>
                <w:sz w:val="20"/>
                <w:szCs w:val="20"/>
                <w:color w:val="auto"/>
              </w:rPr>
            </w:pPr>
            <w:r>
              <w:rPr>
                <w:rFonts w:ascii="Times New Roman" w:cs="Times New Roman" w:eastAsia="Times New Roman" w:hAnsi="Times New Roman"/>
                <w:sz w:val="18"/>
                <w:szCs w:val="18"/>
                <w:color w:val="auto"/>
              </w:rPr>
              <w:t>(6,945)</w:t>
            </w:r>
          </w:p>
        </w:tc>
        <w:tc>
          <w:tcPr>
            <w:tcW w:w="1280" w:type="dxa"/>
            <w:vAlign w:val="bottom"/>
            <w:gridSpan w:val="2"/>
          </w:tcPr>
          <w:p>
            <w:pPr>
              <w:jc w:val="right"/>
              <w:ind w:right="40"/>
              <w:spacing w:after="0"/>
              <w:rPr>
                <w:sz w:val="20"/>
                <w:szCs w:val="20"/>
                <w:color w:val="auto"/>
              </w:rPr>
            </w:pPr>
            <w:r>
              <w:rPr>
                <w:rFonts w:ascii="Times New Roman" w:cs="Times New Roman" w:eastAsia="Times New Roman" w:hAnsi="Times New Roman"/>
                <w:sz w:val="18"/>
                <w:szCs w:val="18"/>
                <w:color w:val="auto"/>
              </w:rPr>
              <w:t>(29,404)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6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Segment profit (loss)</w:t>
            </w:r>
          </w:p>
        </w:tc>
        <w:tc>
          <w:tcPr>
            <w:tcW w:w="23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69,187</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(5,230</w:t>
            </w:r>
          </w:p>
        </w:tc>
        <w:tc>
          <w:tcPr>
            <w:tcW w:w="340" w:type="dxa"/>
            <w:vAlign w:val="bottom"/>
            <w:tcBorders>
              <w:top w:val="single" w:sz="8" w:color="CCEEFF"/>
              <w:bottom w:val="single" w:sz="8" w:color="CCEEFF"/>
            </w:tcBorders>
            <w:shd w:val="clear" w:color="auto" w:fill="CCEEFF"/>
          </w:tcPr>
          <w:p>
            <w:pPr>
              <w:jc w:val="right"/>
              <w:ind w:right="20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63,957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60" w:type="dxa"/>
            <w:vAlign w:val="bottom"/>
          </w:tcPr>
          <w:p>
            <w:pPr>
              <w:spacing w:after="0" w:line="20" w:lineRule="exact"/>
              <w:rPr>
                <w:sz w:val="1"/>
                <w:szCs w:val="1"/>
                <w:color w:val="auto"/>
              </w:rPr>
            </w:pPr>
          </w:p>
        </w:tc>
        <w:tc>
          <w:tcPr>
            <w:tcW w:w="3820" w:type="dxa"/>
            <w:vAlign w:val="bottom"/>
            <w:gridSpan w:val="3"/>
          </w:tcPr>
          <w:p>
            <w:pPr>
              <w:spacing w:after="0" w:line="20" w:lineRule="exact"/>
              <w:rPr>
                <w:sz w:val="1"/>
                <w:szCs w:val="1"/>
                <w:color w:val="auto"/>
              </w:rPr>
            </w:pPr>
          </w:p>
        </w:tc>
        <w:tc>
          <w:tcPr>
            <w:tcW w:w="1520" w:type="dxa"/>
            <w:vAlign w:val="bottom"/>
            <w:gridSpan w:val="2"/>
          </w:tcPr>
          <w:p>
            <w:pPr>
              <w:spacing w:after="0" w:line="20" w:lineRule="exact"/>
              <w:rPr>
                <w:sz w:val="1"/>
                <w:szCs w:val="1"/>
                <w:color w:val="auto"/>
              </w:rPr>
            </w:pPr>
          </w:p>
        </w:tc>
        <w:tc>
          <w:tcPr>
            <w:tcW w:w="128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260" w:type="dxa"/>
            <w:vAlign w:val="bottom"/>
          </w:tcPr>
          <w:p>
            <w:pPr>
              <w:spacing w:after="0"/>
              <w:rPr>
                <w:sz w:val="17"/>
                <w:szCs w:val="17"/>
                <w:color w:val="auto"/>
              </w:rPr>
            </w:pPr>
          </w:p>
        </w:tc>
        <w:tc>
          <w:tcPr>
            <w:tcW w:w="2300" w:type="dxa"/>
            <w:vAlign w:val="bottom"/>
          </w:tcPr>
          <w:p>
            <w:pPr>
              <w:spacing w:after="0"/>
              <w:rPr>
                <w:sz w:val="17"/>
                <w:szCs w:val="17"/>
                <w:color w:val="auto"/>
              </w:rPr>
            </w:pPr>
          </w:p>
        </w:tc>
        <w:tc>
          <w:tcPr>
            <w:tcW w:w="1200" w:type="dxa"/>
            <w:vAlign w:val="bottom"/>
            <w:tcBorders>
              <w:top w:val="single" w:sz="8" w:color="auto"/>
            </w:tcBorders>
          </w:tcPr>
          <w:p>
            <w:pPr>
              <w:spacing w:after="0"/>
              <w:rPr>
                <w:sz w:val="17"/>
                <w:szCs w:val="17"/>
                <w:color w:val="auto"/>
              </w:rPr>
            </w:pPr>
          </w:p>
        </w:tc>
        <w:tc>
          <w:tcPr>
            <w:tcW w:w="320" w:type="dxa"/>
            <w:vAlign w:val="bottom"/>
          </w:tcPr>
          <w:p>
            <w:pPr>
              <w:spacing w:after="0"/>
              <w:rPr>
                <w:sz w:val="17"/>
                <w:szCs w:val="17"/>
                <w:color w:val="auto"/>
              </w:rPr>
            </w:pPr>
          </w:p>
        </w:tc>
        <w:tc>
          <w:tcPr>
            <w:tcW w:w="1180" w:type="dxa"/>
            <w:vAlign w:val="bottom"/>
            <w:tcBorders>
              <w:top w:val="single" w:sz="8" w:color="auto"/>
            </w:tcBorders>
          </w:tcPr>
          <w:p>
            <w:pPr>
              <w:spacing w:after="0"/>
              <w:rPr>
                <w:sz w:val="17"/>
                <w:szCs w:val="17"/>
                <w:color w:val="auto"/>
              </w:rPr>
            </w:pPr>
          </w:p>
        </w:tc>
        <w:tc>
          <w:tcPr>
            <w:tcW w:w="340" w:type="dxa"/>
            <w:vAlign w:val="bottom"/>
          </w:tcPr>
          <w:p>
            <w:pPr>
              <w:spacing w:after="0"/>
              <w:rPr>
                <w:sz w:val="17"/>
                <w:szCs w:val="17"/>
                <w:color w:val="auto"/>
              </w:rPr>
            </w:pPr>
          </w:p>
        </w:tc>
        <w:tc>
          <w:tcPr>
            <w:tcW w:w="118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426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Segment assets</w:t>
            </w:r>
          </w:p>
        </w:tc>
        <w:tc>
          <w:tcPr>
            <w:tcW w:w="382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b w:val="1"/>
                <w:bCs w:val="1"/>
                <w:color w:val="auto"/>
              </w:rPr>
              <w:t>5,596,531</w:t>
            </w:r>
          </w:p>
        </w:tc>
        <w:tc>
          <w:tcPr>
            <w:tcW w:w="152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b w:val="1"/>
                <w:bCs w:val="1"/>
                <w:color w:val="auto"/>
              </w:rPr>
              <w:t>1,075,342</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b w:val="1"/>
                <w:bCs w:val="1"/>
                <w:color w:val="auto"/>
              </w:rPr>
              <w:t>6,671,873</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60" w:type="dxa"/>
            <w:vAlign w:val="bottom"/>
            <w:tcBorders>
              <w:top w:val="single" w:sz="8" w:color="CCEEFF"/>
              <w:bottom w:val="single" w:sz="8" w:color="CCEEFF"/>
            </w:tcBorders>
            <w:vMerge w:val="restart"/>
          </w:tcPr>
          <w:p>
            <w:pPr>
              <w:spacing w:after="0"/>
              <w:rPr>
                <w:sz w:val="20"/>
                <w:szCs w:val="20"/>
                <w:color w:val="auto"/>
              </w:rPr>
            </w:pPr>
            <w:r>
              <w:rPr>
                <w:rFonts w:ascii="Times New Roman" w:cs="Times New Roman" w:eastAsia="Times New Roman" w:hAnsi="Times New Roman"/>
                <w:sz w:val="18"/>
                <w:szCs w:val="18"/>
                <w:b w:val="1"/>
                <w:bCs w:val="1"/>
                <w:color w:val="auto"/>
              </w:rPr>
              <w:t>Segment liabilities</w:t>
            </w:r>
          </w:p>
        </w:tc>
        <w:tc>
          <w:tcPr>
            <w:tcW w:w="2300" w:type="dxa"/>
            <w:vAlign w:val="bottom"/>
            <w:tcBorders>
              <w:top w:val="single" w:sz="8" w:color="CCEEFF"/>
              <w:bottom w:val="single" w:sz="8" w:color="CCEEFF"/>
            </w:tcBorders>
            <w:vMerge w:val="restart"/>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bottom w:val="single" w:sz="8" w:color="CCEEFF"/>
            </w:tcBorders>
            <w:vMerge w:val="restart"/>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bottom w:val="single" w:sz="8" w:color="CCEEFF"/>
            </w:tcBorders>
            <w:vMerge w:val="restart"/>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260" w:type="dxa"/>
            <w:vAlign w:val="bottom"/>
            <w:vMerge w:val="continue"/>
          </w:tcPr>
          <w:p>
            <w:pPr>
              <w:spacing w:after="0"/>
              <w:rPr>
                <w:sz w:val="17"/>
                <w:szCs w:val="17"/>
                <w:color w:val="auto"/>
              </w:rPr>
            </w:pPr>
          </w:p>
        </w:tc>
        <w:tc>
          <w:tcPr>
            <w:tcW w:w="2300" w:type="dxa"/>
            <w:vAlign w:val="bottom"/>
            <w:vMerge w:val="continue"/>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b w:val="1"/>
                <w:bCs w:val="1"/>
                <w:color w:val="auto"/>
              </w:rPr>
              <w:t>105,261</w:t>
            </w:r>
          </w:p>
        </w:tc>
        <w:tc>
          <w:tcPr>
            <w:tcW w:w="320" w:type="dxa"/>
            <w:vAlign w:val="bottom"/>
            <w:vMerge w:val="continue"/>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b w:val="1"/>
                <w:bCs w:val="1"/>
                <w:color w:val="auto"/>
              </w:rPr>
              <w:t>5,551,276</w:t>
            </w:r>
          </w:p>
        </w:tc>
        <w:tc>
          <w:tcPr>
            <w:tcW w:w="340" w:type="dxa"/>
            <w:vAlign w:val="bottom"/>
            <w:vMerge w:val="continue"/>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b w:val="1"/>
                <w:bCs w:val="1"/>
                <w:color w:val="auto"/>
              </w:rPr>
              <w:t>5,656,537</w:t>
            </w:r>
          </w:p>
        </w:tc>
        <w:tc>
          <w:tcPr>
            <w:tcW w:w="10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60" w:type="dxa"/>
            <w:vAlign w:val="bottom"/>
          </w:tcPr>
          <w:p>
            <w:pPr>
              <w:spacing w:after="0" w:line="20" w:lineRule="exact"/>
              <w:rPr>
                <w:sz w:val="1"/>
                <w:szCs w:val="1"/>
                <w:color w:val="auto"/>
              </w:rPr>
            </w:pPr>
          </w:p>
        </w:tc>
        <w:tc>
          <w:tcPr>
            <w:tcW w:w="2300" w:type="dxa"/>
            <w:vAlign w:val="bottom"/>
            <w:vMerge w:val="restart"/>
          </w:tcPr>
          <w:p>
            <w:pPr>
              <w:jc w:val="right"/>
              <w:ind w:right="1070"/>
              <w:spacing w:after="0"/>
              <w:rPr>
                <w:sz w:val="20"/>
                <w:szCs w:val="20"/>
                <w:color w:val="auto"/>
              </w:rPr>
            </w:pPr>
            <w:r>
              <w:rPr>
                <w:rFonts w:ascii="Times New Roman" w:cs="Times New Roman" w:eastAsia="Times New Roman" w:hAnsi="Times New Roman"/>
                <w:sz w:val="18"/>
                <w:szCs w:val="18"/>
                <w:color w:val="auto"/>
              </w:rPr>
              <w:t>72</w:t>
            </w:r>
          </w:p>
        </w:tc>
        <w:tc>
          <w:tcPr>
            <w:tcW w:w="12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4260" w:type="dxa"/>
            <w:vAlign w:val="bottom"/>
            <w:tcBorders>
              <w:bottom w:val="single" w:sz="8" w:color="auto"/>
            </w:tcBorders>
          </w:tcPr>
          <w:p>
            <w:pPr>
              <w:spacing w:after="0"/>
              <w:rPr>
                <w:sz w:val="24"/>
                <w:szCs w:val="24"/>
                <w:color w:val="auto"/>
              </w:rPr>
            </w:pPr>
          </w:p>
        </w:tc>
        <w:tc>
          <w:tcPr>
            <w:tcW w:w="230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76" w:name="page77"/>
    <w:bookmarkEnd w:id="76"/>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100" w:right="7040" w:hanging="92"/>
        <w:spacing w:after="0" w:line="524" w:lineRule="auto"/>
        <w:tabs>
          <w:tab w:leader="none" w:pos="327" w:val="left"/>
        </w:tabs>
        <w:numPr>
          <w:ilvl w:val="0"/>
          <w:numId w:val="111"/>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Business segment information (continued) Reconciliation on informatiln on reportable segments</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5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300" w:type="dxa"/>
            <w:vAlign w:val="bottom"/>
          </w:tcPr>
          <w:p>
            <w:pPr>
              <w:spacing w:after="0"/>
              <w:rPr>
                <w:sz w:val="18"/>
                <w:szCs w:val="18"/>
                <w:color w:val="auto"/>
              </w:rPr>
            </w:pPr>
          </w:p>
        </w:tc>
        <w:tc>
          <w:tcPr>
            <w:tcW w:w="2800" w:type="dxa"/>
            <w:vAlign w:val="bottom"/>
            <w:gridSpan w:val="5"/>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Three months ended</w:t>
            </w:r>
          </w:p>
        </w:tc>
      </w:tr>
      <w:tr>
        <w:trPr>
          <w:trHeight w:val="238"/>
        </w:trPr>
        <w:tc>
          <w:tcPr>
            <w:tcW w:w="5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300" w:type="dxa"/>
            <w:vAlign w:val="bottom"/>
          </w:tcPr>
          <w:p>
            <w:pPr>
              <w:spacing w:after="0"/>
              <w:rPr>
                <w:sz w:val="20"/>
                <w:szCs w:val="20"/>
                <w:color w:val="auto"/>
              </w:rPr>
            </w:pPr>
          </w:p>
        </w:tc>
        <w:tc>
          <w:tcPr>
            <w:tcW w:w="1900" w:type="dxa"/>
            <w:vAlign w:val="bottom"/>
            <w:tcBorders>
              <w:bottom w:val="single" w:sz="8" w:color="auto"/>
            </w:tcBorders>
            <w:gridSpan w:val="3"/>
          </w:tcPr>
          <w:p>
            <w:pPr>
              <w:jc w:val="center"/>
              <w:ind w:left="71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8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520" w:type="dxa"/>
            <w:vAlign w:val="bottom"/>
            <w:tcBorders>
              <w:bottom w:val="single" w:sz="8" w:color="CCEEFF"/>
            </w:tcBorders>
          </w:tcPr>
          <w:p>
            <w:pPr>
              <w:spacing w:after="0"/>
              <w:rPr>
                <w:sz w:val="19"/>
                <w:szCs w:val="19"/>
                <w:color w:val="auto"/>
              </w:rPr>
            </w:pPr>
          </w:p>
        </w:tc>
        <w:tc>
          <w:tcPr>
            <w:tcW w:w="260" w:type="dxa"/>
            <w:vAlign w:val="bottom"/>
            <w:tcBorders>
              <w:bottom w:val="single" w:sz="8" w:color="CCEEFF"/>
            </w:tcBorders>
          </w:tcPr>
          <w:p>
            <w:pPr>
              <w:spacing w:after="0"/>
              <w:rPr>
                <w:sz w:val="19"/>
                <w:szCs w:val="19"/>
                <w:color w:val="auto"/>
              </w:rPr>
            </w:pPr>
          </w:p>
        </w:tc>
        <w:tc>
          <w:tcPr>
            <w:tcW w:w="730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40" w:type="dxa"/>
            <w:vAlign w:val="bottom"/>
            <w:tcBorders>
              <w:bottom w:val="single" w:sz="8" w:color="CCEEFF"/>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w w:val="99"/>
              </w:rPr>
              <w:t>2019</w:t>
            </w:r>
          </w:p>
        </w:tc>
        <w:tc>
          <w:tcPr>
            <w:tcW w:w="100" w:type="dxa"/>
            <w:vAlign w:val="bottom"/>
            <w:tcBorders>
              <w:bottom w:val="single" w:sz="8" w:color="CCEEFF"/>
            </w:tcBorders>
          </w:tcPr>
          <w:p>
            <w:pPr>
              <w:spacing w:after="0"/>
              <w:rPr>
                <w:sz w:val="19"/>
                <w:szCs w:val="19"/>
                <w:color w:val="auto"/>
              </w:rPr>
            </w:pPr>
          </w:p>
        </w:tc>
      </w:tr>
      <w:tr>
        <w:trPr>
          <w:trHeight w:val="223"/>
        </w:trPr>
        <w:tc>
          <w:tcPr>
            <w:tcW w:w="8080" w:type="dxa"/>
            <w:vAlign w:val="bottom"/>
            <w:tcBorders>
              <w:bottom w:val="single" w:sz="8" w:color="CCEEFF"/>
            </w:tcBorders>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Profit (loss) for the period</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15,444</w:t>
            </w:r>
          </w:p>
        </w:tc>
        <w:tc>
          <w:tcPr>
            <w:tcW w:w="340" w:type="dxa"/>
            <w:vAlign w:val="bottom"/>
            <w:tcBorders>
              <w:bottom w:val="single" w:sz="8" w:color="CCEEFF"/>
            </w:tcBorders>
            <w:shd w:val="clear" w:color="auto" w:fill="CCEEFF"/>
          </w:tcPr>
          <w:p>
            <w:pPr>
              <w:spacing w:after="0"/>
              <w:rPr>
                <w:sz w:val="19"/>
                <w:szCs w:val="19"/>
                <w:color w:val="auto"/>
              </w:rPr>
            </w:pPr>
          </w:p>
        </w:tc>
        <w:tc>
          <w:tcPr>
            <w:tcW w:w="380" w:type="dxa"/>
            <w:vAlign w:val="bottom"/>
            <w:tcBorders>
              <w:bottom w:val="single" w:sz="8" w:color="auto"/>
            </w:tcBorders>
            <w:shd w:val="clear" w:color="auto" w:fill="CCEEFF"/>
          </w:tcPr>
          <w:p>
            <w:pPr>
              <w:spacing w:after="0"/>
              <w:rPr>
                <w:sz w:val="19"/>
                <w:szCs w:val="19"/>
                <w:color w:val="auto"/>
              </w:rPr>
            </w:pPr>
          </w:p>
        </w:tc>
        <w:tc>
          <w:tcPr>
            <w:tcW w:w="8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20,440</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3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390"/>
        </w:trPr>
        <w:tc>
          <w:tcPr>
            <w:tcW w:w="5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7300" w:type="dxa"/>
            <w:vAlign w:val="bottom"/>
          </w:tcPr>
          <w:p>
            <w:pPr>
              <w:spacing w:after="0"/>
              <w:rPr>
                <w:sz w:val="24"/>
                <w:szCs w:val="24"/>
                <w:color w:val="auto"/>
              </w:rPr>
            </w:pPr>
          </w:p>
        </w:tc>
        <w:tc>
          <w:tcPr>
            <w:tcW w:w="2800" w:type="dxa"/>
            <w:vAlign w:val="bottom"/>
            <w:gridSpan w:val="5"/>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Nine months ended</w:t>
            </w:r>
          </w:p>
        </w:tc>
      </w:tr>
      <w:tr>
        <w:trPr>
          <w:trHeight w:val="238"/>
        </w:trPr>
        <w:tc>
          <w:tcPr>
            <w:tcW w:w="5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300" w:type="dxa"/>
            <w:vAlign w:val="bottom"/>
          </w:tcPr>
          <w:p>
            <w:pPr>
              <w:spacing w:after="0"/>
              <w:rPr>
                <w:sz w:val="20"/>
                <w:szCs w:val="20"/>
                <w:color w:val="auto"/>
              </w:rPr>
            </w:pPr>
          </w:p>
        </w:tc>
        <w:tc>
          <w:tcPr>
            <w:tcW w:w="1900" w:type="dxa"/>
            <w:vAlign w:val="bottom"/>
            <w:tcBorders>
              <w:bottom w:val="single" w:sz="8" w:color="auto"/>
            </w:tcBorders>
            <w:gridSpan w:val="3"/>
          </w:tcPr>
          <w:p>
            <w:pPr>
              <w:jc w:val="center"/>
              <w:ind w:left="71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8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520" w:type="dxa"/>
            <w:vAlign w:val="bottom"/>
            <w:tcBorders>
              <w:bottom w:val="single" w:sz="8" w:color="CCEEFF"/>
            </w:tcBorders>
          </w:tcPr>
          <w:p>
            <w:pPr>
              <w:spacing w:after="0"/>
              <w:rPr>
                <w:sz w:val="19"/>
                <w:szCs w:val="19"/>
                <w:color w:val="auto"/>
              </w:rPr>
            </w:pPr>
          </w:p>
        </w:tc>
        <w:tc>
          <w:tcPr>
            <w:tcW w:w="260" w:type="dxa"/>
            <w:vAlign w:val="bottom"/>
            <w:tcBorders>
              <w:bottom w:val="single" w:sz="8" w:color="CCEEFF"/>
            </w:tcBorders>
          </w:tcPr>
          <w:p>
            <w:pPr>
              <w:spacing w:after="0"/>
              <w:rPr>
                <w:sz w:val="19"/>
                <w:szCs w:val="19"/>
                <w:color w:val="auto"/>
              </w:rPr>
            </w:pPr>
          </w:p>
        </w:tc>
        <w:tc>
          <w:tcPr>
            <w:tcW w:w="730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40" w:type="dxa"/>
            <w:vAlign w:val="bottom"/>
            <w:tcBorders>
              <w:bottom w:val="single" w:sz="8" w:color="CCEEFF"/>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w w:val="99"/>
              </w:rPr>
              <w:t>2019</w:t>
            </w:r>
          </w:p>
        </w:tc>
        <w:tc>
          <w:tcPr>
            <w:tcW w:w="100" w:type="dxa"/>
            <w:vAlign w:val="bottom"/>
            <w:tcBorders>
              <w:bottom w:val="single" w:sz="8" w:color="CCEEFF"/>
            </w:tcBorders>
          </w:tcPr>
          <w:p>
            <w:pPr>
              <w:spacing w:after="0"/>
              <w:rPr>
                <w:sz w:val="19"/>
                <w:szCs w:val="19"/>
                <w:color w:val="auto"/>
              </w:rPr>
            </w:pPr>
          </w:p>
        </w:tc>
      </w:tr>
      <w:tr>
        <w:trPr>
          <w:trHeight w:val="223"/>
        </w:trPr>
        <w:tc>
          <w:tcPr>
            <w:tcW w:w="8080" w:type="dxa"/>
            <w:vAlign w:val="bottom"/>
            <w:tcBorders>
              <w:bottom w:val="single" w:sz="8" w:color="CCEEFF"/>
            </w:tcBorders>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Profit (loss) for the period</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47,852</w:t>
            </w:r>
          </w:p>
        </w:tc>
        <w:tc>
          <w:tcPr>
            <w:tcW w:w="340" w:type="dxa"/>
            <w:vAlign w:val="bottom"/>
            <w:tcBorders>
              <w:bottom w:val="single" w:sz="8" w:color="CCEEFF"/>
            </w:tcBorders>
            <w:shd w:val="clear" w:color="auto" w:fill="CCEEFF"/>
          </w:tcPr>
          <w:p>
            <w:pPr>
              <w:spacing w:after="0"/>
              <w:rPr>
                <w:sz w:val="19"/>
                <w:szCs w:val="19"/>
                <w:color w:val="auto"/>
              </w:rPr>
            </w:pPr>
          </w:p>
        </w:tc>
        <w:tc>
          <w:tcPr>
            <w:tcW w:w="380" w:type="dxa"/>
            <w:vAlign w:val="bottom"/>
            <w:tcBorders>
              <w:bottom w:val="single" w:sz="8" w:color="auto"/>
            </w:tcBorders>
            <w:shd w:val="clear" w:color="auto" w:fill="CCEEFF"/>
          </w:tcPr>
          <w:p>
            <w:pPr>
              <w:spacing w:after="0"/>
              <w:rPr>
                <w:sz w:val="19"/>
                <w:szCs w:val="19"/>
                <w:color w:val="auto"/>
              </w:rPr>
            </w:pPr>
          </w:p>
        </w:tc>
        <w:tc>
          <w:tcPr>
            <w:tcW w:w="8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63,957</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3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5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3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196"/>
        </w:trPr>
        <w:tc>
          <w:tcPr>
            <w:tcW w:w="520" w:type="dxa"/>
            <w:vAlign w:val="bottom"/>
            <w:tcBorders>
              <w:bottom w:val="single" w:sz="8" w:color="auto"/>
            </w:tcBorders>
            <w:shd w:val="clear" w:color="auto" w:fill="CCEEFF"/>
          </w:tcPr>
          <w:p>
            <w:pPr>
              <w:spacing w:after="0" w:line="176" w:lineRule="exact"/>
              <w:rPr>
                <w:sz w:val="20"/>
                <w:szCs w:val="20"/>
                <w:color w:val="auto"/>
              </w:rPr>
            </w:pPr>
            <w:r>
              <w:rPr>
                <w:rFonts w:ascii="Times New Roman" w:cs="Times New Roman" w:eastAsia="Times New Roman" w:hAnsi="Times New Roman"/>
                <w:sz w:val="18"/>
                <w:szCs w:val="18"/>
                <w:color w:val="auto"/>
                <w:w w:val="96"/>
              </w:rPr>
              <w:t>Assets:</w:t>
            </w:r>
          </w:p>
        </w:tc>
        <w:tc>
          <w:tcPr>
            <w:tcW w:w="7560" w:type="dxa"/>
            <w:vAlign w:val="bottom"/>
            <w:tcBorders>
              <w:bottom w:val="single" w:sz="8" w:color="CCEEFF"/>
            </w:tcBorders>
            <w:gridSpan w:val="2"/>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340" w:type="dxa"/>
            <w:vAlign w:val="bottom"/>
            <w:tcBorders>
              <w:bottom w:val="single" w:sz="8" w:color="CCEEFF"/>
            </w:tcBorders>
            <w:shd w:val="clear" w:color="auto" w:fill="CCEEFF"/>
          </w:tcPr>
          <w:p>
            <w:pPr>
              <w:spacing w:after="0"/>
              <w:rPr>
                <w:sz w:val="17"/>
                <w:szCs w:val="17"/>
                <w:color w:val="auto"/>
              </w:rPr>
            </w:pPr>
          </w:p>
        </w:tc>
        <w:tc>
          <w:tcPr>
            <w:tcW w:w="380" w:type="dxa"/>
            <w:vAlign w:val="bottom"/>
            <w:tcBorders>
              <w:bottom w:val="single" w:sz="8" w:color="CCEEFF"/>
            </w:tcBorders>
            <w:shd w:val="clear" w:color="auto" w:fill="CCEEFF"/>
          </w:tcPr>
          <w:p>
            <w:pPr>
              <w:spacing w:after="0"/>
              <w:rPr>
                <w:sz w:val="17"/>
                <w:szCs w:val="17"/>
                <w:color w:val="auto"/>
              </w:rPr>
            </w:pPr>
          </w:p>
        </w:tc>
        <w:tc>
          <w:tcPr>
            <w:tcW w:w="80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r>
      <w:tr>
        <w:trPr>
          <w:trHeight w:val="216"/>
        </w:trPr>
        <w:tc>
          <w:tcPr>
            <w:tcW w:w="8080" w:type="dxa"/>
            <w:vAlign w:val="bottom"/>
            <w:gridSpan w:val="3"/>
          </w:tcPr>
          <w:p>
            <w:pPr>
              <w:ind w:left="120"/>
              <w:spacing w:after="0"/>
              <w:rPr>
                <w:sz w:val="20"/>
                <w:szCs w:val="20"/>
                <w:color w:val="auto"/>
              </w:rPr>
            </w:pPr>
            <w:r>
              <w:rPr>
                <w:rFonts w:ascii="Times New Roman" w:cs="Times New Roman" w:eastAsia="Times New Roman" w:hAnsi="Times New Roman"/>
                <w:sz w:val="18"/>
                <w:szCs w:val="18"/>
                <w:color w:val="auto"/>
              </w:rPr>
              <w:t>Assets from reportable segments</w:t>
            </w:r>
          </w:p>
        </w:tc>
        <w:tc>
          <w:tcPr>
            <w:tcW w:w="152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color w:val="auto"/>
              </w:rPr>
              <w:t>6,304,475</w:t>
            </w:r>
          </w:p>
        </w:tc>
        <w:tc>
          <w:tcPr>
            <w:tcW w:w="38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6,671,873</w:t>
            </w:r>
          </w:p>
        </w:tc>
      </w:tr>
      <w:tr>
        <w:trPr>
          <w:trHeight w:val="230"/>
        </w:trPr>
        <w:tc>
          <w:tcPr>
            <w:tcW w:w="8080" w:type="dxa"/>
            <w:vAlign w:val="bottom"/>
            <w:gridSpan w:val="3"/>
            <w:shd w:val="clear" w:color="auto" w:fill="CCEEFF"/>
          </w:tcPr>
          <w:p>
            <w:pPr>
              <w:ind w:left="220"/>
              <w:spacing w:after="0"/>
              <w:rPr>
                <w:sz w:val="20"/>
                <w:szCs w:val="20"/>
                <w:color w:val="auto"/>
              </w:rPr>
            </w:pPr>
            <w:r>
              <w:rPr>
                <w:rFonts w:ascii="Times New Roman" w:cs="Times New Roman" w:eastAsia="Times New Roman" w:hAnsi="Times New Roman"/>
                <w:sz w:val="18"/>
                <w:szCs w:val="18"/>
                <w:color w:val="auto"/>
              </w:rPr>
              <w:t>Other assets - unallocated</w:t>
            </w:r>
          </w:p>
        </w:tc>
        <w:tc>
          <w:tcPr>
            <w:tcW w:w="152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6,719</w:t>
            </w:r>
          </w:p>
        </w:tc>
        <w:tc>
          <w:tcPr>
            <w:tcW w:w="38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9,319</w:t>
            </w:r>
          </w:p>
        </w:tc>
      </w:tr>
      <w:tr>
        <w:trPr>
          <w:trHeight w:val="263"/>
        </w:trPr>
        <w:tc>
          <w:tcPr>
            <w:tcW w:w="8080" w:type="dxa"/>
            <w:vAlign w:val="bottom"/>
            <w:tcBorders>
              <w:bottom w:val="single" w:sz="8" w:color="CCEEFF"/>
            </w:tcBorders>
            <w:gridSpan w:val="3"/>
          </w:tcPr>
          <w:p>
            <w:pPr>
              <w:spacing w:after="0"/>
              <w:rPr>
                <w:sz w:val="20"/>
                <w:szCs w:val="20"/>
                <w:color w:val="auto"/>
              </w:rPr>
            </w:pPr>
            <w:r>
              <w:rPr>
                <w:rFonts w:ascii="Times New Roman" w:cs="Times New Roman" w:eastAsia="Times New Roman" w:hAnsi="Times New Roman"/>
                <w:sz w:val="18"/>
                <w:szCs w:val="18"/>
                <w:color w:val="auto"/>
              </w:rPr>
              <w:t>Total assets</w:t>
            </w: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6,311,194</w:t>
            </w:r>
          </w:p>
        </w:tc>
        <w:tc>
          <w:tcPr>
            <w:tcW w:w="340" w:type="dxa"/>
            <w:vAlign w:val="bottom"/>
            <w:tcBorders>
              <w:bottom w:val="single" w:sz="8" w:color="CCEEFF"/>
            </w:tcBorders>
          </w:tcPr>
          <w:p>
            <w:pPr>
              <w:spacing w:after="0"/>
              <w:rPr>
                <w:sz w:val="22"/>
                <w:szCs w:val="22"/>
                <w:color w:val="auto"/>
              </w:rPr>
            </w:pPr>
          </w:p>
        </w:tc>
        <w:tc>
          <w:tcPr>
            <w:tcW w:w="380" w:type="dxa"/>
            <w:vAlign w:val="bottom"/>
            <w:tcBorders>
              <w:top w:val="single" w:sz="8" w:color="auto"/>
              <w:bottom w:val="single" w:sz="8" w:color="auto"/>
            </w:tcBorders>
          </w:tcPr>
          <w:p>
            <w:pPr>
              <w:spacing w:after="0"/>
              <w:rPr>
                <w:sz w:val="22"/>
                <w:szCs w:val="22"/>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6,681,192</w:t>
            </w:r>
          </w:p>
        </w:tc>
        <w:tc>
          <w:tcPr>
            <w:tcW w:w="100" w:type="dxa"/>
            <w:vAlign w:val="bottom"/>
            <w:tcBorders>
              <w:bottom w:val="single" w:sz="8" w:color="CCEEFF"/>
            </w:tcBorders>
          </w:tcPr>
          <w:p>
            <w:pPr>
              <w:spacing w:after="0"/>
              <w:rPr>
                <w:sz w:val="22"/>
                <w:szCs w:val="22"/>
                <w:color w:val="auto"/>
              </w:rPr>
            </w:pPr>
          </w:p>
        </w:tc>
      </w:tr>
      <w:tr>
        <w:trPr>
          <w:trHeight w:val="197"/>
        </w:trPr>
        <w:tc>
          <w:tcPr>
            <w:tcW w:w="5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3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176"/>
        </w:trPr>
        <w:tc>
          <w:tcPr>
            <w:tcW w:w="8080" w:type="dxa"/>
            <w:vAlign w:val="bottom"/>
            <w:gridSpan w:val="3"/>
          </w:tcPr>
          <w:p>
            <w:pPr>
              <w:spacing w:after="0" w:line="176" w:lineRule="exact"/>
              <w:rPr>
                <w:sz w:val="20"/>
                <w:szCs w:val="20"/>
                <w:color w:val="auto"/>
              </w:rPr>
            </w:pPr>
            <w:r>
              <w:rPr>
                <w:rFonts w:ascii="Times New Roman" w:cs="Times New Roman" w:eastAsia="Times New Roman" w:hAnsi="Times New Roman"/>
                <w:sz w:val="18"/>
                <w:szCs w:val="18"/>
                <w:color w:val="auto"/>
              </w:rPr>
              <w:t>Liabilities:</w:t>
            </w:r>
          </w:p>
        </w:tc>
        <w:tc>
          <w:tcPr>
            <w:tcW w:w="118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380" w:type="dxa"/>
            <w:vAlign w:val="bottom"/>
          </w:tcPr>
          <w:p>
            <w:pPr>
              <w:spacing w:after="0"/>
              <w:rPr>
                <w:sz w:val="15"/>
                <w:szCs w:val="15"/>
                <w:color w:val="auto"/>
              </w:rPr>
            </w:pPr>
          </w:p>
        </w:tc>
        <w:tc>
          <w:tcPr>
            <w:tcW w:w="80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0"/>
        </w:trPr>
        <w:tc>
          <w:tcPr>
            <w:tcW w:w="52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730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6"/>
        </w:trPr>
        <w:tc>
          <w:tcPr>
            <w:tcW w:w="8080" w:type="dxa"/>
            <w:vAlign w:val="bottom"/>
            <w:gridSpan w:val="3"/>
            <w:shd w:val="clear" w:color="auto" w:fill="CCEEFF"/>
          </w:tcPr>
          <w:p>
            <w:pPr>
              <w:ind w:left="120"/>
              <w:spacing w:after="0"/>
              <w:rPr>
                <w:sz w:val="20"/>
                <w:szCs w:val="20"/>
                <w:color w:val="auto"/>
              </w:rPr>
            </w:pPr>
            <w:r>
              <w:rPr>
                <w:rFonts w:ascii="Times New Roman" w:cs="Times New Roman" w:eastAsia="Times New Roman" w:hAnsi="Times New Roman"/>
                <w:sz w:val="18"/>
                <w:szCs w:val="18"/>
                <w:color w:val="auto"/>
              </w:rPr>
              <w:t>Liabilities from reportable segments</w:t>
            </w:r>
          </w:p>
        </w:tc>
        <w:tc>
          <w:tcPr>
            <w:tcW w:w="152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5,270,860</w:t>
            </w:r>
          </w:p>
        </w:tc>
        <w:tc>
          <w:tcPr>
            <w:tcW w:w="3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5,656,537</w:t>
            </w:r>
          </w:p>
        </w:tc>
      </w:tr>
      <w:tr>
        <w:trPr>
          <w:trHeight w:val="230"/>
        </w:trPr>
        <w:tc>
          <w:tcPr>
            <w:tcW w:w="8080" w:type="dxa"/>
            <w:vAlign w:val="bottom"/>
            <w:gridSpan w:val="3"/>
          </w:tcPr>
          <w:p>
            <w:pPr>
              <w:ind w:left="220"/>
              <w:spacing w:after="0"/>
              <w:rPr>
                <w:sz w:val="20"/>
                <w:szCs w:val="20"/>
                <w:color w:val="auto"/>
              </w:rPr>
            </w:pPr>
            <w:r>
              <w:rPr>
                <w:rFonts w:ascii="Times New Roman" w:cs="Times New Roman" w:eastAsia="Times New Roman" w:hAnsi="Times New Roman"/>
                <w:sz w:val="18"/>
                <w:szCs w:val="18"/>
                <w:color w:val="auto"/>
              </w:rPr>
              <w:t>Other liabilities - unallocated</w:t>
            </w:r>
          </w:p>
        </w:tc>
        <w:tc>
          <w:tcPr>
            <w:tcW w:w="152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color w:val="auto"/>
              </w:rPr>
              <w:t>14,627</w:t>
            </w:r>
          </w:p>
        </w:tc>
        <w:tc>
          <w:tcPr>
            <w:tcW w:w="380" w:type="dxa"/>
            <w:vAlign w:val="bottom"/>
          </w:tcPr>
          <w:p>
            <w:pPr>
              <w:spacing w:after="0"/>
              <w:rPr>
                <w:sz w:val="19"/>
                <w:szCs w:val="19"/>
                <w:color w:val="auto"/>
              </w:rPr>
            </w:pPr>
          </w:p>
        </w:tc>
        <w:tc>
          <w:tcPr>
            <w:tcW w:w="9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15,554</w:t>
            </w:r>
          </w:p>
        </w:tc>
      </w:tr>
      <w:tr>
        <w:trPr>
          <w:trHeight w:val="223"/>
        </w:trPr>
        <w:tc>
          <w:tcPr>
            <w:tcW w:w="808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Liabilities</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5,285,487</w:t>
            </w:r>
          </w:p>
        </w:tc>
        <w:tc>
          <w:tcPr>
            <w:tcW w:w="340" w:type="dxa"/>
            <w:vAlign w:val="bottom"/>
            <w:tcBorders>
              <w:top w:val="single" w:sz="8" w:color="CCEEFF"/>
              <w:bottom w:val="single" w:sz="8" w:color="CCEEFF"/>
            </w:tcBorders>
            <w:shd w:val="clear" w:color="auto" w:fill="CCEEFF"/>
          </w:tcPr>
          <w:p>
            <w:pPr>
              <w:spacing w:after="0"/>
              <w:rPr>
                <w:sz w:val="19"/>
                <w:szCs w:val="19"/>
                <w:color w:val="auto"/>
              </w:rPr>
            </w:pPr>
          </w:p>
        </w:tc>
        <w:tc>
          <w:tcPr>
            <w:tcW w:w="380" w:type="dxa"/>
            <w:vAlign w:val="bottom"/>
            <w:tcBorders>
              <w:top w:val="single" w:sz="8" w:color="auto"/>
              <w:bottom w:val="single" w:sz="8" w:color="auto"/>
            </w:tcBorders>
            <w:shd w:val="clear" w:color="auto" w:fill="CCEEFF"/>
          </w:tcPr>
          <w:p>
            <w:pPr>
              <w:spacing w:after="0"/>
              <w:rPr>
                <w:sz w:val="19"/>
                <w:szCs w:val="19"/>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5,672,091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3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The Bank applied IFRS 16, as of January 1, 2019, using the modified retrospective approach to recognize right-of-use assets for $17.4 million presented within equipment and leasehold improvements and lease liabilities for $20.9 million. As of September 30, 2020, assets and liabilities were allocated between Commercial and Treasury segments.</w:t>
      </w:r>
    </w:p>
    <w:p>
      <w:pPr>
        <w:spacing w:after="0" w:line="176"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As a result of the adoption of the new standard in the period 2019, certain amounts related to equipment and leasehold improvements and intangibles were reclassified for presentation purposes in the consolidated financial statement.</w:t>
      </w:r>
    </w:p>
    <w:p>
      <w:pPr>
        <w:spacing w:after="0" w:line="378"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77" w:name="page78"/>
    <w:bookmarkEnd w:id="77"/>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11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Related party transactions</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detail of the assets and liabilities with related private corporations and financial institutions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8080" w:type="dxa"/>
            <w:vAlign w:val="bottom"/>
          </w:tcPr>
          <w:p>
            <w:pPr>
              <w:spacing w:after="0"/>
              <w:rPr>
                <w:sz w:val="19"/>
                <w:szCs w:val="19"/>
                <w:color w:val="auto"/>
              </w:rPr>
            </w:pPr>
          </w:p>
        </w:tc>
        <w:tc>
          <w:tcPr>
            <w:tcW w:w="1520" w:type="dxa"/>
            <w:vAlign w:val="bottom"/>
            <w:gridSpan w:val="2"/>
          </w:tcPr>
          <w:p>
            <w:pPr>
              <w:jc w:val="right"/>
              <w:ind w:right="38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2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808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4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10"/>
        </w:trPr>
        <w:tc>
          <w:tcPr>
            <w:tcW w:w="80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Assets</w:t>
            </w:r>
          </w:p>
        </w:tc>
        <w:tc>
          <w:tcPr>
            <w:tcW w:w="11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080" w:type="dxa"/>
            <w:vAlign w:val="bottom"/>
          </w:tcPr>
          <w:p>
            <w:pPr>
              <w:ind w:left="80"/>
              <w:spacing w:after="0"/>
              <w:rPr>
                <w:sz w:val="20"/>
                <w:szCs w:val="20"/>
                <w:color w:val="auto"/>
              </w:rPr>
            </w:pPr>
            <w:r>
              <w:rPr>
                <w:rFonts w:ascii="Times New Roman" w:cs="Times New Roman" w:eastAsia="Times New Roman" w:hAnsi="Times New Roman"/>
                <w:sz w:val="18"/>
                <w:szCs w:val="18"/>
                <w:color w:val="auto"/>
              </w:rPr>
              <w:t>Demand deposits</w:t>
            </w:r>
          </w:p>
        </w:tc>
        <w:tc>
          <w:tcPr>
            <w:tcW w:w="152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color w:val="auto"/>
              </w:rPr>
              <w:t>19,160</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3,812</w:t>
            </w:r>
          </w:p>
        </w:tc>
      </w:tr>
      <w:tr>
        <w:trPr>
          <w:trHeight w:val="229"/>
        </w:trPr>
        <w:tc>
          <w:tcPr>
            <w:tcW w:w="8080" w:type="dxa"/>
            <w:vAlign w:val="bottom"/>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Loans, net</w:t>
            </w:r>
          </w:p>
        </w:tc>
        <w:tc>
          <w:tcPr>
            <w:tcW w:w="152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20,366</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49,101</w:t>
            </w:r>
          </w:p>
        </w:tc>
      </w:tr>
      <w:tr>
        <w:trPr>
          <w:trHeight w:val="263"/>
        </w:trPr>
        <w:tc>
          <w:tcPr>
            <w:tcW w:w="808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b w:val="1"/>
                <w:bCs w:val="1"/>
                <w:color w:val="auto"/>
              </w:rPr>
              <w:t>Total asset</w:t>
            </w: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39,526</w:t>
            </w:r>
          </w:p>
        </w:tc>
        <w:tc>
          <w:tcPr>
            <w:tcW w:w="340" w:type="dxa"/>
            <w:vAlign w:val="bottom"/>
            <w:tcBorders>
              <w:bottom w:val="single" w:sz="8" w:color="CCEEFF"/>
            </w:tcBorders>
          </w:tcPr>
          <w:p>
            <w:pPr>
              <w:spacing w:after="0"/>
              <w:rPr>
                <w:sz w:val="22"/>
                <w:szCs w:val="22"/>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52,913</w:t>
            </w:r>
          </w:p>
        </w:tc>
        <w:tc>
          <w:tcPr>
            <w:tcW w:w="100" w:type="dxa"/>
            <w:vAlign w:val="bottom"/>
            <w:tcBorders>
              <w:bottom w:val="single" w:sz="8" w:color="CCEEFF"/>
            </w:tcBorders>
          </w:tcPr>
          <w:p>
            <w:pPr>
              <w:spacing w:after="0"/>
              <w:rPr>
                <w:sz w:val="22"/>
                <w:szCs w:val="22"/>
                <w:color w:val="auto"/>
              </w:rPr>
            </w:pPr>
          </w:p>
        </w:tc>
      </w:tr>
      <w:tr>
        <w:trPr>
          <w:trHeight w:val="197"/>
        </w:trPr>
        <w:tc>
          <w:tcPr>
            <w:tcW w:w="808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80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Liabilities</w:t>
            </w:r>
          </w:p>
        </w:tc>
        <w:tc>
          <w:tcPr>
            <w:tcW w:w="11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9"/>
        </w:trPr>
        <w:tc>
          <w:tcPr>
            <w:tcW w:w="8080" w:type="dxa"/>
            <w:vAlign w:val="bottom"/>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Time deposits</w:t>
            </w:r>
          </w:p>
        </w:tc>
        <w:tc>
          <w:tcPr>
            <w:tcW w:w="1520" w:type="dxa"/>
            <w:vAlign w:val="bottom"/>
            <w:gridSpan w:val="2"/>
            <w:shd w:val="clear" w:color="auto" w:fill="CCEEFF"/>
          </w:tcPr>
          <w:p>
            <w:pPr>
              <w:jc w:val="right"/>
              <w:ind w:right="340"/>
              <w:spacing w:after="0"/>
              <w:rPr>
                <w:sz w:val="20"/>
                <w:szCs w:val="20"/>
                <w:color w:val="auto"/>
              </w:rPr>
            </w:pPr>
            <w:r>
              <w:rPr>
                <w:rFonts w:ascii="Times New Roman" w:cs="Times New Roman" w:eastAsia="Times New Roman" w:hAnsi="Times New Roman"/>
                <w:sz w:val="18"/>
                <w:szCs w:val="18"/>
                <w:color w:val="auto"/>
              </w:rPr>
              <w:t>240,000</w:t>
            </w:r>
          </w:p>
        </w:tc>
        <w:tc>
          <w:tcPr>
            <w:tcW w:w="12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120,000</w:t>
            </w:r>
          </w:p>
        </w:tc>
      </w:tr>
      <w:tr>
        <w:trPr>
          <w:trHeight w:val="263"/>
        </w:trPr>
        <w:tc>
          <w:tcPr>
            <w:tcW w:w="808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b w:val="1"/>
                <w:bCs w:val="1"/>
                <w:color w:val="auto"/>
              </w:rPr>
              <w:t>Total liabilities</w:t>
            </w: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240,000</w:t>
            </w:r>
          </w:p>
        </w:tc>
        <w:tc>
          <w:tcPr>
            <w:tcW w:w="340" w:type="dxa"/>
            <w:vAlign w:val="bottom"/>
            <w:tcBorders>
              <w:bottom w:val="single" w:sz="8" w:color="CCEEFF"/>
            </w:tcBorders>
          </w:tcPr>
          <w:p>
            <w:pPr>
              <w:spacing w:after="0"/>
              <w:rPr>
                <w:sz w:val="22"/>
                <w:szCs w:val="22"/>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120,000</w:t>
            </w:r>
          </w:p>
        </w:tc>
        <w:tc>
          <w:tcPr>
            <w:tcW w:w="100" w:type="dxa"/>
            <w:vAlign w:val="bottom"/>
            <w:tcBorders>
              <w:bottom w:val="single" w:sz="8" w:color="CCEEFF"/>
            </w:tcBorders>
          </w:tcPr>
          <w:p>
            <w:pPr>
              <w:spacing w:after="0"/>
              <w:rPr>
                <w:sz w:val="22"/>
                <w:szCs w:val="22"/>
                <w:color w:val="auto"/>
              </w:rPr>
            </w:pPr>
          </w:p>
        </w:tc>
      </w:tr>
      <w:tr>
        <w:trPr>
          <w:trHeight w:val="197"/>
        </w:trPr>
        <w:tc>
          <w:tcPr>
            <w:tcW w:w="808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80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0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Contingencies</w:t>
            </w:r>
          </w:p>
        </w:tc>
        <w:tc>
          <w:tcPr>
            <w:tcW w:w="11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080" w:type="dxa"/>
            <w:vAlign w:val="bottom"/>
          </w:tcPr>
          <w:p>
            <w:pPr>
              <w:ind w:left="80"/>
              <w:spacing w:after="0"/>
              <w:rPr>
                <w:sz w:val="20"/>
                <w:szCs w:val="20"/>
                <w:color w:val="auto"/>
              </w:rPr>
            </w:pPr>
            <w:r>
              <w:rPr>
                <w:rFonts w:ascii="Times New Roman" w:cs="Times New Roman" w:eastAsia="Times New Roman" w:hAnsi="Times New Roman"/>
                <w:sz w:val="18"/>
                <w:szCs w:val="18"/>
                <w:color w:val="auto"/>
              </w:rPr>
              <w:t>Stand-by letters of credit</w:t>
            </w:r>
          </w:p>
        </w:tc>
        <w:tc>
          <w:tcPr>
            <w:tcW w:w="152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color w:val="auto"/>
              </w:rPr>
              <w:t>28,300</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20,000</w:t>
            </w:r>
          </w:p>
        </w:tc>
      </w:tr>
      <w:tr>
        <w:trPr>
          <w:trHeight w:val="216"/>
        </w:trPr>
        <w:tc>
          <w:tcPr>
            <w:tcW w:w="8080" w:type="dxa"/>
            <w:vAlign w:val="bottom"/>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Loss allowance</w:t>
            </w:r>
          </w:p>
        </w:tc>
        <w:tc>
          <w:tcPr>
            <w:tcW w:w="152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(59)</w:t>
            </w:r>
          </w:p>
        </w:tc>
        <w:tc>
          <w:tcPr>
            <w:tcW w:w="128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8"/>
                <w:szCs w:val="18"/>
                <w:color w:val="auto"/>
              </w:rPr>
              <w:t>(49)</w:t>
            </w: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detail of income and expenses with related parties is as follows:</w:t>
      </w:r>
    </w:p>
    <w:p>
      <w:pPr>
        <w:spacing w:after="0" w:line="235" w:lineRule="exact"/>
        <w:rPr>
          <w:sz w:val="20"/>
          <w:szCs w:val="20"/>
          <w:color w:val="auto"/>
        </w:rPr>
      </w:pPr>
    </w:p>
    <w:p>
      <w:pPr>
        <w:ind w:left="8480"/>
        <w:spacing w:after="0"/>
        <w:rPr>
          <w:sz w:val="20"/>
          <w:szCs w:val="20"/>
          <w:color w:val="auto"/>
        </w:rPr>
      </w:pPr>
      <w:r>
        <w:rPr>
          <w:rFonts w:ascii="Times New Roman" w:cs="Times New Roman" w:eastAsia="Times New Roman" w:hAnsi="Times New Roman"/>
          <w:sz w:val="18"/>
          <w:szCs w:val="18"/>
          <w:b w:val="1"/>
          <w:bCs w:val="1"/>
          <w:color w:val="auto"/>
        </w:rPr>
        <w:t>Nine months ended September 30</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340" w:type="dxa"/>
            <w:vAlign w:val="bottom"/>
          </w:tcPr>
          <w:p>
            <w:pPr>
              <w:spacing w:after="0"/>
              <w:rPr>
                <w:sz w:val="19"/>
                <w:szCs w:val="19"/>
                <w:color w:val="auto"/>
              </w:rPr>
            </w:pPr>
          </w:p>
        </w:tc>
        <w:tc>
          <w:tcPr>
            <w:tcW w:w="8080" w:type="dxa"/>
            <w:vAlign w:val="bottom"/>
            <w:tcBorders>
              <w:bottom w:val="single" w:sz="8" w:color="CCEEFF"/>
            </w:tcBorders>
          </w:tcPr>
          <w:p>
            <w:pPr>
              <w:spacing w:after="0"/>
              <w:rPr>
                <w:sz w:val="19"/>
                <w:szCs w:val="19"/>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2020</w:t>
            </w:r>
          </w:p>
        </w:tc>
        <w:tc>
          <w:tcPr>
            <w:tcW w:w="360" w:type="dxa"/>
            <w:vAlign w:val="bottom"/>
            <w:tcBorders>
              <w:top w:val="single" w:sz="8" w:color="auto"/>
              <w:bottom w:val="single" w:sz="8" w:color="auto"/>
            </w:tcBorders>
          </w:tcPr>
          <w:p>
            <w:pPr>
              <w:spacing w:after="0"/>
              <w:rPr>
                <w:sz w:val="19"/>
                <w:szCs w:val="19"/>
                <w:color w:val="auto"/>
              </w:rPr>
            </w:pPr>
          </w:p>
        </w:tc>
        <w:tc>
          <w:tcPr>
            <w:tcW w:w="340" w:type="dxa"/>
            <w:vAlign w:val="bottom"/>
            <w:tcBorders>
              <w:top w:val="single" w:sz="8" w:color="auto"/>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80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Interest income</w:t>
            </w:r>
          </w:p>
        </w:tc>
        <w:tc>
          <w:tcPr>
            <w:tcW w:w="8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900" w:type="dxa"/>
            <w:vAlign w:val="bottom"/>
            <w:gridSpan w:val="2"/>
          </w:tcPr>
          <w:p>
            <w:pPr>
              <w:ind w:left="80"/>
              <w:spacing w:after="0"/>
              <w:rPr>
                <w:sz w:val="20"/>
                <w:szCs w:val="20"/>
                <w:color w:val="auto"/>
              </w:rPr>
            </w:pPr>
            <w:r>
              <w:rPr>
                <w:rFonts w:ascii="Times New Roman" w:cs="Times New Roman" w:eastAsia="Times New Roman" w:hAnsi="Times New Roman"/>
                <w:sz w:val="18"/>
                <w:szCs w:val="18"/>
                <w:color w:val="auto"/>
              </w:rPr>
              <w:t>Loans</w:t>
            </w:r>
          </w:p>
        </w:tc>
        <w:tc>
          <w:tcPr>
            <w:tcW w:w="70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238</w:t>
            </w:r>
          </w:p>
        </w:tc>
        <w:tc>
          <w:tcPr>
            <w:tcW w:w="128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672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interest income</w:t>
            </w:r>
          </w:p>
        </w:tc>
        <w:tc>
          <w:tcPr>
            <w:tcW w:w="820" w:type="dxa"/>
            <w:vAlign w:val="bottom"/>
            <w:tcBorders>
              <w:top w:val="single" w:sz="8" w:color="auto"/>
              <w:bottom w:val="single" w:sz="8" w:color="auto"/>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238</w:t>
            </w:r>
          </w:p>
        </w:tc>
        <w:tc>
          <w:tcPr>
            <w:tcW w:w="3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672</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Interest expense</w:t>
            </w:r>
          </w:p>
        </w:tc>
        <w:tc>
          <w:tcPr>
            <w:tcW w:w="8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90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Deposits</w:t>
            </w:r>
          </w:p>
        </w:tc>
        <w:tc>
          <w:tcPr>
            <w:tcW w:w="70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color w:val="auto"/>
              </w:rPr>
              <w:t>(819)</w:t>
            </w:r>
          </w:p>
        </w:tc>
        <w:tc>
          <w:tcPr>
            <w:tcW w:w="12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(278)</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340" w:type="dxa"/>
            <w:vAlign w:val="bottom"/>
          </w:tcPr>
          <w:p>
            <w:pPr>
              <w:spacing w:after="0"/>
              <w:rPr>
                <w:sz w:val="23"/>
                <w:szCs w:val="23"/>
                <w:color w:val="auto"/>
              </w:rPr>
            </w:pPr>
          </w:p>
        </w:tc>
        <w:tc>
          <w:tcPr>
            <w:tcW w:w="8900" w:type="dxa"/>
            <w:vAlign w:val="bottom"/>
            <w:gridSpan w:val="2"/>
          </w:tcPr>
          <w:p>
            <w:pPr>
              <w:ind w:left="80"/>
              <w:spacing w:after="0" w:line="270" w:lineRule="exact"/>
              <w:rPr>
                <w:sz w:val="20"/>
                <w:szCs w:val="20"/>
                <w:color w:val="auto"/>
              </w:rPr>
            </w:pPr>
            <w:r>
              <w:rPr>
                <w:rFonts w:ascii="Times New Roman" w:cs="Times New Roman" w:eastAsia="Times New Roman" w:hAnsi="Times New Roman"/>
                <w:sz w:val="18"/>
                <w:szCs w:val="18"/>
                <w:color w:val="auto"/>
              </w:rPr>
              <w:t xml:space="preserve">Borrowing and debt </w:t>
            </w:r>
            <w:r>
              <w:rPr>
                <w:rFonts w:ascii="Times New Roman" w:cs="Times New Roman" w:eastAsia="Times New Roman" w:hAnsi="Times New Roman"/>
                <w:sz w:val="29"/>
                <w:szCs w:val="29"/>
                <w:color w:val="auto"/>
                <w:vertAlign w:val="superscript"/>
              </w:rPr>
              <w:t>(1)</w:t>
            </w:r>
          </w:p>
        </w:tc>
        <w:tc>
          <w:tcPr>
            <w:tcW w:w="70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(213)</w:t>
            </w:r>
          </w:p>
        </w:tc>
        <w:tc>
          <w:tcPr>
            <w:tcW w:w="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interest expense</w:t>
            </w:r>
          </w:p>
        </w:tc>
        <w:tc>
          <w:tcPr>
            <w:tcW w:w="820" w:type="dxa"/>
            <w:vAlign w:val="bottom"/>
            <w:tcBorders>
              <w:top w:val="single" w:sz="8" w:color="auto"/>
              <w:bottom w:val="single" w:sz="8" w:color="auto"/>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(819</w:t>
            </w:r>
          </w:p>
        </w:tc>
        <w:tc>
          <w:tcPr>
            <w:tcW w:w="340" w:type="dxa"/>
            <w:vAlign w:val="bottom"/>
            <w:tcBorders>
              <w:top w:val="single" w:sz="8" w:color="CCEEFF"/>
            </w:tcBorders>
            <w:shd w:val="clear" w:color="auto" w:fill="CCEEFF"/>
          </w:tcPr>
          <w:p>
            <w:pPr>
              <w:jc w:val="right"/>
              <w:ind w:right="201"/>
              <w:spacing w:after="0"/>
              <w:rPr>
                <w:sz w:val="20"/>
                <w:szCs w:val="20"/>
                <w:color w:val="auto"/>
              </w:rPr>
            </w:pPr>
            <w:r>
              <w:rPr>
                <w:rFonts w:ascii="Times New Roman" w:cs="Times New Roman" w:eastAsia="Times New Roman" w:hAnsi="Times New Roman"/>
                <w:sz w:val="16"/>
                <w:szCs w:val="16"/>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(491</w:t>
            </w:r>
          </w:p>
        </w:tc>
        <w:tc>
          <w:tcPr>
            <w:tcW w:w="100" w:type="dxa"/>
            <w:vAlign w:val="bottom"/>
            <w:tcBorders>
              <w:top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80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9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interest income (expenses)</w:t>
            </w:r>
          </w:p>
        </w:tc>
        <w:tc>
          <w:tcPr>
            <w:tcW w:w="70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b w:val="1"/>
                <w:bCs w:val="1"/>
                <w:color w:val="auto"/>
              </w:rPr>
              <w:t>(580)</w:t>
            </w:r>
          </w:p>
        </w:tc>
        <w:tc>
          <w:tcPr>
            <w:tcW w:w="128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b w:val="1"/>
                <w:bCs w:val="1"/>
                <w:color w:val="auto"/>
              </w:rPr>
              <w:t>181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80" w:type="dxa"/>
            <w:vAlign w:val="bottom"/>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360" w:type="dxa"/>
            <w:vAlign w:val="bottom"/>
            <w:tcBorders>
              <w:top w:val="single" w:sz="8" w:color="auto"/>
            </w:tcBorders>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90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Other income (expense)</w:t>
            </w:r>
          </w:p>
        </w:tc>
        <w:tc>
          <w:tcPr>
            <w:tcW w:w="3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900" w:type="dxa"/>
            <w:vAlign w:val="bottom"/>
            <w:gridSpan w:val="2"/>
          </w:tcPr>
          <w:p>
            <w:pPr>
              <w:ind w:left="80"/>
              <w:spacing w:after="0"/>
              <w:rPr>
                <w:sz w:val="20"/>
                <w:szCs w:val="20"/>
                <w:color w:val="auto"/>
              </w:rPr>
            </w:pPr>
            <w:r>
              <w:rPr>
                <w:rFonts w:ascii="Times New Roman" w:cs="Times New Roman" w:eastAsia="Times New Roman" w:hAnsi="Times New Roman"/>
                <w:sz w:val="18"/>
                <w:szCs w:val="18"/>
                <w:color w:val="auto"/>
              </w:rPr>
              <w:t>Fees and commissions, net</w:t>
            </w:r>
          </w:p>
        </w:tc>
        <w:tc>
          <w:tcPr>
            <w:tcW w:w="70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115</w:t>
            </w:r>
          </w:p>
        </w:tc>
        <w:tc>
          <w:tcPr>
            <w:tcW w:w="128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890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Gain on financial instruments, net</w:t>
            </w:r>
          </w:p>
        </w:tc>
        <w:tc>
          <w:tcPr>
            <w:tcW w:w="70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8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other income, net</w:t>
            </w:r>
          </w:p>
        </w:tc>
        <w:tc>
          <w:tcPr>
            <w:tcW w:w="820" w:type="dxa"/>
            <w:vAlign w:val="bottom"/>
            <w:tcBorders>
              <w:top w:val="single" w:sz="8" w:color="auto"/>
              <w:bottom w:val="single" w:sz="8" w:color="auto"/>
            </w:tcBorders>
          </w:tcPr>
          <w:p>
            <w:pPr>
              <w:spacing w:after="0"/>
              <w:rPr>
                <w:sz w:val="18"/>
                <w:szCs w:val="18"/>
                <w:color w:val="auto"/>
              </w:rPr>
            </w:pPr>
          </w:p>
        </w:tc>
        <w:tc>
          <w:tcPr>
            <w:tcW w:w="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115</w:t>
            </w:r>
          </w:p>
        </w:tc>
        <w:tc>
          <w:tcPr>
            <w:tcW w:w="34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w:t>
            </w:r>
          </w:p>
        </w:tc>
        <w:tc>
          <w:tcPr>
            <w:tcW w:w="100" w:type="dxa"/>
            <w:vAlign w:val="bottom"/>
            <w:tcBorders>
              <w:bottom w:val="single" w:sz="8" w:color="CCEEFF"/>
            </w:tcBorders>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9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Operating expenses</w:t>
            </w:r>
          </w:p>
        </w:tc>
        <w:tc>
          <w:tcPr>
            <w:tcW w:w="3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90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Depreciation of equipment and leasehold improvements</w:t>
            </w:r>
          </w:p>
        </w:tc>
        <w:tc>
          <w:tcPr>
            <w:tcW w:w="70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8900" w:type="dxa"/>
            <w:vAlign w:val="bottom"/>
            <w:gridSpan w:val="2"/>
          </w:tcPr>
          <w:p>
            <w:pPr>
              <w:ind w:left="80"/>
              <w:spacing w:after="0"/>
              <w:rPr>
                <w:sz w:val="20"/>
                <w:szCs w:val="20"/>
                <w:color w:val="auto"/>
              </w:rPr>
            </w:pPr>
            <w:r>
              <w:rPr>
                <w:rFonts w:ascii="Times New Roman" w:cs="Times New Roman" w:eastAsia="Times New Roman" w:hAnsi="Times New Roman"/>
                <w:sz w:val="18"/>
                <w:szCs w:val="18"/>
                <w:color w:val="auto"/>
              </w:rPr>
              <w:t>Other expenses</w:t>
            </w:r>
          </w:p>
        </w:tc>
        <w:tc>
          <w:tcPr>
            <w:tcW w:w="70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(106)</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operating expenses</w:t>
            </w:r>
          </w:p>
        </w:tc>
        <w:tc>
          <w:tcPr>
            <w:tcW w:w="820" w:type="dxa"/>
            <w:vAlign w:val="bottom"/>
            <w:tcBorders>
              <w:top w:val="single" w:sz="8" w:color="auto"/>
              <w:bottom w:val="single" w:sz="8" w:color="auto"/>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(406</w:t>
            </w:r>
          </w:p>
        </w:tc>
        <w:tc>
          <w:tcPr>
            <w:tcW w:w="100" w:type="dxa"/>
            <w:vAlign w:val="bottom"/>
            <w:tcBorders>
              <w:top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80" w:type="dxa"/>
            <w:vAlign w:val="bottom"/>
            <w:tcBorders>
              <w:bottom w:val="single" w:sz="8" w:color="CCEEFF"/>
            </w:tcBorders>
          </w:tcPr>
          <w:p>
            <w:pPr>
              <w:spacing w:after="0"/>
              <w:rPr>
                <w:sz w:val="18"/>
                <w:szCs w:val="18"/>
                <w:color w:val="auto"/>
              </w:rPr>
            </w:pPr>
          </w:p>
        </w:tc>
        <w:tc>
          <w:tcPr>
            <w:tcW w:w="820" w:type="dxa"/>
            <w:vAlign w:val="bottom"/>
            <w:tcBorders>
              <w:bottom w:val="single" w:sz="8" w:color="auto"/>
            </w:tcBorders>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34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808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income from related parties</w:t>
            </w:r>
          </w:p>
        </w:tc>
        <w:tc>
          <w:tcPr>
            <w:tcW w:w="820" w:type="dxa"/>
            <w:vAlign w:val="bottom"/>
            <w:tcBorders>
              <w:bottom w:val="single" w:sz="8" w:color="auto"/>
            </w:tcBorders>
            <w:shd w:val="clear" w:color="auto" w:fill="CCEEFF"/>
          </w:tcPr>
          <w:p>
            <w:pPr>
              <w:spacing w:after="0"/>
              <w:rPr>
                <w:sz w:val="19"/>
                <w:szCs w:val="19"/>
                <w:color w:val="auto"/>
              </w:rPr>
            </w:pPr>
          </w:p>
        </w:tc>
        <w:tc>
          <w:tcPr>
            <w:tcW w:w="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(465</w:t>
            </w:r>
          </w:p>
        </w:tc>
        <w:tc>
          <w:tcPr>
            <w:tcW w:w="340" w:type="dxa"/>
            <w:vAlign w:val="bottom"/>
            <w:tcBorders>
              <w:bottom w:val="single" w:sz="8" w:color="CCEEFF"/>
            </w:tcBorders>
            <w:shd w:val="clear" w:color="auto" w:fill="CCEEFF"/>
          </w:tcPr>
          <w:p>
            <w:pPr>
              <w:jc w:val="right"/>
              <w:ind w:right="20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(226</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80" w:type="dxa"/>
            <w:vAlign w:val="bottom"/>
            <w:vMerge w:val="restart"/>
          </w:tcPr>
          <w:p>
            <w:pPr>
              <w:ind w:left="5220"/>
              <w:spacing w:after="0"/>
              <w:rPr>
                <w:sz w:val="20"/>
                <w:szCs w:val="20"/>
                <w:color w:val="auto"/>
              </w:rPr>
            </w:pPr>
            <w:r>
              <w:rPr>
                <w:rFonts w:ascii="Times New Roman" w:cs="Times New Roman" w:eastAsia="Times New Roman" w:hAnsi="Times New Roman"/>
                <w:sz w:val="18"/>
                <w:szCs w:val="18"/>
                <w:color w:val="auto"/>
              </w:rPr>
              <w:t>74</w:t>
            </w:r>
          </w:p>
        </w:tc>
        <w:tc>
          <w:tcPr>
            <w:tcW w:w="8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8080" w:type="dxa"/>
            <w:vAlign w:val="bottom"/>
            <w:tcBorders>
              <w:bottom w:val="single" w:sz="8" w:color="auto"/>
            </w:tcBorders>
            <w:vMerge w:val="continue"/>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78" w:name="page79"/>
    <w:bookmarkEnd w:id="78"/>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842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22. Related party transactions (continued)</w:t>
            </w:r>
          </w:p>
        </w:tc>
        <w:tc>
          <w:tcPr>
            <w:tcW w:w="118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46"/>
        </w:trPr>
        <w:tc>
          <w:tcPr>
            <w:tcW w:w="340" w:type="dxa"/>
            <w:vAlign w:val="bottom"/>
          </w:tcPr>
          <w:p>
            <w:pPr>
              <w:spacing w:after="0"/>
              <w:rPr>
                <w:sz w:val="24"/>
                <w:szCs w:val="24"/>
                <w:color w:val="auto"/>
              </w:rPr>
            </w:pPr>
          </w:p>
        </w:tc>
        <w:tc>
          <w:tcPr>
            <w:tcW w:w="8080" w:type="dxa"/>
            <w:vAlign w:val="bottom"/>
          </w:tcPr>
          <w:p>
            <w:pPr>
              <w:spacing w:after="0"/>
              <w:rPr>
                <w:sz w:val="24"/>
                <w:szCs w:val="24"/>
                <w:color w:val="auto"/>
              </w:rPr>
            </w:pPr>
          </w:p>
        </w:tc>
        <w:tc>
          <w:tcPr>
            <w:tcW w:w="2800" w:type="dxa"/>
            <w:vAlign w:val="bottom"/>
            <w:gridSpan w:val="4"/>
          </w:tcPr>
          <w:p>
            <w:pPr>
              <w:jc w:val="right"/>
              <w:ind w:right="81"/>
              <w:spacing w:after="0"/>
              <w:rPr>
                <w:sz w:val="20"/>
                <w:szCs w:val="20"/>
                <w:color w:val="auto"/>
              </w:rPr>
            </w:pPr>
            <w:r>
              <w:rPr>
                <w:rFonts w:ascii="Times New Roman" w:cs="Times New Roman" w:eastAsia="Times New Roman" w:hAnsi="Times New Roman"/>
                <w:sz w:val="18"/>
                <w:szCs w:val="18"/>
                <w:b w:val="1"/>
                <w:bCs w:val="1"/>
                <w:color w:val="auto"/>
              </w:rPr>
              <w:t>Nine months ended September 30</w:t>
            </w:r>
          </w:p>
        </w:tc>
      </w:tr>
      <w:tr>
        <w:trPr>
          <w:trHeight w:val="223"/>
        </w:trPr>
        <w:tc>
          <w:tcPr>
            <w:tcW w:w="340" w:type="dxa"/>
            <w:vAlign w:val="bottom"/>
          </w:tcPr>
          <w:p>
            <w:pPr>
              <w:spacing w:after="0"/>
              <w:rPr>
                <w:sz w:val="19"/>
                <w:szCs w:val="19"/>
                <w:color w:val="auto"/>
              </w:rPr>
            </w:pPr>
          </w:p>
        </w:tc>
        <w:tc>
          <w:tcPr>
            <w:tcW w:w="808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40" w:type="dxa"/>
            <w:vAlign w:val="bottom"/>
            <w:tcBorders>
              <w:top w:val="single" w:sz="8" w:color="auto"/>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80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Interest income</w:t>
            </w:r>
          </w:p>
        </w:tc>
        <w:tc>
          <w:tcPr>
            <w:tcW w:w="11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8080" w:type="dxa"/>
            <w:vAlign w:val="bottom"/>
          </w:tcPr>
          <w:p>
            <w:pPr>
              <w:ind w:left="80"/>
              <w:spacing w:after="0"/>
              <w:rPr>
                <w:sz w:val="20"/>
                <w:szCs w:val="20"/>
                <w:color w:val="auto"/>
              </w:rPr>
            </w:pPr>
            <w:r>
              <w:rPr>
                <w:rFonts w:ascii="Times New Roman" w:cs="Times New Roman" w:eastAsia="Times New Roman" w:hAnsi="Times New Roman"/>
                <w:sz w:val="18"/>
                <w:szCs w:val="18"/>
                <w:color w:val="auto"/>
              </w:rPr>
              <w:t>Loans</w:t>
            </w:r>
          </w:p>
        </w:tc>
        <w:tc>
          <w:tcPr>
            <w:tcW w:w="152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1,010</w:t>
            </w:r>
          </w:p>
        </w:tc>
        <w:tc>
          <w:tcPr>
            <w:tcW w:w="128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2,560</w:t>
            </w:r>
          </w:p>
        </w:tc>
      </w:tr>
      <w:tr>
        <w:trPr>
          <w:trHeight w:val="210"/>
        </w:trPr>
        <w:tc>
          <w:tcPr>
            <w:tcW w:w="340" w:type="dxa"/>
            <w:vAlign w:val="bottom"/>
          </w:tcPr>
          <w:p>
            <w:pPr>
              <w:spacing w:after="0"/>
              <w:rPr>
                <w:sz w:val="18"/>
                <w:szCs w:val="18"/>
                <w:color w:val="auto"/>
              </w:rPr>
            </w:pPr>
          </w:p>
        </w:tc>
        <w:tc>
          <w:tcPr>
            <w:tcW w:w="80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interest income</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1,010</w:t>
            </w:r>
          </w:p>
        </w:tc>
        <w:tc>
          <w:tcPr>
            <w:tcW w:w="3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2,560</w:t>
            </w:r>
          </w:p>
        </w:tc>
        <w:tc>
          <w:tcPr>
            <w:tcW w:w="100" w:type="dxa"/>
            <w:vAlign w:val="bottom"/>
            <w:tcBorders>
              <w:top w:val="single" w:sz="8" w:color="CCEEFF"/>
            </w:tcBorders>
            <w:shd w:val="clear" w:color="auto" w:fill="CCEEFF"/>
          </w:tcPr>
          <w:p>
            <w:pPr>
              <w:spacing w:after="0"/>
              <w:rPr>
                <w:sz w:val="18"/>
                <w:szCs w:val="18"/>
                <w:color w:val="auto"/>
              </w:rPr>
            </w:pPr>
          </w:p>
        </w:tc>
      </w:tr>
      <w:tr>
        <w:trPr>
          <w:trHeight w:val="209"/>
        </w:trPr>
        <w:tc>
          <w:tcPr>
            <w:tcW w:w="340" w:type="dxa"/>
            <w:vAlign w:val="bottom"/>
          </w:tcPr>
          <w:p>
            <w:pPr>
              <w:spacing w:after="0"/>
              <w:rPr>
                <w:sz w:val="18"/>
                <w:szCs w:val="18"/>
                <w:color w:val="auto"/>
              </w:rPr>
            </w:pPr>
          </w:p>
        </w:tc>
        <w:tc>
          <w:tcPr>
            <w:tcW w:w="808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Interest expense</w:t>
            </w:r>
          </w:p>
        </w:tc>
        <w:tc>
          <w:tcPr>
            <w:tcW w:w="11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080" w:type="dxa"/>
            <w:vAlign w:val="bottom"/>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Deposits</w:t>
            </w:r>
          </w:p>
        </w:tc>
        <w:tc>
          <w:tcPr>
            <w:tcW w:w="152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color w:val="auto"/>
              </w:rPr>
              <w:t>(2,129)</w:t>
            </w:r>
          </w:p>
        </w:tc>
        <w:tc>
          <w:tcPr>
            <w:tcW w:w="12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(917)</w:t>
            </w:r>
          </w:p>
        </w:tc>
      </w:tr>
      <w:tr>
        <w:trPr>
          <w:trHeight w:val="270"/>
        </w:trPr>
        <w:tc>
          <w:tcPr>
            <w:tcW w:w="340" w:type="dxa"/>
            <w:vAlign w:val="bottom"/>
          </w:tcPr>
          <w:p>
            <w:pPr>
              <w:spacing w:after="0"/>
              <w:rPr>
                <w:sz w:val="23"/>
                <w:szCs w:val="23"/>
                <w:color w:val="auto"/>
              </w:rPr>
            </w:pPr>
          </w:p>
        </w:tc>
        <w:tc>
          <w:tcPr>
            <w:tcW w:w="8080" w:type="dxa"/>
            <w:vAlign w:val="bottom"/>
          </w:tcPr>
          <w:p>
            <w:pPr>
              <w:ind w:left="80"/>
              <w:spacing w:after="0" w:line="270" w:lineRule="exact"/>
              <w:rPr>
                <w:sz w:val="20"/>
                <w:szCs w:val="20"/>
                <w:color w:val="auto"/>
              </w:rPr>
            </w:pPr>
            <w:r>
              <w:rPr>
                <w:rFonts w:ascii="Times New Roman" w:cs="Times New Roman" w:eastAsia="Times New Roman" w:hAnsi="Times New Roman"/>
                <w:sz w:val="18"/>
                <w:szCs w:val="18"/>
                <w:color w:val="auto"/>
              </w:rPr>
              <w:t xml:space="preserve">Borrowing and debt </w:t>
            </w:r>
            <w:r>
              <w:rPr>
                <w:rFonts w:ascii="Times New Roman" w:cs="Times New Roman" w:eastAsia="Times New Roman" w:hAnsi="Times New Roman"/>
                <w:sz w:val="29"/>
                <w:szCs w:val="29"/>
                <w:color w:val="auto"/>
                <w:vertAlign w:val="superscript"/>
              </w:rPr>
              <w:t>(1)</w:t>
            </w:r>
          </w:p>
        </w:tc>
        <w:tc>
          <w:tcPr>
            <w:tcW w:w="152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(645)</w:t>
            </w:r>
          </w:p>
        </w:tc>
      </w:tr>
      <w:tr>
        <w:trPr>
          <w:trHeight w:val="209"/>
        </w:trPr>
        <w:tc>
          <w:tcPr>
            <w:tcW w:w="340" w:type="dxa"/>
            <w:vAlign w:val="bottom"/>
          </w:tcPr>
          <w:p>
            <w:pPr>
              <w:spacing w:after="0"/>
              <w:rPr>
                <w:sz w:val="18"/>
                <w:szCs w:val="18"/>
                <w:color w:val="auto"/>
              </w:rPr>
            </w:pPr>
          </w:p>
        </w:tc>
        <w:tc>
          <w:tcPr>
            <w:tcW w:w="80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interest expense</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(2,129</w:t>
            </w:r>
          </w:p>
        </w:tc>
        <w:tc>
          <w:tcPr>
            <w:tcW w:w="340" w:type="dxa"/>
            <w:vAlign w:val="bottom"/>
            <w:tcBorders>
              <w:top w:val="single" w:sz="8" w:color="CCEEFF"/>
            </w:tcBorders>
            <w:shd w:val="clear" w:color="auto" w:fill="CCEEFF"/>
          </w:tcPr>
          <w:p>
            <w:pPr>
              <w:jc w:val="right"/>
              <w:ind w:right="201"/>
              <w:spacing w:after="0"/>
              <w:rPr>
                <w:sz w:val="20"/>
                <w:szCs w:val="20"/>
                <w:color w:val="auto"/>
              </w:rPr>
            </w:pPr>
            <w:r>
              <w:rPr>
                <w:rFonts w:ascii="Times New Roman" w:cs="Times New Roman" w:eastAsia="Times New Roman" w:hAnsi="Times New Roman"/>
                <w:sz w:val="16"/>
                <w:szCs w:val="16"/>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(1,562</w:t>
            </w:r>
          </w:p>
        </w:tc>
        <w:tc>
          <w:tcPr>
            <w:tcW w:w="100" w:type="dxa"/>
            <w:vAlign w:val="bottom"/>
            <w:tcBorders>
              <w:top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w w:val="74"/>
              </w:rPr>
              <w:t>)</w:t>
            </w:r>
          </w:p>
        </w:tc>
      </w:tr>
      <w:tr>
        <w:trPr>
          <w:trHeight w:val="210"/>
        </w:trPr>
        <w:tc>
          <w:tcPr>
            <w:tcW w:w="340" w:type="dxa"/>
            <w:vAlign w:val="bottom"/>
          </w:tcPr>
          <w:p>
            <w:pPr>
              <w:spacing w:after="0"/>
              <w:rPr>
                <w:sz w:val="18"/>
                <w:szCs w:val="18"/>
                <w:color w:val="auto"/>
              </w:rPr>
            </w:pPr>
          </w:p>
        </w:tc>
        <w:tc>
          <w:tcPr>
            <w:tcW w:w="80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80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interest income (expenses)</w:t>
            </w:r>
          </w:p>
        </w:tc>
        <w:tc>
          <w:tcPr>
            <w:tcW w:w="1520" w:type="dxa"/>
            <w:vAlign w:val="bottom"/>
            <w:gridSpan w:val="2"/>
            <w:shd w:val="clear" w:color="auto" w:fill="CCEEFF"/>
          </w:tcPr>
          <w:p>
            <w:pPr>
              <w:jc w:val="right"/>
              <w:ind w:right="201"/>
              <w:spacing w:after="0"/>
              <w:rPr>
                <w:sz w:val="20"/>
                <w:szCs w:val="20"/>
                <w:color w:val="auto"/>
              </w:rPr>
            </w:pPr>
            <w:r>
              <w:rPr>
                <w:rFonts w:ascii="Times New Roman" w:cs="Times New Roman" w:eastAsia="Times New Roman" w:hAnsi="Times New Roman"/>
                <w:sz w:val="18"/>
                <w:szCs w:val="18"/>
                <w:b w:val="1"/>
                <w:bCs w:val="1"/>
                <w:color w:val="auto"/>
              </w:rPr>
              <w:t>(1,119)</w:t>
            </w:r>
          </w:p>
        </w:tc>
        <w:tc>
          <w:tcPr>
            <w:tcW w:w="1280" w:type="dxa"/>
            <w:vAlign w:val="bottom"/>
            <w:gridSpan w:val="2"/>
            <w:shd w:val="clear" w:color="auto" w:fill="CCEEFF"/>
          </w:tcPr>
          <w:p>
            <w:pPr>
              <w:jc w:val="right"/>
              <w:ind w:right="21"/>
              <w:spacing w:after="0"/>
              <w:rPr>
                <w:sz w:val="20"/>
                <w:szCs w:val="20"/>
                <w:color w:val="auto"/>
              </w:rPr>
            </w:pPr>
            <w:r>
              <w:rPr>
                <w:rFonts w:ascii="Times New Roman" w:cs="Times New Roman" w:eastAsia="Times New Roman" w:hAnsi="Times New Roman"/>
                <w:sz w:val="18"/>
                <w:szCs w:val="18"/>
                <w:b w:val="1"/>
                <w:bCs w:val="1"/>
                <w:color w:val="auto"/>
              </w:rPr>
              <w:t>998</w:t>
            </w:r>
          </w:p>
        </w:tc>
      </w:tr>
      <w:tr>
        <w:trPr>
          <w:trHeight w:val="210"/>
        </w:trPr>
        <w:tc>
          <w:tcPr>
            <w:tcW w:w="340" w:type="dxa"/>
            <w:vAlign w:val="bottom"/>
          </w:tcPr>
          <w:p>
            <w:pPr>
              <w:spacing w:after="0"/>
              <w:rPr>
                <w:sz w:val="18"/>
                <w:szCs w:val="18"/>
                <w:color w:val="auto"/>
              </w:rPr>
            </w:pPr>
          </w:p>
        </w:tc>
        <w:tc>
          <w:tcPr>
            <w:tcW w:w="808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0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Other income (expense)</w:t>
            </w:r>
          </w:p>
        </w:tc>
        <w:tc>
          <w:tcPr>
            <w:tcW w:w="11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080" w:type="dxa"/>
            <w:vAlign w:val="bottom"/>
          </w:tcPr>
          <w:p>
            <w:pPr>
              <w:ind w:left="80"/>
              <w:spacing w:after="0"/>
              <w:rPr>
                <w:sz w:val="20"/>
                <w:szCs w:val="20"/>
                <w:color w:val="auto"/>
              </w:rPr>
            </w:pPr>
            <w:r>
              <w:rPr>
                <w:rFonts w:ascii="Times New Roman" w:cs="Times New Roman" w:eastAsia="Times New Roman" w:hAnsi="Times New Roman"/>
                <w:sz w:val="18"/>
                <w:szCs w:val="18"/>
                <w:color w:val="auto"/>
              </w:rPr>
              <w:t>Fees and commissions, net</w:t>
            </w:r>
          </w:p>
        </w:tc>
        <w:tc>
          <w:tcPr>
            <w:tcW w:w="152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299</w:t>
            </w:r>
          </w:p>
        </w:tc>
        <w:tc>
          <w:tcPr>
            <w:tcW w:w="1280" w:type="dxa"/>
            <w:vAlign w:val="bottom"/>
            <w:gridSpan w:val="2"/>
          </w:tcPr>
          <w:p>
            <w:pPr>
              <w:jc w:val="right"/>
              <w:ind w:right="21"/>
              <w:spacing w:after="0"/>
              <w:rPr>
                <w:sz w:val="20"/>
                <w:szCs w:val="20"/>
                <w:color w:val="auto"/>
              </w:rPr>
            </w:pPr>
            <w:r>
              <w:rPr>
                <w:rFonts w:ascii="Times New Roman" w:cs="Times New Roman" w:eastAsia="Times New Roman" w:hAnsi="Times New Roman"/>
                <w:sz w:val="18"/>
                <w:szCs w:val="18"/>
                <w:color w:val="auto"/>
              </w:rPr>
              <w:t>-</w:t>
            </w:r>
          </w:p>
        </w:tc>
      </w:tr>
      <w:tr>
        <w:trPr>
          <w:trHeight w:val="229"/>
        </w:trPr>
        <w:tc>
          <w:tcPr>
            <w:tcW w:w="340" w:type="dxa"/>
            <w:vAlign w:val="bottom"/>
          </w:tcPr>
          <w:p>
            <w:pPr>
              <w:spacing w:after="0"/>
              <w:rPr>
                <w:sz w:val="19"/>
                <w:szCs w:val="19"/>
                <w:color w:val="auto"/>
              </w:rPr>
            </w:pPr>
          </w:p>
        </w:tc>
        <w:tc>
          <w:tcPr>
            <w:tcW w:w="8080" w:type="dxa"/>
            <w:vAlign w:val="bottom"/>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Gain on financial instruments, net</w:t>
            </w:r>
          </w:p>
        </w:tc>
        <w:tc>
          <w:tcPr>
            <w:tcW w:w="152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(41)</w:t>
            </w:r>
          </w:p>
        </w:tc>
      </w:tr>
      <w:tr>
        <w:trPr>
          <w:trHeight w:val="210"/>
        </w:trPr>
        <w:tc>
          <w:tcPr>
            <w:tcW w:w="340" w:type="dxa"/>
            <w:vAlign w:val="bottom"/>
          </w:tcPr>
          <w:p>
            <w:pPr>
              <w:spacing w:after="0"/>
              <w:rPr>
                <w:sz w:val="18"/>
                <w:szCs w:val="18"/>
                <w:color w:val="auto"/>
              </w:rPr>
            </w:pPr>
          </w:p>
        </w:tc>
        <w:tc>
          <w:tcPr>
            <w:tcW w:w="808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Total other income, net</w:t>
            </w: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299</w:t>
            </w:r>
          </w:p>
        </w:tc>
        <w:tc>
          <w:tcPr>
            <w:tcW w:w="34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(41</w:t>
            </w:r>
          </w:p>
        </w:tc>
        <w:tc>
          <w:tcPr>
            <w:tcW w:w="100" w:type="dxa"/>
            <w:vAlign w:val="bottom"/>
            <w:tcBorders>
              <w:bottom w:val="single" w:sz="8" w:color="CCEEFF"/>
            </w:tcBorders>
          </w:tcPr>
          <w:p>
            <w:pPr>
              <w:jc w:val="right"/>
              <w:spacing w:after="0"/>
              <w:rPr>
                <w:sz w:val="20"/>
                <w:szCs w:val="20"/>
                <w:color w:val="auto"/>
              </w:rPr>
            </w:pPr>
            <w:r>
              <w:rPr>
                <w:rFonts w:ascii="Times New Roman" w:cs="Times New Roman" w:eastAsia="Times New Roman" w:hAnsi="Times New Roman"/>
                <w:sz w:val="16"/>
                <w:szCs w:val="16"/>
                <w:color w:val="auto"/>
                <w:w w:val="74"/>
              </w:rPr>
              <w:t>)</w:t>
            </w:r>
          </w:p>
        </w:tc>
      </w:tr>
      <w:tr>
        <w:trPr>
          <w:trHeight w:val="209"/>
        </w:trPr>
        <w:tc>
          <w:tcPr>
            <w:tcW w:w="340" w:type="dxa"/>
            <w:vAlign w:val="bottom"/>
          </w:tcPr>
          <w:p>
            <w:pPr>
              <w:spacing w:after="0"/>
              <w:rPr>
                <w:sz w:val="18"/>
                <w:szCs w:val="18"/>
                <w:color w:val="auto"/>
              </w:rPr>
            </w:pPr>
          </w:p>
        </w:tc>
        <w:tc>
          <w:tcPr>
            <w:tcW w:w="80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080" w:type="dxa"/>
            <w:vAlign w:val="bottom"/>
          </w:tcPr>
          <w:p>
            <w:pPr>
              <w:spacing w:after="0"/>
              <w:rPr>
                <w:sz w:val="20"/>
                <w:szCs w:val="20"/>
                <w:color w:val="auto"/>
              </w:rPr>
            </w:pPr>
            <w:r>
              <w:rPr>
                <w:rFonts w:ascii="Times New Roman" w:cs="Times New Roman" w:eastAsia="Times New Roman" w:hAnsi="Times New Roman"/>
                <w:sz w:val="18"/>
                <w:szCs w:val="18"/>
                <w:color w:val="auto"/>
              </w:rPr>
              <w:t>Operating expenses</w:t>
            </w:r>
          </w:p>
        </w:tc>
        <w:tc>
          <w:tcPr>
            <w:tcW w:w="11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8080" w:type="dxa"/>
            <w:vAlign w:val="bottom"/>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Depreciation of equipment and leasehold improvements</w:t>
            </w:r>
          </w:p>
        </w:tc>
        <w:tc>
          <w:tcPr>
            <w:tcW w:w="1520" w:type="dxa"/>
            <w:vAlign w:val="bottom"/>
            <w:gridSpan w:val="2"/>
            <w:shd w:val="clear" w:color="auto" w:fill="CCEEFF"/>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(899)</w:t>
            </w:r>
          </w:p>
        </w:tc>
      </w:tr>
      <w:tr>
        <w:trPr>
          <w:trHeight w:val="230"/>
        </w:trPr>
        <w:tc>
          <w:tcPr>
            <w:tcW w:w="340" w:type="dxa"/>
            <w:vAlign w:val="bottom"/>
          </w:tcPr>
          <w:p>
            <w:pPr>
              <w:spacing w:after="0"/>
              <w:rPr>
                <w:sz w:val="19"/>
                <w:szCs w:val="19"/>
                <w:color w:val="auto"/>
              </w:rPr>
            </w:pPr>
          </w:p>
        </w:tc>
        <w:tc>
          <w:tcPr>
            <w:tcW w:w="8080" w:type="dxa"/>
            <w:vAlign w:val="bottom"/>
          </w:tcPr>
          <w:p>
            <w:pPr>
              <w:ind w:left="80"/>
              <w:spacing w:after="0"/>
              <w:rPr>
                <w:sz w:val="20"/>
                <w:szCs w:val="20"/>
                <w:color w:val="auto"/>
              </w:rPr>
            </w:pPr>
            <w:r>
              <w:rPr>
                <w:rFonts w:ascii="Times New Roman" w:cs="Times New Roman" w:eastAsia="Times New Roman" w:hAnsi="Times New Roman"/>
                <w:sz w:val="18"/>
                <w:szCs w:val="18"/>
                <w:color w:val="auto"/>
              </w:rPr>
              <w:t>Other expenses</w:t>
            </w:r>
          </w:p>
        </w:tc>
        <w:tc>
          <w:tcPr>
            <w:tcW w:w="1520" w:type="dxa"/>
            <w:vAlign w:val="bottom"/>
            <w:gridSpan w:val="2"/>
          </w:tcPr>
          <w:p>
            <w:pPr>
              <w:jc w:val="right"/>
              <w:ind w:right="261"/>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(351)</w:t>
            </w:r>
          </w:p>
        </w:tc>
      </w:tr>
      <w:tr>
        <w:trPr>
          <w:trHeight w:val="209"/>
        </w:trPr>
        <w:tc>
          <w:tcPr>
            <w:tcW w:w="340" w:type="dxa"/>
            <w:vAlign w:val="bottom"/>
          </w:tcPr>
          <w:p>
            <w:pPr>
              <w:spacing w:after="0"/>
              <w:rPr>
                <w:sz w:val="18"/>
                <w:szCs w:val="18"/>
                <w:color w:val="auto"/>
              </w:rPr>
            </w:pPr>
          </w:p>
        </w:tc>
        <w:tc>
          <w:tcPr>
            <w:tcW w:w="8080" w:type="dxa"/>
            <w:vAlign w:val="bottom"/>
            <w:tcBorders>
              <w:top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operating expenses</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(1,250</w:t>
            </w:r>
          </w:p>
        </w:tc>
        <w:tc>
          <w:tcPr>
            <w:tcW w:w="100" w:type="dxa"/>
            <w:vAlign w:val="bottom"/>
            <w:tcBorders>
              <w:top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w w:val="74"/>
              </w:rPr>
              <w:t>)</w:t>
            </w:r>
          </w:p>
        </w:tc>
      </w:tr>
      <w:tr>
        <w:trPr>
          <w:trHeight w:val="210"/>
        </w:trPr>
        <w:tc>
          <w:tcPr>
            <w:tcW w:w="340" w:type="dxa"/>
            <w:vAlign w:val="bottom"/>
          </w:tcPr>
          <w:p>
            <w:pPr>
              <w:spacing w:after="0"/>
              <w:rPr>
                <w:sz w:val="18"/>
                <w:szCs w:val="18"/>
                <w:color w:val="auto"/>
              </w:rPr>
            </w:pPr>
          </w:p>
        </w:tc>
        <w:tc>
          <w:tcPr>
            <w:tcW w:w="808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spacing w:after="0"/>
              <w:rPr>
                <w:sz w:val="18"/>
                <w:szCs w:val="18"/>
                <w:color w:val="auto"/>
              </w:rPr>
            </w:pPr>
          </w:p>
        </w:tc>
        <w:tc>
          <w:tcPr>
            <w:tcW w:w="34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808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Net income from related parties</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(820</w:t>
            </w:r>
          </w:p>
        </w:tc>
        <w:tc>
          <w:tcPr>
            <w:tcW w:w="340" w:type="dxa"/>
            <w:vAlign w:val="bottom"/>
            <w:tcBorders>
              <w:bottom w:val="single" w:sz="8" w:color="CCEEFF"/>
            </w:tcBorders>
            <w:shd w:val="clear" w:color="auto" w:fill="CCEEFF"/>
          </w:tcPr>
          <w:p>
            <w:pPr>
              <w:jc w:val="right"/>
              <w:ind w:right="201"/>
              <w:spacing w:after="0"/>
              <w:rPr>
                <w:sz w:val="20"/>
                <w:szCs w:val="20"/>
                <w:color w:val="auto"/>
              </w:rPr>
            </w:pPr>
            <w:r>
              <w:rPr>
                <w:rFonts w:ascii="Times New Roman" w:cs="Times New Roman" w:eastAsia="Times New Roman" w:hAnsi="Times New Roman"/>
                <w:sz w:val="16"/>
                <w:szCs w:val="16"/>
                <w:b w:val="1"/>
                <w:bCs w:val="1"/>
                <w:color w:val="auto"/>
                <w:w w:val="74"/>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(293</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w w:val="74"/>
              </w:rPr>
              <w:t>)</w:t>
            </w:r>
          </w:p>
        </w:tc>
      </w:tr>
      <w:tr>
        <w:trPr>
          <w:trHeight w:val="20"/>
        </w:trPr>
        <w:tc>
          <w:tcPr>
            <w:tcW w:w="340" w:type="dxa"/>
            <w:vAlign w:val="bottom"/>
          </w:tcPr>
          <w:p>
            <w:pPr>
              <w:spacing w:after="0" w:line="20" w:lineRule="exact"/>
              <w:rPr>
                <w:sz w:val="1"/>
                <w:szCs w:val="1"/>
                <w:color w:val="auto"/>
              </w:rPr>
            </w:pPr>
          </w:p>
        </w:tc>
        <w:tc>
          <w:tcPr>
            <w:tcW w:w="80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660" w:right="20" w:hanging="328"/>
        <w:spacing w:after="0" w:line="282" w:lineRule="auto"/>
        <w:tabs>
          <w:tab w:leader="none" w:pos="660" w:val="left"/>
        </w:tabs>
        <w:numPr>
          <w:ilvl w:val="0"/>
          <w:numId w:val="1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caption includes the financial cost relating to leases and depreciation expense for the right-of-use assets that rises from the lease contract with related parties where the Bank acts as a lessee through September 30, 2019.</w:t>
      </w:r>
    </w:p>
    <w:p>
      <w:pPr>
        <w:spacing w:after="0" w:line="16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total compensation paid to directors and the executives as representatives of the Bank amounted to:</w:t>
      </w:r>
    </w:p>
    <w:p>
      <w:pPr>
        <w:spacing w:after="0" w:line="235" w:lineRule="exact"/>
        <w:rPr>
          <w:sz w:val="20"/>
          <w:szCs w:val="20"/>
          <w:color w:val="auto"/>
        </w:rPr>
      </w:pPr>
    </w:p>
    <w:p>
      <w:pPr>
        <w:ind w:left="8440"/>
        <w:spacing w:after="0"/>
        <w:rPr>
          <w:sz w:val="20"/>
          <w:szCs w:val="20"/>
          <w:color w:val="auto"/>
        </w:rPr>
      </w:pPr>
      <w:r>
        <w:rPr>
          <w:rFonts w:ascii="Times New Roman" w:cs="Times New Roman" w:eastAsia="Times New Roman" w:hAnsi="Times New Roman"/>
          <w:sz w:val="18"/>
          <w:szCs w:val="18"/>
          <w:b w:val="1"/>
          <w:bCs w:val="1"/>
          <w:color w:val="auto"/>
        </w:rPr>
        <w:t>Three months ended September 30</w:t>
      </w:r>
    </w:p>
    <w:p>
      <w:pPr>
        <w:spacing w:after="0" w:line="31"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8080" w:type="dxa"/>
            <w:vAlign w:val="bottom"/>
            <w:tcBorders>
              <w:bottom w:val="single" w:sz="8" w:color="CCEEFF"/>
            </w:tcBorders>
            <w:gridSpan w:val="2"/>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2020</w:t>
            </w:r>
          </w:p>
        </w:tc>
        <w:tc>
          <w:tcPr>
            <w:tcW w:w="400" w:type="dxa"/>
            <w:vAlign w:val="bottom"/>
            <w:tcBorders>
              <w:top w:val="single" w:sz="8" w:color="auto"/>
              <w:bottom w:val="single" w:sz="8" w:color="auto"/>
            </w:tcBorders>
          </w:tcPr>
          <w:p>
            <w:pPr>
              <w:spacing w:after="0"/>
              <w:rPr>
                <w:sz w:val="19"/>
                <w:szCs w:val="19"/>
                <w:color w:val="auto"/>
              </w:rPr>
            </w:pPr>
          </w:p>
        </w:tc>
        <w:tc>
          <w:tcPr>
            <w:tcW w:w="340" w:type="dxa"/>
            <w:vAlign w:val="bottom"/>
            <w:tcBorders>
              <w:top w:val="single" w:sz="8" w:color="auto"/>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19"/>
                <w:szCs w:val="19"/>
                <w:color w:val="auto"/>
              </w:rPr>
            </w:pPr>
          </w:p>
        </w:tc>
      </w:tr>
      <w:tr>
        <w:trPr>
          <w:trHeight w:val="169"/>
        </w:trPr>
        <w:tc>
          <w:tcPr>
            <w:tcW w:w="8080" w:type="dxa"/>
            <w:vAlign w:val="bottom"/>
            <w:gridSpan w:val="2"/>
            <w:shd w:val="clear" w:color="auto" w:fill="CCEEFF"/>
          </w:tcPr>
          <w:p>
            <w:pPr>
              <w:spacing w:after="0" w:line="169" w:lineRule="exact"/>
              <w:rPr>
                <w:sz w:val="20"/>
                <w:szCs w:val="20"/>
                <w:color w:val="auto"/>
              </w:rPr>
            </w:pPr>
            <w:r>
              <w:rPr>
                <w:rFonts w:ascii="Times New Roman" w:cs="Times New Roman" w:eastAsia="Times New Roman" w:hAnsi="Times New Roman"/>
                <w:sz w:val="18"/>
                <w:szCs w:val="18"/>
                <w:b w:val="1"/>
                <w:bCs w:val="1"/>
                <w:color w:val="auto"/>
              </w:rPr>
              <w:t>Expenses:</w:t>
            </w:r>
          </w:p>
        </w:tc>
        <w:tc>
          <w:tcPr>
            <w:tcW w:w="78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340" w:type="dxa"/>
            <w:vAlign w:val="bottom"/>
            <w:shd w:val="clear" w:color="auto" w:fill="CCEEFF"/>
          </w:tcPr>
          <w:p>
            <w:pPr>
              <w:spacing w:after="0"/>
              <w:rPr>
                <w:sz w:val="14"/>
                <w:szCs w:val="14"/>
                <w:color w:val="auto"/>
              </w:rPr>
            </w:pPr>
          </w:p>
        </w:tc>
        <w:tc>
          <w:tcPr>
            <w:tcW w:w="11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20"/>
        </w:trPr>
        <w:tc>
          <w:tcPr>
            <w:tcW w:w="760" w:type="dxa"/>
            <w:vAlign w:val="bottom"/>
            <w:tcBorders>
              <w:top w:val="single" w:sz="8" w:color="auto"/>
            </w:tcBorders>
            <w:shd w:val="clear" w:color="auto" w:fill="CCEEFF"/>
          </w:tcPr>
          <w:p>
            <w:pPr>
              <w:spacing w:after="0" w:line="20" w:lineRule="exact"/>
              <w:rPr>
                <w:sz w:val="1"/>
                <w:szCs w:val="1"/>
                <w:color w:val="auto"/>
              </w:rPr>
            </w:pPr>
          </w:p>
        </w:tc>
        <w:tc>
          <w:tcPr>
            <w:tcW w:w="7320" w:type="dxa"/>
            <w:vAlign w:val="bottom"/>
            <w:tcBorders>
              <w:top w:val="single" w:sz="8" w:color="CCEEFF"/>
            </w:tcBorders>
            <w:shd w:val="clear" w:color="auto" w:fill="CCEEFF"/>
          </w:tcPr>
          <w:p>
            <w:pPr>
              <w:spacing w:after="0" w:line="20" w:lineRule="exact"/>
              <w:rPr>
                <w:sz w:val="1"/>
                <w:szCs w:val="1"/>
                <w:color w:val="auto"/>
              </w:rPr>
            </w:pPr>
          </w:p>
        </w:tc>
        <w:tc>
          <w:tcPr>
            <w:tcW w:w="7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83"/>
        </w:trPr>
        <w:tc>
          <w:tcPr>
            <w:tcW w:w="88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Compensation costs to directors</w:t>
            </w:r>
          </w:p>
        </w:tc>
        <w:tc>
          <w:tcPr>
            <w:tcW w:w="74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color w:val="auto"/>
              </w:rPr>
              <w:t>450</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544</w:t>
            </w:r>
          </w:p>
        </w:tc>
      </w:tr>
      <w:tr>
        <w:trPr>
          <w:trHeight w:val="196"/>
        </w:trPr>
        <w:tc>
          <w:tcPr>
            <w:tcW w:w="8080" w:type="dxa"/>
            <w:vAlign w:val="bottom"/>
            <w:tcBorders>
              <w:top w:val="single" w:sz="8" w:color="CCEEFF"/>
              <w:bottom w:val="single" w:sz="8" w:color="CCEEFF"/>
            </w:tcBorders>
            <w:gridSpan w:val="2"/>
            <w:shd w:val="clear" w:color="auto" w:fill="CCEEFF"/>
          </w:tcPr>
          <w:p>
            <w:pPr>
              <w:spacing w:after="0" w:line="195" w:lineRule="exact"/>
              <w:rPr>
                <w:sz w:val="20"/>
                <w:szCs w:val="20"/>
                <w:color w:val="auto"/>
              </w:rPr>
            </w:pPr>
            <w:r>
              <w:rPr>
                <w:rFonts w:ascii="Times New Roman" w:cs="Times New Roman" w:eastAsia="Times New Roman" w:hAnsi="Times New Roman"/>
                <w:sz w:val="18"/>
                <w:szCs w:val="18"/>
                <w:color w:val="auto"/>
              </w:rPr>
              <w:t>Compensation costs to executives</w:t>
            </w:r>
          </w:p>
        </w:tc>
        <w:tc>
          <w:tcPr>
            <w:tcW w:w="780" w:type="dxa"/>
            <w:vAlign w:val="bottom"/>
            <w:tcBorders>
              <w:top w:val="single" w:sz="8" w:color="auto"/>
              <w:bottom w:val="single" w:sz="8" w:color="auto"/>
            </w:tcBorders>
            <w:shd w:val="clear" w:color="auto" w:fill="CCEEFF"/>
          </w:tcPr>
          <w:p>
            <w:pPr>
              <w:spacing w:after="0"/>
              <w:rPr>
                <w:sz w:val="17"/>
                <w:szCs w:val="17"/>
                <w:color w:val="auto"/>
              </w:rPr>
            </w:pPr>
          </w:p>
        </w:tc>
        <w:tc>
          <w:tcPr>
            <w:tcW w:w="4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620</w:t>
            </w:r>
          </w:p>
        </w:tc>
        <w:tc>
          <w:tcPr>
            <w:tcW w:w="340" w:type="dxa"/>
            <w:vAlign w:val="bottom"/>
            <w:tcBorders>
              <w:top w:val="single" w:sz="8" w:color="CCEEFF"/>
              <w:bottom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565</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7320" w:type="dxa"/>
            <w:vAlign w:val="bottom"/>
          </w:tcPr>
          <w:p>
            <w:pPr>
              <w:spacing w:after="0" w:line="20" w:lineRule="exact"/>
              <w:rPr>
                <w:sz w:val="1"/>
                <w:szCs w:val="1"/>
                <w:color w:val="auto"/>
              </w:rPr>
            </w:pPr>
          </w:p>
        </w:tc>
        <w:tc>
          <w:tcPr>
            <w:tcW w:w="1180" w:type="dxa"/>
            <w:vAlign w:val="bottom"/>
            <w:tcBorders>
              <w:bottom w:val="single" w:sz="8" w:color="auto"/>
            </w:tcBorders>
            <w:gridSpan w:val="2"/>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760" w:type="dxa"/>
            <w:vAlign w:val="bottom"/>
          </w:tcPr>
          <w:p>
            <w:pPr>
              <w:spacing w:after="0"/>
              <w:rPr>
                <w:sz w:val="24"/>
                <w:szCs w:val="24"/>
                <w:color w:val="auto"/>
              </w:rPr>
            </w:pPr>
          </w:p>
        </w:tc>
        <w:tc>
          <w:tcPr>
            <w:tcW w:w="7320" w:type="dxa"/>
            <w:vAlign w:val="bottom"/>
          </w:tcPr>
          <w:p>
            <w:pPr>
              <w:spacing w:after="0"/>
              <w:rPr>
                <w:sz w:val="24"/>
                <w:szCs w:val="24"/>
                <w:color w:val="auto"/>
              </w:rPr>
            </w:pPr>
          </w:p>
        </w:tc>
        <w:tc>
          <w:tcPr>
            <w:tcW w:w="2800" w:type="dxa"/>
            <w:vAlign w:val="bottom"/>
            <w:gridSpan w:val="5"/>
          </w:tcPr>
          <w:p>
            <w:pPr>
              <w:ind w:left="60"/>
              <w:spacing w:after="0"/>
              <w:rPr>
                <w:sz w:val="20"/>
                <w:szCs w:val="20"/>
                <w:color w:val="auto"/>
              </w:rPr>
            </w:pPr>
            <w:r>
              <w:rPr>
                <w:rFonts w:ascii="Times New Roman" w:cs="Times New Roman" w:eastAsia="Times New Roman" w:hAnsi="Times New Roman"/>
                <w:sz w:val="18"/>
                <w:szCs w:val="18"/>
                <w:b w:val="1"/>
                <w:bCs w:val="1"/>
                <w:color w:val="auto"/>
              </w:rPr>
              <w:t>Nine months ended September 30</w:t>
            </w:r>
          </w:p>
        </w:tc>
      </w:tr>
      <w:tr>
        <w:trPr>
          <w:trHeight w:val="223"/>
        </w:trPr>
        <w:tc>
          <w:tcPr>
            <w:tcW w:w="760" w:type="dxa"/>
            <w:vAlign w:val="bottom"/>
            <w:tcBorders>
              <w:bottom w:val="single" w:sz="8" w:color="CCEEFF"/>
            </w:tcBorders>
          </w:tcPr>
          <w:p>
            <w:pPr>
              <w:spacing w:after="0"/>
              <w:rPr>
                <w:sz w:val="19"/>
                <w:szCs w:val="19"/>
                <w:color w:val="auto"/>
              </w:rPr>
            </w:pPr>
          </w:p>
        </w:tc>
        <w:tc>
          <w:tcPr>
            <w:tcW w:w="7320" w:type="dxa"/>
            <w:vAlign w:val="bottom"/>
            <w:tcBorders>
              <w:bottom w:val="single" w:sz="8" w:color="CCEEFF"/>
            </w:tcBorders>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2020</w:t>
            </w:r>
          </w:p>
        </w:tc>
        <w:tc>
          <w:tcPr>
            <w:tcW w:w="400" w:type="dxa"/>
            <w:vAlign w:val="bottom"/>
            <w:tcBorders>
              <w:top w:val="single" w:sz="8" w:color="auto"/>
              <w:bottom w:val="single" w:sz="8" w:color="auto"/>
            </w:tcBorders>
          </w:tcPr>
          <w:p>
            <w:pPr>
              <w:spacing w:after="0"/>
              <w:rPr>
                <w:sz w:val="19"/>
                <w:szCs w:val="19"/>
                <w:color w:val="auto"/>
              </w:rPr>
            </w:pPr>
          </w:p>
        </w:tc>
        <w:tc>
          <w:tcPr>
            <w:tcW w:w="340" w:type="dxa"/>
            <w:vAlign w:val="bottom"/>
            <w:tcBorders>
              <w:top w:val="single" w:sz="8" w:color="auto"/>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19"/>
                <w:szCs w:val="19"/>
                <w:color w:val="auto"/>
              </w:rPr>
            </w:pPr>
          </w:p>
        </w:tc>
      </w:tr>
      <w:tr>
        <w:trPr>
          <w:trHeight w:val="169"/>
        </w:trPr>
        <w:tc>
          <w:tcPr>
            <w:tcW w:w="8080" w:type="dxa"/>
            <w:vAlign w:val="bottom"/>
            <w:gridSpan w:val="2"/>
            <w:shd w:val="clear" w:color="auto" w:fill="CCEEFF"/>
          </w:tcPr>
          <w:p>
            <w:pPr>
              <w:spacing w:after="0" w:line="169" w:lineRule="exact"/>
              <w:rPr>
                <w:sz w:val="20"/>
                <w:szCs w:val="20"/>
                <w:color w:val="auto"/>
              </w:rPr>
            </w:pPr>
            <w:r>
              <w:rPr>
                <w:rFonts w:ascii="Times New Roman" w:cs="Times New Roman" w:eastAsia="Times New Roman" w:hAnsi="Times New Roman"/>
                <w:sz w:val="18"/>
                <w:szCs w:val="18"/>
                <w:b w:val="1"/>
                <w:bCs w:val="1"/>
                <w:color w:val="auto"/>
              </w:rPr>
              <w:t>Expenses:</w:t>
            </w:r>
          </w:p>
        </w:tc>
        <w:tc>
          <w:tcPr>
            <w:tcW w:w="78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340" w:type="dxa"/>
            <w:vAlign w:val="bottom"/>
            <w:shd w:val="clear" w:color="auto" w:fill="CCEEFF"/>
          </w:tcPr>
          <w:p>
            <w:pPr>
              <w:spacing w:after="0"/>
              <w:rPr>
                <w:sz w:val="14"/>
                <w:szCs w:val="14"/>
                <w:color w:val="auto"/>
              </w:rPr>
            </w:pPr>
          </w:p>
        </w:tc>
        <w:tc>
          <w:tcPr>
            <w:tcW w:w="11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20"/>
        </w:trPr>
        <w:tc>
          <w:tcPr>
            <w:tcW w:w="760" w:type="dxa"/>
            <w:vAlign w:val="bottom"/>
            <w:tcBorders>
              <w:top w:val="single" w:sz="8" w:color="auto"/>
            </w:tcBorders>
            <w:shd w:val="clear" w:color="auto" w:fill="CCEEFF"/>
          </w:tcPr>
          <w:p>
            <w:pPr>
              <w:spacing w:after="0" w:line="20" w:lineRule="exact"/>
              <w:rPr>
                <w:sz w:val="1"/>
                <w:szCs w:val="1"/>
                <w:color w:val="auto"/>
              </w:rPr>
            </w:pPr>
          </w:p>
        </w:tc>
        <w:tc>
          <w:tcPr>
            <w:tcW w:w="7320" w:type="dxa"/>
            <w:vAlign w:val="bottom"/>
            <w:tcBorders>
              <w:top w:val="single" w:sz="8" w:color="CCEEFF"/>
            </w:tcBorders>
            <w:shd w:val="clear" w:color="auto" w:fill="CCEEFF"/>
          </w:tcPr>
          <w:p>
            <w:pPr>
              <w:spacing w:after="0" w:line="20" w:lineRule="exact"/>
              <w:rPr>
                <w:sz w:val="1"/>
                <w:szCs w:val="1"/>
                <w:color w:val="auto"/>
              </w:rPr>
            </w:pPr>
          </w:p>
        </w:tc>
        <w:tc>
          <w:tcPr>
            <w:tcW w:w="78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83"/>
        </w:trPr>
        <w:tc>
          <w:tcPr>
            <w:tcW w:w="88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Compensation costs to directors</w:t>
            </w:r>
          </w:p>
        </w:tc>
        <w:tc>
          <w:tcPr>
            <w:tcW w:w="740" w:type="dxa"/>
            <w:vAlign w:val="bottom"/>
            <w:gridSpan w:val="2"/>
          </w:tcPr>
          <w:p>
            <w:pPr>
              <w:jc w:val="right"/>
              <w:ind w:right="340"/>
              <w:spacing w:after="0"/>
              <w:rPr>
                <w:sz w:val="20"/>
                <w:szCs w:val="20"/>
                <w:color w:val="auto"/>
              </w:rPr>
            </w:pPr>
            <w:r>
              <w:rPr>
                <w:rFonts w:ascii="Times New Roman" w:cs="Times New Roman" w:eastAsia="Times New Roman" w:hAnsi="Times New Roman"/>
                <w:sz w:val="18"/>
                <w:szCs w:val="18"/>
                <w:color w:val="auto"/>
                <w:w w:val="93"/>
              </w:rPr>
              <w:t>1,249</w:t>
            </w:r>
          </w:p>
        </w:tc>
        <w:tc>
          <w:tcPr>
            <w:tcW w:w="12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1,509</w:t>
            </w:r>
          </w:p>
        </w:tc>
      </w:tr>
      <w:tr>
        <w:trPr>
          <w:trHeight w:val="197"/>
        </w:trPr>
        <w:tc>
          <w:tcPr>
            <w:tcW w:w="8080" w:type="dxa"/>
            <w:vAlign w:val="bottom"/>
            <w:tcBorders>
              <w:top w:val="single" w:sz="8" w:color="CCEEFF"/>
              <w:bottom w:val="single" w:sz="8" w:color="CCEEFF"/>
            </w:tcBorders>
            <w:gridSpan w:val="2"/>
            <w:shd w:val="clear" w:color="auto" w:fill="CCEEFF"/>
          </w:tcPr>
          <w:p>
            <w:pPr>
              <w:spacing w:after="0" w:line="195" w:lineRule="exact"/>
              <w:rPr>
                <w:sz w:val="20"/>
                <w:szCs w:val="20"/>
                <w:color w:val="auto"/>
              </w:rPr>
            </w:pPr>
            <w:r>
              <w:rPr>
                <w:rFonts w:ascii="Times New Roman" w:cs="Times New Roman" w:eastAsia="Times New Roman" w:hAnsi="Times New Roman"/>
                <w:sz w:val="18"/>
                <w:szCs w:val="18"/>
                <w:color w:val="auto"/>
              </w:rPr>
              <w:t>Compensation costs to executives</w:t>
            </w:r>
          </w:p>
        </w:tc>
        <w:tc>
          <w:tcPr>
            <w:tcW w:w="780" w:type="dxa"/>
            <w:vAlign w:val="bottom"/>
            <w:tcBorders>
              <w:top w:val="single" w:sz="8" w:color="auto"/>
              <w:bottom w:val="single" w:sz="8" w:color="auto"/>
            </w:tcBorders>
            <w:shd w:val="clear" w:color="auto" w:fill="CCEEFF"/>
          </w:tcPr>
          <w:p>
            <w:pPr>
              <w:spacing w:after="0"/>
              <w:rPr>
                <w:sz w:val="17"/>
                <w:szCs w:val="17"/>
                <w:color w:val="auto"/>
              </w:rPr>
            </w:pPr>
          </w:p>
        </w:tc>
        <w:tc>
          <w:tcPr>
            <w:tcW w:w="4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w w:val="93"/>
              </w:rPr>
              <w:t>4,811</w:t>
            </w:r>
          </w:p>
        </w:tc>
        <w:tc>
          <w:tcPr>
            <w:tcW w:w="340" w:type="dxa"/>
            <w:vAlign w:val="bottom"/>
            <w:tcBorders>
              <w:top w:val="single" w:sz="8" w:color="CCEEFF"/>
              <w:bottom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Times New Roman" w:cs="Times New Roman" w:eastAsia="Times New Roman" w:hAnsi="Times New Roman"/>
                <w:sz w:val="18"/>
                <w:szCs w:val="18"/>
                <w:color w:val="auto"/>
              </w:rPr>
              <w:t>3,040</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73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Compensation costs to directors and executives, include annual cash retainers and the cost of granted restricted stock and restricted stock units.</w:t>
      </w:r>
    </w:p>
    <w:p>
      <w:pPr>
        <w:spacing w:after="0" w:line="200" w:lineRule="exact"/>
        <w:rPr>
          <w:sz w:val="20"/>
          <w:szCs w:val="20"/>
          <w:color w:val="auto"/>
        </w:rPr>
      </w:pPr>
    </w:p>
    <w:p>
      <w:pPr>
        <w:spacing w:after="0" w:line="241"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900" w:right="359" w:bottom="1440" w:gutter="0" w:footer="0" w:header="0"/>
        </w:sectPr>
      </w:pPr>
    </w:p>
    <w:bookmarkStart w:id="79" w:name="page80"/>
    <w:bookmarkEnd w:id="79"/>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0" w:lineRule="exact"/>
        <w:rPr>
          <w:sz w:val="20"/>
          <w:szCs w:val="20"/>
          <w:color w:val="auto"/>
        </w:rPr>
      </w:pPr>
    </w:p>
    <w:p>
      <w:pPr>
        <w:ind w:left="340" w:hanging="332"/>
        <w:spacing w:after="0"/>
        <w:tabs>
          <w:tab w:leader="none" w:pos="340" w:val="left"/>
        </w:tabs>
        <w:numPr>
          <w:ilvl w:val="0"/>
          <w:numId w:val="11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Litigation</w:t>
      </w:r>
    </w:p>
    <w:p>
      <w:pPr>
        <w:spacing w:after="0" w:line="229"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Bladex is not engaged in any litigation that is significant to the Bank’s business or, to the best of the knowledge of Bank’s management, that is likely to have an adverse effect on its business, consolidated financial position or its consolidated financial performance.</w:t>
      </w:r>
    </w:p>
    <w:p>
      <w:pPr>
        <w:spacing w:after="0" w:line="157" w:lineRule="exact"/>
        <w:rPr>
          <w:rFonts w:ascii="Times New Roman" w:cs="Times New Roman" w:eastAsia="Times New Roman" w:hAnsi="Times New Roman"/>
          <w:sz w:val="18"/>
          <w:szCs w:val="18"/>
          <w:b w:val="1"/>
          <w:bCs w:val="1"/>
          <w:color w:val="auto"/>
        </w:rPr>
      </w:pPr>
    </w:p>
    <w:p>
      <w:pPr>
        <w:ind w:left="340" w:right="8460" w:hanging="332"/>
        <w:spacing w:after="0" w:line="503" w:lineRule="auto"/>
        <w:tabs>
          <w:tab w:leader="none" w:pos="340" w:val="left"/>
        </w:tabs>
        <w:numPr>
          <w:ilvl w:val="0"/>
          <w:numId w:val="11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 xml:space="preserve">Applicable laws and regulations </w:t>
      </w:r>
      <w:r>
        <w:rPr>
          <w:rFonts w:ascii="Times New Roman" w:cs="Times New Roman" w:eastAsia="Times New Roman" w:hAnsi="Times New Roman"/>
          <w:sz w:val="18"/>
          <w:szCs w:val="18"/>
          <w:u w:val="single" w:color="auto"/>
          <w:color w:val="auto"/>
        </w:rPr>
        <w:t>Liquidity index</w:t>
      </w:r>
    </w:p>
    <w:p>
      <w:pPr>
        <w:jc w:val="both"/>
        <w:ind w:left="340"/>
        <w:spacing w:after="0" w:line="258"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Rule No. 2-2018 issued by the Superintendence of Banks of Panama (SBP) establishes that every general license or international license bank must guarantee, with a higher level of confidence, that it is in the position to face its intraday liquidity obligations in a period when liquidity pressure may affect the lending market. For that purpose, the Superintendence of Banks of Panama has established a short-term liquidity coverage ratio known as “Liquidity Coverage Ratio or LCR”. This ratio is measured through the quotient of two amounts, the first one corresponds to the high-quality liquid assets and the second one corresponds to the net cash outflows in 30 days.</w:t>
      </w:r>
    </w:p>
    <w:p>
      <w:pPr>
        <w:spacing w:after="0" w:line="183" w:lineRule="exact"/>
        <w:rPr>
          <w:rFonts w:ascii="Times New Roman" w:cs="Times New Roman" w:eastAsia="Times New Roman" w:hAnsi="Times New Roman"/>
          <w:sz w:val="18"/>
          <w:szCs w:val="18"/>
          <w:b w:val="1"/>
          <w:bCs w:val="1"/>
          <w:color w:val="auto"/>
        </w:rPr>
      </w:pPr>
    </w:p>
    <w:p>
      <w:pPr>
        <w:ind w:left="340" w:right="2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As of September 30, 2020, and December 31, 2019, the minimum LCR to be reported to the SBP was 50% and 25%, respectively. The Bank´s LCR as of September 30, 2020 and December 31, 2019 was 166.69% and 131%, respectively.</w:t>
      </w:r>
    </w:p>
    <w:p>
      <w:pPr>
        <w:spacing w:after="0" w:line="161" w:lineRule="exact"/>
        <w:rPr>
          <w:rFonts w:ascii="Times New Roman" w:cs="Times New Roman" w:eastAsia="Times New Roman" w:hAnsi="Times New Roman"/>
          <w:sz w:val="18"/>
          <w:szCs w:val="18"/>
          <w:b w:val="1"/>
          <w:bCs w:val="1"/>
          <w:color w:val="auto"/>
        </w:rPr>
      </w:pPr>
    </w:p>
    <w:p>
      <w:pPr>
        <w:jc w:val="both"/>
        <w:ind w:left="340"/>
        <w:spacing w:after="0" w:line="266"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Rule No. 4-2008 issued by the SBP establishes that every general license or international license bank must maintain, always, a minimum balance of liquid assets equivalent to 30% of the gross total of its deposits in the Republic of Panama or overseas up to 186 days, counted from the reporting date. The formula is based on the following parameters:</w:t>
      </w:r>
    </w:p>
    <w:p>
      <w:pPr>
        <w:spacing w:after="0" w:line="176" w:lineRule="exact"/>
        <w:rPr>
          <w:sz w:val="20"/>
          <w:szCs w:val="20"/>
          <w:color w:val="auto"/>
        </w:rPr>
      </w:pPr>
    </w:p>
    <w:tbl>
      <w:tblPr>
        <w:tblLayout w:type="fixed"/>
        <w:tblInd w:w="2260" w:type="dxa"/>
        <w:tblCellMar>
          <w:top w:w="0" w:type="dxa"/>
          <w:left w:w="0" w:type="dxa"/>
          <w:bottom w:w="0" w:type="dxa"/>
          <w:right w:w="0" w:type="dxa"/>
        </w:tblCellMar>
      </w:tblPr>
      <w:tr>
        <w:trPr>
          <w:trHeight w:val="234"/>
        </w:trPr>
        <w:tc>
          <w:tcPr>
            <w:tcW w:w="34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Liquid assets</w:t>
            </w:r>
          </w:p>
        </w:tc>
        <w:tc>
          <w:tcPr>
            <w:tcW w:w="2180" w:type="dxa"/>
            <w:vAlign w:val="bottom"/>
            <w:vMerge w:val="restart"/>
          </w:tcPr>
          <w:p>
            <w:pPr>
              <w:ind w:left="80"/>
              <w:spacing w:after="0"/>
              <w:rPr>
                <w:sz w:val="20"/>
                <w:szCs w:val="20"/>
                <w:color w:val="auto"/>
              </w:rPr>
            </w:pPr>
            <w:r>
              <w:rPr>
                <w:rFonts w:ascii="Times New Roman" w:cs="Times New Roman" w:eastAsia="Times New Roman" w:hAnsi="Times New Roman"/>
                <w:sz w:val="18"/>
                <w:szCs w:val="18"/>
                <w:color w:val="auto"/>
                <w:w w:val="99"/>
              </w:rPr>
              <w:t>x 100 = X% (Liquidity ratio)</w:t>
            </w:r>
          </w:p>
        </w:tc>
        <w:tc>
          <w:tcPr>
            <w:tcW w:w="0" w:type="dxa"/>
            <w:vAlign w:val="bottom"/>
          </w:tcPr>
          <w:p>
            <w:pPr>
              <w:spacing w:after="0"/>
              <w:rPr>
                <w:sz w:val="1"/>
                <w:szCs w:val="1"/>
                <w:color w:val="auto"/>
              </w:rPr>
            </w:pPr>
          </w:p>
        </w:tc>
      </w:tr>
      <w:tr>
        <w:trPr>
          <w:trHeight w:val="88"/>
        </w:trPr>
        <w:tc>
          <w:tcPr>
            <w:tcW w:w="346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color w:val="auto"/>
                <w:w w:val="99"/>
              </w:rPr>
              <w:t>Liabilities (Deposits Received)</w:t>
            </w:r>
          </w:p>
        </w:tc>
        <w:tc>
          <w:tcPr>
            <w:tcW w:w="218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40"/>
        </w:trPr>
        <w:tc>
          <w:tcPr>
            <w:tcW w:w="3460" w:type="dxa"/>
            <w:vAlign w:val="bottom"/>
            <w:vMerge w:val="continue"/>
          </w:tcPr>
          <w:p>
            <w:pPr>
              <w:spacing w:after="0"/>
              <w:rPr>
                <w:sz w:val="12"/>
                <w:szCs w:val="12"/>
                <w:color w:val="auto"/>
              </w:rPr>
            </w:pPr>
          </w:p>
        </w:tc>
        <w:tc>
          <w:tcPr>
            <w:tcW w:w="2180" w:type="dxa"/>
            <w:vAlign w:val="bottom"/>
          </w:tcPr>
          <w:p>
            <w:pPr>
              <w:spacing w:after="0"/>
              <w:rPr>
                <w:sz w:val="12"/>
                <w:szCs w:val="12"/>
                <w:color w:val="auto"/>
              </w:rPr>
            </w:pPr>
          </w:p>
        </w:tc>
        <w:tc>
          <w:tcPr>
            <w:tcW w:w="0" w:type="dxa"/>
            <w:vAlign w:val="bottom"/>
          </w:tcPr>
          <w:p>
            <w:pPr>
              <w:spacing w:after="0"/>
              <w:rPr>
                <w:sz w:val="1"/>
                <w:szCs w:val="1"/>
                <w:color w:val="auto"/>
              </w:rPr>
            </w:pPr>
          </w:p>
        </w:tc>
      </w:tr>
    </w:tbl>
    <w:p>
      <w:pPr>
        <w:spacing w:after="0" w:line="179"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As of September 30, 2020, and December 31, 2019, the percentage of the liquidity index reported by the Bank to the regulator was 98.28 % and 100.36%, respectively.</w:t>
      </w:r>
    </w:p>
    <w:p>
      <w:pPr>
        <w:spacing w:after="0" w:line="16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Capital adequacy</w:t>
      </w:r>
    </w:p>
    <w:p>
      <w:pPr>
        <w:spacing w:after="0" w:line="225" w:lineRule="exact"/>
        <w:rPr>
          <w:sz w:val="20"/>
          <w:szCs w:val="20"/>
          <w:color w:val="auto"/>
        </w:rPr>
      </w:pPr>
    </w:p>
    <w:p>
      <w:pPr>
        <w:jc w:val="both"/>
        <w:ind w:left="340"/>
        <w:spacing w:after="0" w:line="258" w:lineRule="auto"/>
        <w:rPr>
          <w:sz w:val="20"/>
          <w:szCs w:val="20"/>
          <w:color w:val="auto"/>
        </w:rPr>
      </w:pPr>
      <w:r>
        <w:rPr>
          <w:rFonts w:ascii="Times New Roman" w:cs="Times New Roman" w:eastAsia="Times New Roman" w:hAnsi="Times New Roman"/>
          <w:sz w:val="18"/>
          <w:szCs w:val="18"/>
          <w:color w:val="auto"/>
        </w:rPr>
        <w:t>The Banking Law in the Republic of Panama and the Rules No. 01-2015 and 03-2016 require that the general license banks maintain a total capital adequacy index that shall not be lower, at any time, than 8% of total assets and off-balance sheet irrevocable contingency transactions, weighted according to their risks; and ordinary primary capital that shall not be less than 4.5% of its assets and off-balance sheet transactions that represent an irrevocable contingency, weighted based on their risks; and a primary capital that shall not be less than 6% of its assets and off-balance sheet transactions that represent an irrevocable contingency, weighted based on their risks.</w:t>
      </w:r>
    </w:p>
    <w:p>
      <w:pPr>
        <w:spacing w:after="0" w:line="183"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primary objectives of the Bank’s capital management policy are to ensure that the Bank complies with capital requirements imposed by local regulator and maintains strong credit ratings and healthy capital ratios to support its business and to maximize shareholder value.</w:t>
      </w:r>
    </w:p>
    <w:p>
      <w:pPr>
        <w:spacing w:after="0" w:line="162"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The Bank manages its capital structure and adjusts it according to changes in economic conditions and the risk characteristics of its activities. To maintain or adjust the capital structure, the Bank may adjust the amount of dividend payment to shareholders, return capital to shareholders or issue capital securities. No changes have been made to the objectives, policies and processes from the previous periods. However, they are under constant review by the Board.</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60" w:type="dxa"/>
            <w:vAlign w:val="bottom"/>
          </w:tcPr>
          <w:p>
            <w:pPr>
              <w:spacing w:after="0"/>
              <w:rPr>
                <w:sz w:val="18"/>
                <w:szCs w:val="18"/>
                <w:color w:val="auto"/>
              </w:rPr>
            </w:pPr>
          </w:p>
        </w:tc>
        <w:tc>
          <w:tcPr>
            <w:tcW w:w="3200" w:type="dxa"/>
            <w:vAlign w:val="bottom"/>
          </w:tcPr>
          <w:p>
            <w:pPr>
              <w:spacing w:after="0"/>
              <w:rPr>
                <w:sz w:val="18"/>
                <w:szCs w:val="18"/>
                <w:color w:val="auto"/>
              </w:rPr>
            </w:pPr>
          </w:p>
        </w:tc>
        <w:tc>
          <w:tcPr>
            <w:tcW w:w="3960" w:type="dxa"/>
            <w:vAlign w:val="bottom"/>
          </w:tcPr>
          <w:p>
            <w:pPr>
              <w:spacing w:after="0"/>
              <w:rPr>
                <w:sz w:val="18"/>
                <w:szCs w:val="18"/>
                <w:color w:val="auto"/>
              </w:rPr>
            </w:pPr>
          </w:p>
        </w:tc>
        <w:tc>
          <w:tcPr>
            <w:tcW w:w="166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40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660" w:type="dxa"/>
            <w:vAlign w:val="bottom"/>
          </w:tcPr>
          <w:p>
            <w:pPr>
              <w:spacing w:after="0"/>
              <w:rPr>
                <w:sz w:val="20"/>
                <w:szCs w:val="20"/>
                <w:color w:val="auto"/>
              </w:rPr>
            </w:pPr>
          </w:p>
        </w:tc>
        <w:tc>
          <w:tcPr>
            <w:tcW w:w="3200" w:type="dxa"/>
            <w:vAlign w:val="bottom"/>
          </w:tcPr>
          <w:p>
            <w:pPr>
              <w:spacing w:after="0"/>
              <w:rPr>
                <w:sz w:val="20"/>
                <w:szCs w:val="20"/>
                <w:color w:val="auto"/>
              </w:rPr>
            </w:pPr>
          </w:p>
        </w:tc>
        <w:tc>
          <w:tcPr>
            <w:tcW w:w="5300" w:type="dxa"/>
            <w:vAlign w:val="bottom"/>
            <w:gridSpan w:val="2"/>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2020</w:t>
            </w:r>
          </w:p>
        </w:tc>
        <w:tc>
          <w:tcPr>
            <w:tcW w:w="320" w:type="dxa"/>
            <w:vAlign w:val="bottom"/>
          </w:tcPr>
          <w:p>
            <w:pPr>
              <w:spacing w:after="0"/>
              <w:rPr>
                <w:sz w:val="20"/>
                <w:szCs w:val="20"/>
                <w:color w:val="auto"/>
              </w:rPr>
            </w:pPr>
          </w:p>
        </w:tc>
        <w:tc>
          <w:tcPr>
            <w:tcW w:w="1300" w:type="dxa"/>
            <w:vAlign w:val="bottom"/>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3200" w:type="dxa"/>
            <w:vAlign w:val="bottom"/>
            <w:tcBorders>
              <w:top w:val="single" w:sz="8" w:color="CCEEFF"/>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Tier 1 capital</w:t>
            </w:r>
          </w:p>
        </w:tc>
        <w:tc>
          <w:tcPr>
            <w:tcW w:w="396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1,040,359</w:t>
            </w:r>
          </w:p>
        </w:tc>
        <w:tc>
          <w:tcPr>
            <w:tcW w:w="3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1,026,125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3200" w:type="dxa"/>
            <w:vAlign w:val="bottom"/>
          </w:tcPr>
          <w:p>
            <w:pPr>
              <w:spacing w:after="0" w:line="20" w:lineRule="exact"/>
              <w:rPr>
                <w:sz w:val="1"/>
                <w:szCs w:val="1"/>
                <w:color w:val="auto"/>
              </w:rPr>
            </w:pPr>
          </w:p>
        </w:tc>
        <w:tc>
          <w:tcPr>
            <w:tcW w:w="396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660" w:type="dxa"/>
            <w:vAlign w:val="bottom"/>
          </w:tcPr>
          <w:p>
            <w:pPr>
              <w:spacing w:after="0"/>
              <w:rPr>
                <w:sz w:val="17"/>
                <w:szCs w:val="17"/>
                <w:color w:val="auto"/>
              </w:rPr>
            </w:pPr>
          </w:p>
        </w:tc>
        <w:tc>
          <w:tcPr>
            <w:tcW w:w="3200" w:type="dxa"/>
            <w:vAlign w:val="bottom"/>
          </w:tcPr>
          <w:p>
            <w:pPr>
              <w:spacing w:after="0"/>
              <w:rPr>
                <w:sz w:val="17"/>
                <w:szCs w:val="17"/>
                <w:color w:val="auto"/>
              </w:rPr>
            </w:pPr>
          </w:p>
        </w:tc>
        <w:tc>
          <w:tcPr>
            <w:tcW w:w="396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660" w:type="dxa"/>
            <w:vAlign w:val="bottom"/>
          </w:tcPr>
          <w:p>
            <w:pPr>
              <w:spacing w:after="0"/>
              <w:rPr>
                <w:sz w:val="21"/>
                <w:szCs w:val="21"/>
                <w:color w:val="auto"/>
              </w:rPr>
            </w:pPr>
          </w:p>
        </w:tc>
        <w:tc>
          <w:tcPr>
            <w:tcW w:w="32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Risk weighted assets</w:t>
            </w:r>
          </w:p>
        </w:tc>
        <w:tc>
          <w:tcPr>
            <w:tcW w:w="562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color w:val="auto"/>
              </w:rPr>
              <w:t>4,779,487</w:t>
            </w:r>
          </w:p>
        </w:tc>
        <w:tc>
          <w:tcPr>
            <w:tcW w:w="140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8"/>
                <w:szCs w:val="18"/>
                <w:color w:val="auto"/>
              </w:rPr>
              <w:t>5,937,648</w:t>
            </w:r>
          </w:p>
        </w:tc>
        <w:tc>
          <w:tcPr>
            <w:tcW w:w="3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3200" w:type="dxa"/>
            <w:vAlign w:val="bottom"/>
            <w:tcBorders>
              <w:top w:val="single" w:sz="8" w:color="CCEEFF"/>
              <w:bottom w:val="single" w:sz="8" w:color="CCEEFF"/>
            </w:tcBorders>
            <w:vMerge w:val="restart"/>
          </w:tcPr>
          <w:p>
            <w:pPr>
              <w:spacing w:after="0"/>
              <w:rPr>
                <w:sz w:val="20"/>
                <w:szCs w:val="20"/>
                <w:color w:val="auto"/>
              </w:rPr>
            </w:pPr>
            <w:r>
              <w:rPr>
                <w:rFonts w:ascii="Times New Roman" w:cs="Times New Roman" w:eastAsia="Times New Roman" w:hAnsi="Times New Roman"/>
                <w:sz w:val="18"/>
                <w:szCs w:val="18"/>
                <w:color w:val="auto"/>
              </w:rPr>
              <w:t>Tier 1 capital ratio</w:t>
            </w:r>
          </w:p>
        </w:tc>
        <w:tc>
          <w:tcPr>
            <w:tcW w:w="3960" w:type="dxa"/>
            <w:vAlign w:val="bottom"/>
            <w:tcBorders>
              <w:top w:val="single" w:sz="8" w:color="CCEEFF"/>
              <w:bottom w:val="single" w:sz="8" w:color="CCEEFF"/>
            </w:tcBorders>
            <w:vMerge w:val="restart"/>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660" w:type="dxa"/>
            <w:vAlign w:val="bottom"/>
          </w:tcPr>
          <w:p>
            <w:pPr>
              <w:spacing w:after="0"/>
              <w:rPr>
                <w:sz w:val="17"/>
                <w:szCs w:val="17"/>
                <w:color w:val="auto"/>
              </w:rPr>
            </w:pPr>
          </w:p>
        </w:tc>
        <w:tc>
          <w:tcPr>
            <w:tcW w:w="3200" w:type="dxa"/>
            <w:vAlign w:val="bottom"/>
            <w:vMerge w:val="continue"/>
          </w:tcPr>
          <w:p>
            <w:pPr>
              <w:spacing w:after="0"/>
              <w:rPr>
                <w:sz w:val="17"/>
                <w:szCs w:val="17"/>
                <w:color w:val="auto"/>
              </w:rPr>
            </w:pPr>
          </w:p>
        </w:tc>
        <w:tc>
          <w:tcPr>
            <w:tcW w:w="3960" w:type="dxa"/>
            <w:vAlign w:val="bottom"/>
            <w:vMerge w:val="continue"/>
          </w:tcPr>
          <w:p>
            <w:pPr>
              <w:spacing w:after="0"/>
              <w:rPr>
                <w:sz w:val="17"/>
                <w:szCs w:val="17"/>
                <w:color w:val="auto"/>
              </w:rPr>
            </w:pPr>
          </w:p>
        </w:tc>
        <w:tc>
          <w:tcPr>
            <w:tcW w:w="134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21.77%</w:t>
            </w:r>
          </w:p>
        </w:tc>
        <w:tc>
          <w:tcPr>
            <w:tcW w:w="320" w:type="dxa"/>
            <w:vAlign w:val="bottom"/>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17.28%</w:t>
            </w:r>
          </w:p>
        </w:tc>
        <w:tc>
          <w:tcPr>
            <w:tcW w:w="100" w:type="dxa"/>
            <w:vAlign w:val="bottom"/>
            <w:vMerge w:val="continue"/>
          </w:tcPr>
          <w:p>
            <w:pPr>
              <w:spacing w:after="0"/>
              <w:rPr>
                <w:sz w:val="17"/>
                <w:szCs w:val="17"/>
                <w:color w:val="auto"/>
              </w:rPr>
            </w:pPr>
          </w:p>
        </w:tc>
        <w:tc>
          <w:tcPr>
            <w:tcW w:w="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3200" w:type="dxa"/>
            <w:vAlign w:val="bottom"/>
          </w:tcPr>
          <w:p>
            <w:pPr>
              <w:spacing w:after="0" w:line="20" w:lineRule="exact"/>
              <w:rPr>
                <w:sz w:val="1"/>
                <w:szCs w:val="1"/>
                <w:color w:val="auto"/>
              </w:rPr>
            </w:pPr>
          </w:p>
        </w:tc>
        <w:tc>
          <w:tcPr>
            <w:tcW w:w="3960" w:type="dxa"/>
            <w:vAlign w:val="bottom"/>
            <w:vMerge w:val="restart"/>
          </w:tcPr>
          <w:p>
            <w:pPr>
              <w:jc w:val="right"/>
              <w:ind w:right="1990"/>
              <w:spacing w:after="0"/>
              <w:rPr>
                <w:sz w:val="20"/>
                <w:szCs w:val="20"/>
                <w:color w:val="auto"/>
              </w:rPr>
            </w:pPr>
            <w:r>
              <w:rPr>
                <w:rFonts w:ascii="Times New Roman" w:cs="Times New Roman" w:eastAsia="Times New Roman" w:hAnsi="Times New Roman"/>
                <w:sz w:val="18"/>
                <w:szCs w:val="18"/>
                <w:color w:val="auto"/>
              </w:rPr>
              <w:t>76</w:t>
            </w:r>
          </w:p>
        </w:tc>
        <w:tc>
          <w:tcPr>
            <w:tcW w:w="13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660" w:type="dxa"/>
            <w:vAlign w:val="bottom"/>
            <w:tcBorders>
              <w:bottom w:val="single" w:sz="8" w:color="auto"/>
            </w:tcBorders>
          </w:tcPr>
          <w:p>
            <w:pPr>
              <w:spacing w:after="0"/>
              <w:rPr>
                <w:sz w:val="24"/>
                <w:szCs w:val="24"/>
                <w:color w:val="auto"/>
              </w:rPr>
            </w:pPr>
          </w:p>
        </w:tc>
        <w:tc>
          <w:tcPr>
            <w:tcW w:w="3200" w:type="dxa"/>
            <w:vAlign w:val="bottom"/>
            <w:tcBorders>
              <w:bottom w:val="single" w:sz="8" w:color="auto"/>
            </w:tcBorders>
          </w:tcPr>
          <w:p>
            <w:pPr>
              <w:spacing w:after="0"/>
              <w:rPr>
                <w:sz w:val="24"/>
                <w:szCs w:val="24"/>
                <w:color w:val="auto"/>
              </w:rPr>
            </w:pPr>
          </w:p>
        </w:tc>
        <w:tc>
          <w:tcPr>
            <w:tcW w:w="3960" w:type="dxa"/>
            <w:vAlign w:val="bottom"/>
            <w:tcBorders>
              <w:bottom w:val="single" w:sz="8" w:color="auto"/>
            </w:tcBorders>
            <w:vMerge w:val="continue"/>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80" w:name="page81"/>
    <w:bookmarkEnd w:id="80"/>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96" w:lineRule="exact"/>
        <w:rPr>
          <w:sz w:val="20"/>
          <w:szCs w:val="20"/>
          <w:color w:val="auto"/>
        </w:rPr>
      </w:pPr>
    </w:p>
    <w:p>
      <w:pPr>
        <w:ind w:left="340" w:right="7540" w:hanging="332"/>
        <w:spacing w:after="0" w:line="503" w:lineRule="auto"/>
        <w:tabs>
          <w:tab w:leader="none" w:pos="340" w:val="left"/>
        </w:tabs>
        <w:numPr>
          <w:ilvl w:val="0"/>
          <w:numId w:val="115"/>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 xml:space="preserve">Applicable laws and regulations (continued) </w:t>
      </w:r>
      <w:r>
        <w:rPr>
          <w:rFonts w:ascii="Times New Roman" w:cs="Times New Roman" w:eastAsia="Times New Roman" w:hAnsi="Times New Roman"/>
          <w:sz w:val="18"/>
          <w:szCs w:val="18"/>
          <w:u w:val="single" w:color="auto"/>
          <w:color w:val="auto"/>
        </w:rPr>
        <w:t>Leverage ratio</w:t>
      </w:r>
    </w:p>
    <w:p>
      <w:pPr>
        <w:jc w:val="both"/>
        <w:ind w:left="340"/>
        <w:spacing w:after="0" w:line="261"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222222"/>
        </w:rPr>
        <w:t xml:space="preserve">Article No. 17 of the Rule No. 1-2015 establishes the leverage ratio of a regulated entity by means of the quotient between the ordinary primary capital and the total exposure for non-risk-weighted assets inside and outside the statement of financial position established by the </w:t>
      </w:r>
      <w:r>
        <w:rPr>
          <w:rFonts w:ascii="Times New Roman" w:cs="Times New Roman" w:eastAsia="Times New Roman" w:hAnsi="Times New Roman"/>
          <w:sz w:val="18"/>
          <w:szCs w:val="18"/>
          <w:color w:val="000000"/>
        </w:rPr>
        <w:t>SBP</w:t>
      </w:r>
      <w:r>
        <w:rPr>
          <w:rFonts w:ascii="Times New Roman" w:cs="Times New Roman" w:eastAsia="Times New Roman" w:hAnsi="Times New Roman"/>
          <w:sz w:val="18"/>
          <w:szCs w:val="18"/>
          <w:color w:val="222222"/>
        </w:rPr>
        <w:t>. For the determination of the exposure of off-balance-sheet operations, the criteria established for credit and counterparty credit risk positions will be used. The exposure of the derivatives will be the fair value at which it is recorded in the entity's assets.</w:t>
      </w:r>
    </w:p>
    <w:p>
      <w:pPr>
        <w:spacing w:after="0" w:line="179" w:lineRule="exact"/>
        <w:rPr>
          <w:rFonts w:ascii="Times New Roman" w:cs="Times New Roman" w:eastAsia="Times New Roman" w:hAnsi="Times New Roman"/>
          <w:sz w:val="18"/>
          <w:szCs w:val="18"/>
          <w:b w:val="1"/>
          <w:bCs w:val="1"/>
          <w:color w:val="auto"/>
        </w:rPr>
      </w:pPr>
    </w:p>
    <w:p>
      <w:pPr>
        <w:ind w:left="340"/>
        <w:spacing w:after="0" w:line="282"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222222"/>
        </w:rPr>
        <w:t>The leverage ratio cannot be lower, at any time, than 3%. The Bank will inform to SBP as often as the compliance with the leverage ratio is determined.</w:t>
      </w:r>
    </w:p>
    <w:p>
      <w:pPr>
        <w:spacing w:after="0" w:line="158" w:lineRule="exact"/>
        <w:rPr>
          <w:sz w:val="20"/>
          <w:szCs w:val="20"/>
          <w:color w:val="auto"/>
        </w:rPr>
      </w:pPr>
    </w:p>
    <w:tbl>
      <w:tblPr>
        <w:tblLayout w:type="fixed"/>
        <w:tblInd w:w="980" w:type="dxa"/>
        <w:tblCellMar>
          <w:top w:w="0" w:type="dxa"/>
          <w:left w:w="0" w:type="dxa"/>
          <w:bottom w:w="0" w:type="dxa"/>
          <w:right w:w="0" w:type="dxa"/>
        </w:tblCellMar>
      </w:tblPr>
      <w:tr>
        <w:trPr>
          <w:trHeight w:val="216"/>
        </w:trPr>
        <w:tc>
          <w:tcPr>
            <w:tcW w:w="6700" w:type="dxa"/>
            <w:vAlign w:val="bottom"/>
          </w:tcPr>
          <w:p>
            <w:pPr>
              <w:spacing w:after="0"/>
              <w:rPr>
                <w:sz w:val="18"/>
                <w:szCs w:val="18"/>
                <w:color w:val="auto"/>
              </w:rPr>
            </w:pPr>
          </w:p>
        </w:tc>
        <w:tc>
          <w:tcPr>
            <w:tcW w:w="1520" w:type="dxa"/>
            <w:vAlign w:val="bottom"/>
            <w:gridSpan w:val="2"/>
          </w:tcPr>
          <w:p>
            <w:pPr>
              <w:ind w:left="6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32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r>
      <w:tr>
        <w:trPr>
          <w:trHeight w:val="238"/>
        </w:trPr>
        <w:tc>
          <w:tcPr>
            <w:tcW w:w="670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8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23"/>
        </w:trPr>
        <w:tc>
          <w:tcPr>
            <w:tcW w:w="670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Ordinary capital</w:t>
            </w:r>
          </w:p>
        </w:tc>
        <w:tc>
          <w:tcPr>
            <w:tcW w:w="12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904,340</w:t>
            </w:r>
          </w:p>
        </w:tc>
        <w:tc>
          <w:tcPr>
            <w:tcW w:w="280" w:type="dxa"/>
            <w:vAlign w:val="bottom"/>
            <w:tcBorders>
              <w:bottom w:val="single" w:sz="8" w:color="CCEEFF"/>
            </w:tcBorders>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890,106</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67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67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3"/>
        </w:trPr>
        <w:tc>
          <w:tcPr>
            <w:tcW w:w="67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Non-risk-weighted assets</w:t>
            </w:r>
          </w:p>
        </w:tc>
        <w:tc>
          <w:tcPr>
            <w:tcW w:w="152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6,446,634</w:t>
            </w:r>
          </w:p>
        </w:tc>
        <w:tc>
          <w:tcPr>
            <w:tcW w:w="13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7,323,187</w:t>
            </w:r>
          </w:p>
        </w:tc>
      </w:tr>
      <w:tr>
        <w:trPr>
          <w:trHeight w:val="20"/>
        </w:trPr>
        <w:tc>
          <w:tcPr>
            <w:tcW w:w="67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r>
        <w:trPr>
          <w:trHeight w:val="210"/>
        </w:trPr>
        <w:tc>
          <w:tcPr>
            <w:tcW w:w="67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43"/>
        </w:trPr>
        <w:tc>
          <w:tcPr>
            <w:tcW w:w="67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Leverage ratio</w:t>
            </w:r>
          </w:p>
        </w:tc>
        <w:tc>
          <w:tcPr>
            <w:tcW w:w="1520" w:type="dxa"/>
            <w:vAlign w:val="bottom"/>
            <w:gridSpan w:val="2"/>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14.03%</w:t>
            </w:r>
          </w:p>
        </w:tc>
        <w:tc>
          <w:tcPr>
            <w:tcW w:w="13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12.15%</w:t>
            </w:r>
          </w:p>
        </w:tc>
      </w:tr>
      <w:tr>
        <w:trPr>
          <w:trHeight w:val="20"/>
        </w:trPr>
        <w:tc>
          <w:tcPr>
            <w:tcW w:w="67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Specific credit provisions</w:t>
      </w:r>
    </w:p>
    <w:p>
      <w:pPr>
        <w:spacing w:after="0" w:line="225"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Rule No. 4-2013, modified by Rule No. 8-2014, states that the specific provisions are originated from the objective and concrete evidence of impairment. These provisions must be established for credit facilities classified according to the risk categories denominated as: special mention, substandard, doubtful, or unrecoverable, both for individual credit facilities as for a group of such facilities. In the case of a group, it corresponds to circumstances that indicate the existence of deterioration in credit quality, although individual identification is still not possible.</w:t>
      </w:r>
    </w:p>
    <w:p>
      <w:pPr>
        <w:spacing w:after="0" w:line="180"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Banks must calculate and maintain at all times the amount of the specific provisions determined by the methodology specified in this Rule, which takes into account the balance owed of each credit facility classified in any of the categories subject to provision, mentioned in the paragraph above; the present value of each guarantee available in order to mitigate risk, as established by type of collateral; and a weighting table that applies to the net exposure balance subject to loss of such credit facilities.</w:t>
      </w:r>
    </w:p>
    <w:p>
      <w:pPr>
        <w:spacing w:after="0" w:line="180"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Article No. 34 of this Rule establishes that all credits must be classified in the following five (5) categories, according to their default risk and loan conditions, and establishes a minimum reserve for each classification: normal 0%, special mention 20%, substandard 50%, doubtful 80%, and unrecoverable 100%.</w:t>
      </w:r>
    </w:p>
    <w:p>
      <w:pPr>
        <w:spacing w:after="0" w:line="176"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If there is an excess in the specific provision, calculated in accordance with this Rule, compared to the provision calculated in accordance with IFRS, this excess will be accounted for as a regulatory credit reserve in equity and will increase or decrease with appropriations from/to retained earnings. The balance of the regulatory credit reserve will not be considered as capital funds for calculating certain ratios or prudential indicators mentioned in the Rule.</w:t>
      </w:r>
    </w:p>
    <w:p>
      <w:pPr>
        <w:spacing w:after="0" w:line="396"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26035</wp:posOffset>
            </wp:positionV>
            <wp:extent cx="7132320" cy="889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81" w:name="page82"/>
    <w:bookmarkEnd w:id="81"/>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96" w:lineRule="exact"/>
        <w:rPr>
          <w:sz w:val="20"/>
          <w:szCs w:val="20"/>
          <w:color w:val="auto"/>
        </w:rPr>
      </w:pPr>
    </w:p>
    <w:p>
      <w:pPr>
        <w:ind w:left="340" w:hanging="332"/>
        <w:spacing w:after="0"/>
        <w:tabs>
          <w:tab w:leader="none" w:pos="340" w:val="left"/>
        </w:tabs>
        <w:numPr>
          <w:ilvl w:val="0"/>
          <w:numId w:val="11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Applicable laws and regulations (continued)</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Based on the classification of risks, collateral and in compliance with SBP Rule No. 4-2013, the Bank classified the loan portfolio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27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220" w:type="dxa"/>
            <w:vAlign w:val="bottom"/>
            <w:tcBorders>
              <w:bottom w:val="single" w:sz="8" w:color="auto"/>
            </w:tcBorders>
            <w:gridSpan w:val="3"/>
          </w:tcPr>
          <w:p>
            <w:pPr>
              <w:jc w:val="center"/>
              <w:ind w:right="30"/>
              <w:spacing w:after="0"/>
              <w:rPr>
                <w:sz w:val="20"/>
                <w:szCs w:val="20"/>
                <w:color w:val="auto"/>
              </w:rPr>
            </w:pPr>
            <w:r>
              <w:rPr>
                <w:rFonts w:ascii="Times New Roman" w:cs="Times New Roman" w:eastAsia="Times New Roman" w:hAnsi="Times New Roman"/>
                <w:sz w:val="18"/>
                <w:szCs w:val="18"/>
                <w:b w:val="1"/>
                <w:bCs w:val="1"/>
                <w:color w:val="auto"/>
                <w:w w:val="99"/>
              </w:rPr>
              <w:t>September 30, 2020</w:t>
            </w:r>
          </w:p>
        </w:tc>
        <w:tc>
          <w:tcPr>
            <w:tcW w:w="1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880" w:type="dxa"/>
            <w:vAlign w:val="bottom"/>
            <w:gridSpan w:val="2"/>
          </w:tcPr>
          <w:p>
            <w:pPr>
              <w:ind w:left="1140"/>
              <w:spacing w:after="0"/>
              <w:rPr>
                <w:sz w:val="20"/>
                <w:szCs w:val="20"/>
                <w:color w:val="auto"/>
              </w:rPr>
            </w:pPr>
            <w:r>
              <w:rPr>
                <w:rFonts w:ascii="Times New Roman" w:cs="Times New Roman" w:eastAsia="Times New Roman" w:hAnsi="Times New Roman"/>
                <w:sz w:val="18"/>
                <w:szCs w:val="18"/>
                <w:b w:val="1"/>
                <w:bCs w:val="1"/>
                <w:color w:val="auto"/>
              </w:rPr>
              <w:t>Loans</w:t>
            </w:r>
          </w:p>
        </w:tc>
        <w:tc>
          <w:tcPr>
            <w:tcW w:w="130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Normal</w:t>
            </w:r>
          </w:p>
        </w:tc>
        <w:tc>
          <w:tcPr>
            <w:tcW w:w="150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Special Mention</w:t>
            </w:r>
          </w:p>
        </w:tc>
        <w:tc>
          <w:tcPr>
            <w:tcW w:w="1280" w:type="dxa"/>
            <w:vAlign w:val="bottom"/>
            <w:gridSpan w:val="2"/>
          </w:tcPr>
          <w:p>
            <w:pPr>
              <w:ind w:left="40"/>
              <w:spacing w:after="0"/>
              <w:rPr>
                <w:sz w:val="20"/>
                <w:szCs w:val="20"/>
                <w:color w:val="auto"/>
              </w:rPr>
            </w:pPr>
            <w:r>
              <w:rPr>
                <w:rFonts w:ascii="Times New Roman" w:cs="Times New Roman" w:eastAsia="Times New Roman" w:hAnsi="Times New Roman"/>
                <w:sz w:val="18"/>
                <w:szCs w:val="18"/>
                <w:b w:val="1"/>
                <w:bCs w:val="1"/>
                <w:color w:val="auto"/>
              </w:rPr>
              <w:t>Substandard</w:t>
            </w:r>
          </w:p>
        </w:tc>
        <w:tc>
          <w:tcPr>
            <w:tcW w:w="940" w:type="dxa"/>
            <w:vAlign w:val="bottom"/>
          </w:tcPr>
          <w:p>
            <w:pPr>
              <w:ind w:left="180"/>
              <w:spacing w:after="0"/>
              <w:rPr>
                <w:sz w:val="20"/>
                <w:szCs w:val="20"/>
                <w:color w:val="auto"/>
              </w:rPr>
            </w:pPr>
            <w:r>
              <w:rPr>
                <w:rFonts w:ascii="Times New Roman" w:cs="Times New Roman" w:eastAsia="Times New Roman" w:hAnsi="Times New Roman"/>
                <w:sz w:val="18"/>
                <w:szCs w:val="18"/>
                <w:b w:val="1"/>
                <w:bCs w:val="1"/>
                <w:color w:val="auto"/>
              </w:rPr>
              <w:t>Doubtful</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3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w w:val="97"/>
              </w:rPr>
              <w:t>Unrecoverable</w:t>
            </w:r>
          </w:p>
        </w:tc>
        <w:tc>
          <w:tcPr>
            <w:tcW w:w="1060" w:type="dxa"/>
            <w:vAlign w:val="bottom"/>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278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Corporations</w:t>
            </w: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2,026,636</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19,874</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center"/>
              <w:ind w:left="930"/>
              <w:spacing w:after="0"/>
              <w:rPr>
                <w:sz w:val="20"/>
                <w:szCs w:val="20"/>
                <w:color w:val="auto"/>
              </w:rPr>
            </w:pPr>
            <w:r>
              <w:rPr>
                <w:rFonts w:ascii="Times New Roman" w:cs="Times New Roman" w:eastAsia="Times New Roman" w:hAnsi="Times New Roman"/>
                <w:sz w:val="18"/>
                <w:szCs w:val="18"/>
                <w:color w:val="auto"/>
                <w:w w:val="99"/>
              </w:rPr>
              <w:t>-</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2,046,510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8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Banks:</w:t>
            </w: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880" w:type="dxa"/>
            <w:vAlign w:val="bottom"/>
            <w:gridSpan w:val="2"/>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Private</w:t>
            </w:r>
          </w:p>
        </w:tc>
        <w:tc>
          <w:tcPr>
            <w:tcW w:w="13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2,056,018</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shd w:val="clear" w:color="auto" w:fill="CCEEFF"/>
          </w:tcPr>
          <w:p>
            <w:pPr>
              <w:jc w:val="center"/>
              <w:ind w:left="730"/>
              <w:spacing w:after="0"/>
              <w:rPr>
                <w:sz w:val="20"/>
                <w:szCs w:val="20"/>
                <w:color w:val="auto"/>
              </w:rPr>
            </w:pPr>
            <w:r>
              <w:rPr>
                <w:rFonts w:ascii="Times New Roman" w:cs="Times New Roman" w:eastAsia="Times New Roman" w:hAnsi="Times New Roman"/>
                <w:sz w:val="18"/>
                <w:szCs w:val="18"/>
                <w:color w:val="auto"/>
                <w:w w:val="99"/>
              </w:rPr>
              <w:t>-</w:t>
            </w:r>
          </w:p>
        </w:tc>
        <w:tc>
          <w:tcPr>
            <w:tcW w:w="940" w:type="dxa"/>
            <w:vAlign w:val="bottom"/>
            <w:shd w:val="clear" w:color="auto" w:fill="CCEEFF"/>
          </w:tcPr>
          <w:p>
            <w:pPr>
              <w:spacing w:after="0"/>
              <w:rPr>
                <w:sz w:val="18"/>
                <w:szCs w:val="18"/>
                <w:color w:val="auto"/>
              </w:rPr>
            </w:pPr>
          </w:p>
        </w:tc>
        <w:tc>
          <w:tcPr>
            <w:tcW w:w="3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2,056,018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880" w:type="dxa"/>
            <w:vAlign w:val="bottom"/>
            <w:gridSpan w:val="2"/>
          </w:tcPr>
          <w:p>
            <w:pPr>
              <w:ind w:left="160"/>
              <w:spacing w:after="0"/>
              <w:rPr>
                <w:sz w:val="20"/>
                <w:szCs w:val="20"/>
                <w:color w:val="auto"/>
              </w:rPr>
            </w:pPr>
            <w:r>
              <w:rPr>
                <w:rFonts w:ascii="Times New Roman" w:cs="Times New Roman" w:eastAsia="Times New Roman" w:hAnsi="Times New Roman"/>
                <w:sz w:val="18"/>
                <w:szCs w:val="18"/>
                <w:color w:val="auto"/>
              </w:rPr>
              <w:t>State-owned</w:t>
            </w:r>
          </w:p>
        </w:tc>
        <w:tc>
          <w:tcPr>
            <w:tcW w:w="13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422,409</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tcPr>
          <w:p>
            <w:pPr>
              <w:jc w:val="center"/>
              <w:ind w:left="730"/>
              <w:spacing w:after="0"/>
              <w:rPr>
                <w:sz w:val="20"/>
                <w:szCs w:val="20"/>
                <w:color w:val="auto"/>
              </w:rPr>
            </w:pPr>
            <w:r>
              <w:rPr>
                <w:rFonts w:ascii="Times New Roman" w:cs="Times New Roman" w:eastAsia="Times New Roman" w:hAnsi="Times New Roman"/>
                <w:sz w:val="18"/>
                <w:szCs w:val="18"/>
                <w:color w:val="auto"/>
                <w:w w:val="99"/>
              </w:rPr>
              <w:t>-</w:t>
            </w:r>
          </w:p>
        </w:tc>
        <w:tc>
          <w:tcPr>
            <w:tcW w:w="940" w:type="dxa"/>
            <w:vAlign w:val="bottom"/>
          </w:tcPr>
          <w:p>
            <w:pPr>
              <w:spacing w:after="0"/>
              <w:rPr>
                <w:sz w:val="19"/>
                <w:szCs w:val="19"/>
                <w:color w:val="auto"/>
              </w:rPr>
            </w:pPr>
          </w:p>
        </w:tc>
        <w:tc>
          <w:tcPr>
            <w:tcW w:w="3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422,409</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27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2,478,427</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center"/>
              <w:ind w:left="930"/>
              <w:spacing w:after="0"/>
              <w:rPr>
                <w:sz w:val="20"/>
                <w:szCs w:val="20"/>
                <w:color w:val="auto"/>
              </w:rPr>
            </w:pPr>
            <w:r>
              <w:rPr>
                <w:rFonts w:ascii="Times New Roman" w:cs="Times New Roman" w:eastAsia="Times New Roman" w:hAnsi="Times New Roman"/>
                <w:sz w:val="18"/>
                <w:szCs w:val="18"/>
                <w:color w:val="auto"/>
                <w:w w:val="99"/>
              </w:rPr>
              <w:t>-</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2,478,427</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880" w:type="dxa"/>
            <w:vAlign w:val="bottom"/>
            <w:tcBorders>
              <w:bottom w:val="single" w:sz="8" w:color="CCEEFF"/>
            </w:tcBorders>
            <w:gridSpan w:val="2"/>
          </w:tcPr>
          <w:p>
            <w:pPr>
              <w:spacing w:after="0"/>
              <w:rPr>
                <w:sz w:val="20"/>
                <w:szCs w:val="20"/>
                <w:color w:val="auto"/>
              </w:rPr>
            </w:pPr>
            <w:r>
              <w:rPr>
                <w:rFonts w:ascii="Times New Roman" w:cs="Times New Roman" w:eastAsia="Times New Roman" w:hAnsi="Times New Roman"/>
                <w:sz w:val="18"/>
                <w:szCs w:val="18"/>
                <w:color w:val="auto"/>
              </w:rPr>
              <w:t>Sovereign</w:t>
            </w: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41,318</w:t>
            </w:r>
          </w:p>
        </w:tc>
        <w:tc>
          <w:tcPr>
            <w:tcW w:w="22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center"/>
              <w:ind w:left="930"/>
              <w:spacing w:after="0"/>
              <w:rPr>
                <w:sz w:val="20"/>
                <w:szCs w:val="20"/>
                <w:color w:val="auto"/>
              </w:rPr>
            </w:pPr>
            <w:r>
              <w:rPr>
                <w:rFonts w:ascii="Times New Roman" w:cs="Times New Roman" w:eastAsia="Times New Roman" w:hAnsi="Times New Roman"/>
                <w:sz w:val="18"/>
                <w:szCs w:val="18"/>
                <w:color w:val="auto"/>
                <w:w w:val="99"/>
              </w:rPr>
              <w:t>-</w:t>
            </w:r>
          </w:p>
        </w:tc>
        <w:tc>
          <w:tcPr>
            <w:tcW w:w="200" w:type="dxa"/>
            <w:vAlign w:val="bottom"/>
            <w:tcBorders>
              <w:bottom w:val="single" w:sz="8" w:color="CCEEFF"/>
            </w:tcBorders>
          </w:tcPr>
          <w:p>
            <w:pPr>
              <w:spacing w:after="0"/>
              <w:rPr>
                <w:sz w:val="18"/>
                <w:szCs w:val="18"/>
                <w:color w:val="auto"/>
              </w:rPr>
            </w:pPr>
          </w:p>
        </w:tc>
        <w:tc>
          <w:tcPr>
            <w:tcW w:w="94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41,318</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880" w:type="dxa"/>
            <w:vAlign w:val="bottom"/>
            <w:tcBorders>
              <w:bottom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4,546,381</w:t>
            </w:r>
          </w:p>
        </w:tc>
        <w:tc>
          <w:tcPr>
            <w:tcW w:w="220" w:type="dxa"/>
            <w:vAlign w:val="bottom"/>
            <w:tcBorders>
              <w:bottom w:val="single" w:sz="8" w:color="CCEEFF"/>
            </w:tcBorders>
            <w:shd w:val="clear" w:color="auto" w:fill="CCEEFF"/>
          </w:tcPr>
          <w:p>
            <w:pPr>
              <w:spacing w:after="0"/>
              <w:rPr>
                <w:sz w:val="19"/>
                <w:szCs w:val="19"/>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19,874</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center"/>
              <w:ind w:left="930"/>
              <w:spacing w:after="0"/>
              <w:rPr>
                <w:sz w:val="20"/>
                <w:szCs w:val="20"/>
                <w:color w:val="auto"/>
              </w:rPr>
            </w:pPr>
            <w:r>
              <w:rPr>
                <w:rFonts w:ascii="Times New Roman" w:cs="Times New Roman" w:eastAsia="Times New Roman" w:hAnsi="Times New Roman"/>
                <w:sz w:val="18"/>
                <w:szCs w:val="18"/>
                <w:b w:val="1"/>
                <w:bCs w:val="1"/>
                <w:color w:val="auto"/>
                <w:w w:val="99"/>
              </w:rPr>
              <w:t>-</w:t>
            </w:r>
          </w:p>
        </w:tc>
        <w:tc>
          <w:tcPr>
            <w:tcW w:w="200" w:type="dxa"/>
            <w:vAlign w:val="bottom"/>
            <w:tcBorders>
              <w:bottom w:val="single" w:sz="8" w:color="CCEEFF"/>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80" w:type="dxa"/>
            <w:vAlign w:val="bottom"/>
            <w:tcBorders>
              <w:bottom w:val="single" w:sz="8" w:color="CCEEFF"/>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80" w:type="dxa"/>
            <w:vAlign w:val="bottom"/>
            <w:tcBorders>
              <w:bottom w:val="single" w:sz="8" w:color="CCEEFF"/>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4,566,255</w:t>
            </w:r>
          </w:p>
        </w:tc>
        <w:tc>
          <w:tcPr>
            <w:tcW w:w="2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880" w:type="dxa"/>
            <w:vAlign w:val="bottom"/>
            <w:gridSpan w:val="2"/>
            <w:vMerge w:val="restart"/>
          </w:tcPr>
          <w:p>
            <w:pPr>
              <w:spacing w:after="0" w:line="277" w:lineRule="exact"/>
              <w:rPr>
                <w:sz w:val="20"/>
                <w:szCs w:val="20"/>
                <w:color w:val="auto"/>
              </w:rPr>
            </w:pPr>
            <w:r>
              <w:rPr>
                <w:rFonts w:ascii="Times New Roman" w:cs="Times New Roman" w:eastAsia="Times New Roman" w:hAnsi="Times New Roman"/>
                <w:sz w:val="18"/>
                <w:szCs w:val="18"/>
                <w:color w:val="auto"/>
              </w:rPr>
              <w:t xml:space="preserve">Allowance for loan losses IFRS </w:t>
            </w:r>
            <w:r>
              <w:rPr>
                <w:rFonts w:ascii="Times New Roman" w:cs="Times New Roman" w:eastAsia="Times New Roman" w:hAnsi="Times New Roman"/>
                <w:sz w:val="29"/>
                <w:szCs w:val="29"/>
                <w:color w:val="auto"/>
                <w:vertAlign w:val="superscript"/>
              </w:rPr>
              <w:t>(*)</w:t>
            </w:r>
            <w:r>
              <w:rPr>
                <w:rFonts w:ascii="Times New Roman" w:cs="Times New Roman" w:eastAsia="Times New Roman" w:hAnsi="Times New Roman"/>
                <w:sz w:val="18"/>
                <w:szCs w:val="18"/>
                <w:color w:val="auto"/>
              </w:rPr>
              <w:t>:</w:t>
            </w: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880" w:type="dxa"/>
            <w:vAlign w:val="bottom"/>
            <w:gridSpan w:val="2"/>
            <w:vMerge w:val="continue"/>
          </w:tcPr>
          <w:p>
            <w:pPr>
              <w:spacing w:after="0"/>
              <w:rPr>
                <w:sz w:val="20"/>
                <w:szCs w:val="20"/>
                <w:color w:val="auto"/>
              </w:rPr>
            </w:pPr>
          </w:p>
        </w:tc>
        <w:tc>
          <w:tcPr>
            <w:tcW w:w="13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37,919</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4,573</w:t>
            </w:r>
          </w:p>
        </w:tc>
        <w:tc>
          <w:tcPr>
            <w:tcW w:w="1280" w:type="dxa"/>
            <w:vAlign w:val="bottom"/>
            <w:gridSpan w:val="2"/>
          </w:tcPr>
          <w:p>
            <w:pPr>
              <w:jc w:val="center"/>
              <w:ind w:left="730"/>
              <w:spacing w:after="0"/>
              <w:rPr>
                <w:sz w:val="20"/>
                <w:szCs w:val="20"/>
                <w:color w:val="auto"/>
              </w:rPr>
            </w:pPr>
            <w:r>
              <w:rPr>
                <w:rFonts w:ascii="Times New Roman" w:cs="Times New Roman" w:eastAsia="Times New Roman" w:hAnsi="Times New Roman"/>
                <w:sz w:val="18"/>
                <w:szCs w:val="18"/>
                <w:b w:val="1"/>
                <w:bCs w:val="1"/>
                <w:color w:val="auto"/>
                <w:w w:val="99"/>
              </w:rPr>
              <w:t>-</w:t>
            </w:r>
          </w:p>
        </w:tc>
        <w:tc>
          <w:tcPr>
            <w:tcW w:w="940" w:type="dxa"/>
            <w:vAlign w:val="bottom"/>
          </w:tcPr>
          <w:p>
            <w:pPr>
              <w:spacing w:after="0"/>
              <w:rPr>
                <w:sz w:val="20"/>
                <w:szCs w:val="20"/>
                <w:color w:val="auto"/>
              </w:rPr>
            </w:pPr>
          </w:p>
        </w:tc>
        <w:tc>
          <w:tcPr>
            <w:tcW w:w="3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42,492</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27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27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20" w:type="dxa"/>
            <w:vAlign w:val="bottom"/>
            <w:tcBorders>
              <w:bottom w:val="single" w:sz="8" w:color="auto"/>
            </w:tcBorders>
            <w:gridSpan w:val="3"/>
          </w:tcPr>
          <w:p>
            <w:pPr>
              <w:jc w:val="center"/>
              <w:ind w:right="50"/>
              <w:spacing w:after="0"/>
              <w:rPr>
                <w:sz w:val="20"/>
                <w:szCs w:val="20"/>
                <w:color w:val="auto"/>
              </w:rPr>
            </w:pPr>
            <w:r>
              <w:rPr>
                <w:rFonts w:ascii="Times New Roman" w:cs="Times New Roman" w:eastAsia="Times New Roman" w:hAnsi="Times New Roman"/>
                <w:sz w:val="18"/>
                <w:szCs w:val="18"/>
                <w:b w:val="1"/>
                <w:bCs w:val="1"/>
                <w:color w:val="auto"/>
                <w:w w:val="98"/>
              </w:rPr>
              <w:t>December 31, 2019</w:t>
            </w: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2880" w:type="dxa"/>
            <w:vAlign w:val="bottom"/>
            <w:gridSpan w:val="2"/>
          </w:tcPr>
          <w:p>
            <w:pPr>
              <w:ind w:left="1140"/>
              <w:spacing w:after="0"/>
              <w:rPr>
                <w:sz w:val="20"/>
                <w:szCs w:val="20"/>
                <w:color w:val="auto"/>
              </w:rPr>
            </w:pPr>
            <w:r>
              <w:rPr>
                <w:rFonts w:ascii="Times New Roman" w:cs="Times New Roman" w:eastAsia="Times New Roman" w:hAnsi="Times New Roman"/>
                <w:sz w:val="18"/>
                <w:szCs w:val="18"/>
                <w:b w:val="1"/>
                <w:bCs w:val="1"/>
                <w:color w:val="auto"/>
              </w:rPr>
              <w:t>Loans</w:t>
            </w:r>
          </w:p>
        </w:tc>
        <w:tc>
          <w:tcPr>
            <w:tcW w:w="1300" w:type="dxa"/>
            <w:vAlign w:val="bottom"/>
            <w:gridSpan w:val="2"/>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Normal</w:t>
            </w:r>
          </w:p>
        </w:tc>
        <w:tc>
          <w:tcPr>
            <w:tcW w:w="150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Special Mention</w:t>
            </w:r>
          </w:p>
        </w:tc>
        <w:tc>
          <w:tcPr>
            <w:tcW w:w="1280" w:type="dxa"/>
            <w:vAlign w:val="bottom"/>
            <w:gridSpan w:val="2"/>
          </w:tcPr>
          <w:p>
            <w:pPr>
              <w:ind w:left="40"/>
              <w:spacing w:after="0"/>
              <w:rPr>
                <w:sz w:val="20"/>
                <w:szCs w:val="20"/>
                <w:color w:val="auto"/>
              </w:rPr>
            </w:pPr>
            <w:r>
              <w:rPr>
                <w:rFonts w:ascii="Times New Roman" w:cs="Times New Roman" w:eastAsia="Times New Roman" w:hAnsi="Times New Roman"/>
                <w:sz w:val="18"/>
                <w:szCs w:val="18"/>
                <w:b w:val="1"/>
                <w:bCs w:val="1"/>
                <w:color w:val="auto"/>
              </w:rPr>
              <w:t>Substandard</w:t>
            </w:r>
          </w:p>
        </w:tc>
        <w:tc>
          <w:tcPr>
            <w:tcW w:w="940" w:type="dxa"/>
            <w:vAlign w:val="bottom"/>
          </w:tcPr>
          <w:p>
            <w:pPr>
              <w:ind w:left="180"/>
              <w:spacing w:after="0"/>
              <w:rPr>
                <w:sz w:val="20"/>
                <w:szCs w:val="20"/>
                <w:color w:val="auto"/>
              </w:rPr>
            </w:pPr>
            <w:r>
              <w:rPr>
                <w:rFonts w:ascii="Times New Roman" w:cs="Times New Roman" w:eastAsia="Times New Roman" w:hAnsi="Times New Roman"/>
                <w:sz w:val="18"/>
                <w:szCs w:val="18"/>
                <w:b w:val="1"/>
                <w:bCs w:val="1"/>
                <w:color w:val="auto"/>
              </w:rPr>
              <w:t>Doubtful</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3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w w:val="97"/>
              </w:rPr>
              <w:t>Unrecoverable</w:t>
            </w:r>
          </w:p>
        </w:tc>
        <w:tc>
          <w:tcPr>
            <w:tcW w:w="1060" w:type="dxa"/>
            <w:vAlign w:val="bottom"/>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00" w:type="dxa"/>
            <w:vAlign w:val="bottom"/>
            <w:gridSpan w:val="2"/>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78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Corporations</w:t>
            </w: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2,487,859</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13,595</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center"/>
              <w:ind w:left="930"/>
              <w:spacing w:after="0"/>
              <w:rPr>
                <w:sz w:val="20"/>
                <w:szCs w:val="20"/>
                <w:color w:val="auto"/>
              </w:rPr>
            </w:pPr>
            <w:r>
              <w:rPr>
                <w:rFonts w:ascii="Times New Roman" w:cs="Times New Roman" w:eastAsia="Times New Roman" w:hAnsi="Times New Roman"/>
                <w:sz w:val="18"/>
                <w:szCs w:val="18"/>
                <w:color w:val="auto"/>
                <w:w w:val="99"/>
              </w:rPr>
              <w:t>-</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61,845</w:t>
            </w: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2,563,299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8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Banks:</w:t>
            </w: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880" w:type="dxa"/>
            <w:vAlign w:val="bottom"/>
            <w:gridSpan w:val="2"/>
            <w:shd w:val="clear" w:color="auto" w:fill="CCEEFF"/>
          </w:tcPr>
          <w:p>
            <w:pPr>
              <w:ind w:left="160"/>
              <w:spacing w:after="0"/>
              <w:rPr>
                <w:sz w:val="20"/>
                <w:szCs w:val="20"/>
                <w:color w:val="auto"/>
              </w:rPr>
            </w:pPr>
            <w:r>
              <w:rPr>
                <w:rFonts w:ascii="Times New Roman" w:cs="Times New Roman" w:eastAsia="Times New Roman" w:hAnsi="Times New Roman"/>
                <w:sz w:val="18"/>
                <w:szCs w:val="18"/>
                <w:color w:val="auto"/>
              </w:rPr>
              <w:t>Private</w:t>
            </w:r>
          </w:p>
        </w:tc>
        <w:tc>
          <w:tcPr>
            <w:tcW w:w="13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2,692,787</w:t>
            </w:r>
          </w:p>
        </w:tc>
        <w:tc>
          <w:tcPr>
            <w:tcW w:w="15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shd w:val="clear" w:color="auto" w:fill="CCEEFF"/>
          </w:tcPr>
          <w:p>
            <w:pPr>
              <w:jc w:val="center"/>
              <w:ind w:left="730"/>
              <w:spacing w:after="0"/>
              <w:rPr>
                <w:sz w:val="20"/>
                <w:szCs w:val="20"/>
                <w:color w:val="auto"/>
              </w:rPr>
            </w:pPr>
            <w:r>
              <w:rPr>
                <w:rFonts w:ascii="Times New Roman" w:cs="Times New Roman" w:eastAsia="Times New Roman" w:hAnsi="Times New Roman"/>
                <w:sz w:val="18"/>
                <w:szCs w:val="18"/>
                <w:color w:val="auto"/>
                <w:w w:val="99"/>
              </w:rPr>
              <w:t>-</w:t>
            </w:r>
          </w:p>
        </w:tc>
        <w:tc>
          <w:tcPr>
            <w:tcW w:w="940" w:type="dxa"/>
            <w:vAlign w:val="bottom"/>
            <w:shd w:val="clear" w:color="auto" w:fill="CCEEFF"/>
          </w:tcPr>
          <w:p>
            <w:pPr>
              <w:spacing w:after="0"/>
              <w:rPr>
                <w:sz w:val="18"/>
                <w:szCs w:val="18"/>
                <w:color w:val="auto"/>
              </w:rPr>
            </w:pPr>
          </w:p>
        </w:tc>
        <w:tc>
          <w:tcPr>
            <w:tcW w:w="3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2,692,787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880" w:type="dxa"/>
            <w:vAlign w:val="bottom"/>
            <w:gridSpan w:val="2"/>
          </w:tcPr>
          <w:p>
            <w:pPr>
              <w:ind w:left="160"/>
              <w:spacing w:after="0"/>
              <w:rPr>
                <w:sz w:val="20"/>
                <w:szCs w:val="20"/>
                <w:color w:val="auto"/>
              </w:rPr>
            </w:pPr>
            <w:r>
              <w:rPr>
                <w:rFonts w:ascii="Times New Roman" w:cs="Times New Roman" w:eastAsia="Times New Roman" w:hAnsi="Times New Roman"/>
                <w:sz w:val="18"/>
                <w:szCs w:val="18"/>
                <w:color w:val="auto"/>
              </w:rPr>
              <w:t>State-owned</w:t>
            </w:r>
          </w:p>
        </w:tc>
        <w:tc>
          <w:tcPr>
            <w:tcW w:w="13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589,690</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gridSpan w:val="2"/>
          </w:tcPr>
          <w:p>
            <w:pPr>
              <w:jc w:val="center"/>
              <w:ind w:left="730"/>
              <w:spacing w:after="0"/>
              <w:rPr>
                <w:sz w:val="20"/>
                <w:szCs w:val="20"/>
                <w:color w:val="auto"/>
              </w:rPr>
            </w:pPr>
            <w:r>
              <w:rPr>
                <w:rFonts w:ascii="Times New Roman" w:cs="Times New Roman" w:eastAsia="Times New Roman" w:hAnsi="Times New Roman"/>
                <w:sz w:val="18"/>
                <w:szCs w:val="18"/>
                <w:color w:val="auto"/>
                <w:w w:val="99"/>
              </w:rPr>
              <w:t>-</w:t>
            </w:r>
          </w:p>
        </w:tc>
        <w:tc>
          <w:tcPr>
            <w:tcW w:w="940" w:type="dxa"/>
            <w:vAlign w:val="bottom"/>
          </w:tcPr>
          <w:p>
            <w:pPr>
              <w:spacing w:after="0"/>
              <w:rPr>
                <w:sz w:val="19"/>
                <w:szCs w:val="19"/>
                <w:color w:val="auto"/>
              </w:rPr>
            </w:pPr>
          </w:p>
        </w:tc>
        <w:tc>
          <w:tcPr>
            <w:tcW w:w="3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589,690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27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3,282,477</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center"/>
              <w:ind w:left="930"/>
              <w:spacing w:after="0"/>
              <w:rPr>
                <w:sz w:val="20"/>
                <w:szCs w:val="20"/>
                <w:color w:val="auto"/>
              </w:rPr>
            </w:pPr>
            <w:r>
              <w:rPr>
                <w:rFonts w:ascii="Times New Roman" w:cs="Times New Roman" w:eastAsia="Times New Roman" w:hAnsi="Times New Roman"/>
                <w:sz w:val="18"/>
                <w:szCs w:val="18"/>
                <w:color w:val="auto"/>
                <w:w w:val="99"/>
              </w:rPr>
              <w:t>-</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3,282,477</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880" w:type="dxa"/>
            <w:vAlign w:val="bottom"/>
            <w:tcBorders>
              <w:bottom w:val="single" w:sz="8" w:color="CCEEFF"/>
            </w:tcBorders>
            <w:gridSpan w:val="2"/>
          </w:tcPr>
          <w:p>
            <w:pPr>
              <w:spacing w:after="0"/>
              <w:rPr>
                <w:sz w:val="20"/>
                <w:szCs w:val="20"/>
                <w:color w:val="auto"/>
              </w:rPr>
            </w:pPr>
            <w:r>
              <w:rPr>
                <w:rFonts w:ascii="Times New Roman" w:cs="Times New Roman" w:eastAsia="Times New Roman" w:hAnsi="Times New Roman"/>
                <w:sz w:val="18"/>
                <w:szCs w:val="18"/>
                <w:color w:val="auto"/>
              </w:rPr>
              <w:t>Sovereign</w:t>
            </w:r>
          </w:p>
        </w:tc>
        <w:tc>
          <w:tcPr>
            <w:tcW w:w="10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47,221</w:t>
            </w:r>
          </w:p>
        </w:tc>
        <w:tc>
          <w:tcPr>
            <w:tcW w:w="22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bottom w:val="single" w:sz="8" w:color="auto"/>
            </w:tcBorders>
          </w:tcPr>
          <w:p>
            <w:pPr>
              <w:jc w:val="center"/>
              <w:ind w:left="930"/>
              <w:spacing w:after="0"/>
              <w:rPr>
                <w:sz w:val="20"/>
                <w:szCs w:val="20"/>
                <w:color w:val="auto"/>
              </w:rPr>
            </w:pPr>
            <w:r>
              <w:rPr>
                <w:rFonts w:ascii="Times New Roman" w:cs="Times New Roman" w:eastAsia="Times New Roman" w:hAnsi="Times New Roman"/>
                <w:sz w:val="18"/>
                <w:szCs w:val="18"/>
                <w:color w:val="auto"/>
                <w:w w:val="99"/>
              </w:rPr>
              <w:t>-</w:t>
            </w:r>
          </w:p>
        </w:tc>
        <w:tc>
          <w:tcPr>
            <w:tcW w:w="200" w:type="dxa"/>
            <w:vAlign w:val="bottom"/>
            <w:tcBorders>
              <w:bottom w:val="single" w:sz="8" w:color="CCEEFF"/>
            </w:tcBorders>
          </w:tcPr>
          <w:p>
            <w:pPr>
              <w:spacing w:after="0"/>
              <w:rPr>
                <w:sz w:val="18"/>
                <w:szCs w:val="18"/>
                <w:color w:val="auto"/>
              </w:rPr>
            </w:pPr>
          </w:p>
        </w:tc>
        <w:tc>
          <w:tcPr>
            <w:tcW w:w="94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47,221</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880" w:type="dxa"/>
            <w:vAlign w:val="bottom"/>
            <w:tcBorders>
              <w:bottom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5,817,557</w:t>
            </w:r>
          </w:p>
        </w:tc>
        <w:tc>
          <w:tcPr>
            <w:tcW w:w="220" w:type="dxa"/>
            <w:vAlign w:val="bottom"/>
            <w:tcBorders>
              <w:bottom w:val="single" w:sz="8" w:color="CCEEFF"/>
            </w:tcBorders>
            <w:shd w:val="clear" w:color="auto" w:fill="CCEEFF"/>
          </w:tcPr>
          <w:p>
            <w:pPr>
              <w:spacing w:after="0"/>
              <w:rPr>
                <w:sz w:val="19"/>
                <w:szCs w:val="19"/>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13,595</w:t>
            </w:r>
          </w:p>
        </w:tc>
        <w:tc>
          <w:tcPr>
            <w:tcW w:w="2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center"/>
              <w:ind w:left="930"/>
              <w:spacing w:after="0"/>
              <w:rPr>
                <w:sz w:val="20"/>
                <w:szCs w:val="20"/>
                <w:color w:val="auto"/>
              </w:rPr>
            </w:pPr>
            <w:r>
              <w:rPr>
                <w:rFonts w:ascii="Times New Roman" w:cs="Times New Roman" w:eastAsia="Times New Roman" w:hAnsi="Times New Roman"/>
                <w:sz w:val="18"/>
                <w:szCs w:val="18"/>
                <w:b w:val="1"/>
                <w:bCs w:val="1"/>
                <w:color w:val="auto"/>
                <w:w w:val="99"/>
              </w:rPr>
              <w:t>-</w:t>
            </w:r>
          </w:p>
        </w:tc>
        <w:tc>
          <w:tcPr>
            <w:tcW w:w="200" w:type="dxa"/>
            <w:vAlign w:val="bottom"/>
            <w:tcBorders>
              <w:bottom w:val="single" w:sz="8" w:color="CCEEFF"/>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80" w:type="dxa"/>
            <w:vAlign w:val="bottom"/>
            <w:tcBorders>
              <w:bottom w:val="single" w:sz="8" w:color="CCEEFF"/>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61,845</w:t>
            </w:r>
          </w:p>
        </w:tc>
        <w:tc>
          <w:tcPr>
            <w:tcW w:w="180" w:type="dxa"/>
            <w:vAlign w:val="bottom"/>
            <w:tcBorders>
              <w:bottom w:val="single" w:sz="8" w:color="CCEEFF"/>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5,892,997</w:t>
            </w:r>
          </w:p>
        </w:tc>
        <w:tc>
          <w:tcPr>
            <w:tcW w:w="2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880" w:type="dxa"/>
            <w:vAlign w:val="bottom"/>
            <w:gridSpan w:val="2"/>
            <w:vMerge w:val="restart"/>
          </w:tcPr>
          <w:p>
            <w:pPr>
              <w:spacing w:after="0" w:line="277" w:lineRule="exact"/>
              <w:rPr>
                <w:sz w:val="20"/>
                <w:szCs w:val="20"/>
                <w:color w:val="auto"/>
              </w:rPr>
            </w:pPr>
            <w:r>
              <w:rPr>
                <w:rFonts w:ascii="Times New Roman" w:cs="Times New Roman" w:eastAsia="Times New Roman" w:hAnsi="Times New Roman"/>
                <w:sz w:val="18"/>
                <w:szCs w:val="18"/>
                <w:color w:val="auto"/>
              </w:rPr>
              <w:t xml:space="preserve">Allowance for loan losses IFRS </w:t>
            </w:r>
            <w:r>
              <w:rPr>
                <w:rFonts w:ascii="Times New Roman" w:cs="Times New Roman" w:eastAsia="Times New Roman" w:hAnsi="Times New Roman"/>
                <w:sz w:val="29"/>
                <w:szCs w:val="29"/>
                <w:color w:val="auto"/>
                <w:vertAlign w:val="superscript"/>
              </w:rPr>
              <w:t>(*)</w:t>
            </w:r>
            <w:r>
              <w:rPr>
                <w:rFonts w:ascii="Times New Roman" w:cs="Times New Roman" w:eastAsia="Times New Roman" w:hAnsi="Times New Roman"/>
                <w:sz w:val="18"/>
                <w:szCs w:val="18"/>
                <w:color w:val="auto"/>
              </w:rPr>
              <w:t>:</w:t>
            </w: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880" w:type="dxa"/>
            <w:vAlign w:val="bottom"/>
            <w:gridSpan w:val="2"/>
            <w:vMerge w:val="continue"/>
          </w:tcPr>
          <w:p>
            <w:pPr>
              <w:spacing w:after="0"/>
              <w:rPr>
                <w:sz w:val="20"/>
                <w:szCs w:val="20"/>
                <w:color w:val="auto"/>
              </w:rPr>
            </w:pPr>
          </w:p>
        </w:tc>
        <w:tc>
          <w:tcPr>
            <w:tcW w:w="13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42,396</w:t>
            </w:r>
          </w:p>
        </w:tc>
        <w:tc>
          <w:tcPr>
            <w:tcW w:w="15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b w:val="1"/>
                <w:bCs w:val="1"/>
                <w:color w:val="auto"/>
              </w:rPr>
              <w:t>2,338</w:t>
            </w:r>
          </w:p>
        </w:tc>
        <w:tc>
          <w:tcPr>
            <w:tcW w:w="1280" w:type="dxa"/>
            <w:vAlign w:val="bottom"/>
            <w:gridSpan w:val="2"/>
          </w:tcPr>
          <w:p>
            <w:pPr>
              <w:jc w:val="center"/>
              <w:ind w:left="730"/>
              <w:spacing w:after="0"/>
              <w:rPr>
                <w:sz w:val="20"/>
                <w:szCs w:val="20"/>
                <w:color w:val="auto"/>
              </w:rPr>
            </w:pPr>
            <w:r>
              <w:rPr>
                <w:rFonts w:ascii="Times New Roman" w:cs="Times New Roman" w:eastAsia="Times New Roman" w:hAnsi="Times New Roman"/>
                <w:sz w:val="18"/>
                <w:szCs w:val="18"/>
                <w:b w:val="1"/>
                <w:bCs w:val="1"/>
                <w:color w:val="auto"/>
                <w:w w:val="99"/>
              </w:rPr>
              <w:t>-</w:t>
            </w:r>
          </w:p>
        </w:tc>
        <w:tc>
          <w:tcPr>
            <w:tcW w:w="940" w:type="dxa"/>
            <w:vAlign w:val="bottom"/>
          </w:tcPr>
          <w:p>
            <w:pPr>
              <w:spacing w:after="0"/>
              <w:rPr>
                <w:sz w:val="20"/>
                <w:szCs w:val="20"/>
                <w:color w:val="auto"/>
              </w:rPr>
            </w:pPr>
          </w:p>
        </w:tc>
        <w:tc>
          <w:tcPr>
            <w:tcW w:w="3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3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54,573</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99,307</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27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As of September 30, 2020, and December 31, 2019, there are no restructured loans.</w:t>
      </w:r>
    </w:p>
    <w:p>
      <w:pPr>
        <w:spacing w:after="0" w:line="225" w:lineRule="exact"/>
        <w:rPr>
          <w:sz w:val="20"/>
          <w:szCs w:val="20"/>
          <w:color w:val="auto"/>
        </w:rPr>
      </w:pPr>
    </w:p>
    <w:p>
      <w:pPr>
        <w:ind w:left="340"/>
        <w:spacing w:after="0" w:line="203" w:lineRule="auto"/>
        <w:rPr>
          <w:sz w:val="20"/>
          <w:szCs w:val="20"/>
          <w:color w:val="auto"/>
        </w:rPr>
      </w:pPr>
      <w:r>
        <w:rPr>
          <w:rFonts w:ascii="Times New Roman" w:cs="Times New Roman" w:eastAsia="Times New Roman" w:hAnsi="Times New Roman"/>
          <w:sz w:val="29"/>
          <w:szCs w:val="29"/>
          <w:color w:val="auto"/>
          <w:vertAlign w:val="superscript"/>
        </w:rPr>
        <w:t>(*</w:t>
      </w:r>
      <w:r>
        <w:rPr>
          <w:rFonts w:ascii="Times New Roman" w:cs="Times New Roman" w:eastAsia="Times New Roman" w:hAnsi="Times New Roman"/>
          <w:sz w:val="35"/>
          <w:szCs w:val="35"/>
          <w:color w:val="auto"/>
          <w:vertAlign w:val="superscript"/>
        </w:rPr>
        <w:t>)</w:t>
      </w:r>
      <w:r>
        <w:rPr>
          <w:rFonts w:ascii="Times New Roman" w:cs="Times New Roman" w:eastAsia="Times New Roman" w:hAnsi="Times New Roman"/>
          <w:sz w:val="18"/>
          <w:szCs w:val="18"/>
          <w:color w:val="auto"/>
        </w:rPr>
        <w:t xml:space="preserve"> As of September 30, 2020, and December 31, 2019, there is no excess in the specific provision calculated in accordance with Agreement No. 8-2014 of the SBP, over the provision calculated in accordance with IFRS.</w:t>
      </w:r>
    </w:p>
    <w:p>
      <w:pPr>
        <w:spacing w:after="0" w:line="200" w:lineRule="exact"/>
        <w:rPr>
          <w:sz w:val="20"/>
          <w:szCs w:val="20"/>
          <w:color w:val="auto"/>
        </w:rPr>
      </w:pPr>
    </w:p>
    <w:p>
      <w:pPr>
        <w:spacing w:after="0" w:line="216"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26035</wp:posOffset>
            </wp:positionV>
            <wp:extent cx="7132320" cy="8255"/>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900" w:right="359" w:bottom="1440" w:gutter="0" w:footer="0" w:header="0"/>
        </w:sectPr>
      </w:pPr>
    </w:p>
    <w:bookmarkStart w:id="82" w:name="page83"/>
    <w:bookmarkEnd w:id="82"/>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96" w:lineRule="exact"/>
        <w:rPr>
          <w:sz w:val="20"/>
          <w:szCs w:val="20"/>
          <w:color w:val="auto"/>
        </w:rPr>
      </w:pPr>
    </w:p>
    <w:p>
      <w:pPr>
        <w:ind w:left="340" w:hanging="332"/>
        <w:spacing w:after="0"/>
        <w:tabs>
          <w:tab w:leader="none" w:pos="340" w:val="left"/>
        </w:tabs>
        <w:numPr>
          <w:ilvl w:val="0"/>
          <w:numId w:val="11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Applicable laws and regulations (continued)</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For statutory purposes only, non-accruing loans are presented by category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25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Non-accruing</w:t>
            </w:r>
          </w:p>
        </w:tc>
        <w:tc>
          <w:tcPr>
            <w:tcW w:w="106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2700" w:type="dxa"/>
            <w:vAlign w:val="bottom"/>
            <w:tcBorders>
              <w:bottom w:val="single" w:sz="8" w:color="auto"/>
            </w:tcBorders>
            <w:gridSpan w:val="4"/>
          </w:tcPr>
          <w:p>
            <w:pPr>
              <w:jc w:val="center"/>
              <w:ind w:right="440"/>
              <w:spacing w:after="0"/>
              <w:rPr>
                <w:sz w:val="20"/>
                <w:szCs w:val="20"/>
                <w:color w:val="auto"/>
              </w:rPr>
            </w:pPr>
            <w:r>
              <w:rPr>
                <w:rFonts w:ascii="Times New Roman" w:cs="Times New Roman" w:eastAsia="Times New Roman" w:hAnsi="Times New Roman"/>
                <w:sz w:val="18"/>
                <w:szCs w:val="18"/>
                <w:b w:val="1"/>
                <w:bCs w:val="1"/>
                <w:color w:val="auto"/>
                <w:w w:val="99"/>
              </w:rPr>
              <w:t>September 30, 2020</w:t>
            </w:r>
          </w:p>
        </w:tc>
        <w:tc>
          <w:tcPr>
            <w:tcW w:w="20" w:type="dxa"/>
            <w:vAlign w:val="bottom"/>
            <w:tcBorders>
              <w:bottom w:val="single" w:sz="8" w:color="auto"/>
            </w:tcBorders>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5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loans</w:t>
            </w:r>
          </w:p>
        </w:tc>
        <w:tc>
          <w:tcPr>
            <w:tcW w:w="1360" w:type="dxa"/>
            <w:vAlign w:val="bottom"/>
            <w:gridSpan w:val="2"/>
          </w:tcPr>
          <w:p>
            <w:pPr>
              <w:ind w:left="240"/>
              <w:spacing w:after="0"/>
              <w:rPr>
                <w:sz w:val="20"/>
                <w:szCs w:val="20"/>
                <w:color w:val="auto"/>
              </w:rPr>
            </w:pPr>
            <w:r>
              <w:rPr>
                <w:rFonts w:ascii="Times New Roman" w:cs="Times New Roman" w:eastAsia="Times New Roman" w:hAnsi="Times New Roman"/>
                <w:sz w:val="18"/>
                <w:szCs w:val="18"/>
                <w:b w:val="1"/>
                <w:bCs w:val="1"/>
                <w:color w:val="auto"/>
              </w:rPr>
              <w:t>Normal</w:t>
            </w:r>
          </w:p>
        </w:tc>
        <w:tc>
          <w:tcPr>
            <w:tcW w:w="15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b w:val="1"/>
                <w:bCs w:val="1"/>
                <w:color w:val="auto"/>
                <w:w w:val="97"/>
              </w:rPr>
              <w:t>Special Mention</w:t>
            </w:r>
          </w:p>
        </w:tc>
        <w:tc>
          <w:tcPr>
            <w:tcW w:w="134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Substandard</w:t>
            </w:r>
          </w:p>
        </w:tc>
        <w:tc>
          <w:tcPr>
            <w:tcW w:w="1360" w:type="dxa"/>
            <w:vAlign w:val="bottom"/>
            <w:gridSpan w:val="2"/>
          </w:tcPr>
          <w:p>
            <w:pPr>
              <w:ind w:left="180"/>
              <w:spacing w:after="0"/>
              <w:rPr>
                <w:sz w:val="20"/>
                <w:szCs w:val="20"/>
                <w:color w:val="auto"/>
              </w:rPr>
            </w:pPr>
            <w:r>
              <w:rPr>
                <w:rFonts w:ascii="Times New Roman" w:cs="Times New Roman" w:eastAsia="Times New Roman" w:hAnsi="Times New Roman"/>
                <w:sz w:val="18"/>
                <w:szCs w:val="18"/>
                <w:b w:val="1"/>
                <w:bCs w:val="1"/>
                <w:color w:val="auto"/>
              </w:rPr>
              <w:t>Doubtful</w:t>
            </w:r>
          </w:p>
        </w:tc>
        <w:tc>
          <w:tcPr>
            <w:tcW w:w="1400" w:type="dxa"/>
            <w:vAlign w:val="bottom"/>
            <w:gridSpan w:val="3"/>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w w:val="99"/>
              </w:rPr>
              <w:t>Unrecoverable</w:t>
            </w:r>
          </w:p>
        </w:tc>
        <w:tc>
          <w:tcPr>
            <w:tcW w:w="10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7"/>
              </w:rPr>
              <w:t>Total</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30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Impaired loans</w:t>
            </w:r>
          </w:p>
        </w:tc>
        <w:tc>
          <w:tcPr>
            <w:tcW w:w="20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8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5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Total</w:t>
            </w:r>
          </w:p>
        </w:tc>
        <w:tc>
          <w:tcPr>
            <w:tcW w:w="10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00" w:type="dxa"/>
            <w:vAlign w:val="bottom"/>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0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00" w:type="dxa"/>
            <w:vAlign w:val="bottom"/>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00" w:type="dxa"/>
            <w:vAlign w:val="bottom"/>
          </w:tcPr>
          <w:p>
            <w:pPr>
              <w:spacing w:after="0"/>
              <w:rPr>
                <w:sz w:val="19"/>
                <w:szCs w:val="19"/>
                <w:color w:val="auto"/>
              </w:rPr>
            </w:pPr>
          </w:p>
        </w:tc>
        <w:tc>
          <w:tcPr>
            <w:tcW w:w="112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80" w:type="dxa"/>
            <w:vAlign w:val="bottom"/>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25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Non-accruing</w:t>
            </w:r>
          </w:p>
        </w:tc>
        <w:tc>
          <w:tcPr>
            <w:tcW w:w="10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2700" w:type="dxa"/>
            <w:vAlign w:val="bottom"/>
            <w:tcBorders>
              <w:bottom w:val="single" w:sz="8" w:color="auto"/>
            </w:tcBorders>
            <w:gridSpan w:val="4"/>
          </w:tcPr>
          <w:p>
            <w:pPr>
              <w:jc w:val="center"/>
              <w:ind w:right="440"/>
              <w:spacing w:after="0"/>
              <w:rPr>
                <w:sz w:val="20"/>
                <w:szCs w:val="20"/>
                <w:color w:val="auto"/>
              </w:rPr>
            </w:pPr>
            <w:r>
              <w:rPr>
                <w:rFonts w:ascii="Times New Roman" w:cs="Times New Roman" w:eastAsia="Times New Roman" w:hAnsi="Times New Roman"/>
                <w:sz w:val="18"/>
                <w:szCs w:val="18"/>
                <w:b w:val="1"/>
                <w:bCs w:val="1"/>
                <w:color w:val="auto"/>
              </w:rPr>
              <w:t>December 31, 2019</w:t>
            </w:r>
          </w:p>
        </w:tc>
        <w:tc>
          <w:tcPr>
            <w:tcW w:w="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25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loans</w:t>
            </w:r>
          </w:p>
        </w:tc>
        <w:tc>
          <w:tcPr>
            <w:tcW w:w="1360" w:type="dxa"/>
            <w:vAlign w:val="bottom"/>
            <w:gridSpan w:val="2"/>
          </w:tcPr>
          <w:p>
            <w:pPr>
              <w:ind w:left="240"/>
              <w:spacing w:after="0"/>
              <w:rPr>
                <w:sz w:val="20"/>
                <w:szCs w:val="20"/>
                <w:color w:val="auto"/>
              </w:rPr>
            </w:pPr>
            <w:r>
              <w:rPr>
                <w:rFonts w:ascii="Times New Roman" w:cs="Times New Roman" w:eastAsia="Times New Roman" w:hAnsi="Times New Roman"/>
                <w:sz w:val="18"/>
                <w:szCs w:val="18"/>
                <w:b w:val="1"/>
                <w:bCs w:val="1"/>
                <w:color w:val="auto"/>
              </w:rPr>
              <w:t>Normal</w:t>
            </w:r>
          </w:p>
        </w:tc>
        <w:tc>
          <w:tcPr>
            <w:tcW w:w="154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b w:val="1"/>
                <w:bCs w:val="1"/>
                <w:color w:val="auto"/>
                <w:w w:val="97"/>
              </w:rPr>
              <w:t>Special Mention</w:t>
            </w:r>
          </w:p>
        </w:tc>
        <w:tc>
          <w:tcPr>
            <w:tcW w:w="134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Substandard</w:t>
            </w:r>
          </w:p>
        </w:tc>
        <w:tc>
          <w:tcPr>
            <w:tcW w:w="1360" w:type="dxa"/>
            <w:vAlign w:val="bottom"/>
            <w:gridSpan w:val="2"/>
          </w:tcPr>
          <w:p>
            <w:pPr>
              <w:ind w:left="180"/>
              <w:spacing w:after="0"/>
              <w:rPr>
                <w:sz w:val="20"/>
                <w:szCs w:val="20"/>
                <w:color w:val="auto"/>
              </w:rPr>
            </w:pPr>
            <w:r>
              <w:rPr>
                <w:rFonts w:ascii="Times New Roman" w:cs="Times New Roman" w:eastAsia="Times New Roman" w:hAnsi="Times New Roman"/>
                <w:sz w:val="18"/>
                <w:szCs w:val="18"/>
                <w:b w:val="1"/>
                <w:bCs w:val="1"/>
                <w:color w:val="auto"/>
              </w:rPr>
              <w:t>Doubtful</w:t>
            </w:r>
          </w:p>
        </w:tc>
        <w:tc>
          <w:tcPr>
            <w:tcW w:w="1400" w:type="dxa"/>
            <w:vAlign w:val="bottom"/>
            <w:gridSpan w:val="3"/>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w w:val="99"/>
              </w:rPr>
              <w:t>Unrecoverable</w:t>
            </w:r>
          </w:p>
        </w:tc>
        <w:tc>
          <w:tcPr>
            <w:tcW w:w="10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7"/>
              </w:rPr>
              <w:t>Total</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300" w:type="dxa"/>
            <w:vAlign w:val="bottom"/>
            <w:tcBorders>
              <w:top w:val="single" w:sz="8" w:color="auto"/>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Impaired loans</w:t>
            </w:r>
          </w:p>
        </w:tc>
        <w:tc>
          <w:tcPr>
            <w:tcW w:w="20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30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61,845</w:t>
            </w:r>
          </w:p>
        </w:tc>
        <w:tc>
          <w:tcPr>
            <w:tcW w:w="28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61,845</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5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Total</w:t>
            </w:r>
          </w:p>
        </w:tc>
        <w:tc>
          <w:tcPr>
            <w:tcW w:w="10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00" w:type="dxa"/>
            <w:vAlign w:val="bottom"/>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0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00" w:type="dxa"/>
            <w:vAlign w:val="bottom"/>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300" w:type="dxa"/>
            <w:vAlign w:val="bottom"/>
          </w:tcPr>
          <w:p>
            <w:pPr>
              <w:spacing w:after="0"/>
              <w:rPr>
                <w:sz w:val="19"/>
                <w:szCs w:val="19"/>
                <w:color w:val="auto"/>
              </w:rPr>
            </w:pPr>
          </w:p>
        </w:tc>
        <w:tc>
          <w:tcPr>
            <w:tcW w:w="112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61,845</w:t>
            </w:r>
          </w:p>
        </w:tc>
        <w:tc>
          <w:tcPr>
            <w:tcW w:w="280" w:type="dxa"/>
            <w:vAlign w:val="bottom"/>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61,845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04"/>
        </w:trPr>
        <w:tc>
          <w:tcPr>
            <w:tcW w:w="23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8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8"/>
              </w:rPr>
              <w:t>September 30,</w:t>
            </w:r>
          </w:p>
        </w:tc>
        <w:tc>
          <w:tcPr>
            <w:tcW w:w="1160" w:type="dxa"/>
            <w:vAlign w:val="bottom"/>
            <w:gridSpan w:val="3"/>
          </w:tcPr>
          <w:p>
            <w:pPr>
              <w:jc w:val="center"/>
              <w:ind w:right="80"/>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0" w:type="dxa"/>
            <w:vAlign w:val="bottom"/>
          </w:tcPr>
          <w:p>
            <w:pPr>
              <w:spacing w:after="0"/>
              <w:rPr>
                <w:sz w:val="1"/>
                <w:szCs w:val="1"/>
                <w:color w:val="auto"/>
              </w:rPr>
            </w:pPr>
          </w:p>
        </w:tc>
      </w:tr>
      <w:tr>
        <w:trPr>
          <w:trHeight w:val="238"/>
        </w:trPr>
        <w:tc>
          <w:tcPr>
            <w:tcW w:w="23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120" w:type="dxa"/>
            <w:vAlign w:val="bottom"/>
            <w:gridSpan w:val="2"/>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2020</w:t>
            </w:r>
          </w:p>
        </w:tc>
        <w:tc>
          <w:tcPr>
            <w:tcW w:w="280" w:type="dxa"/>
            <w:vAlign w:val="bottom"/>
          </w:tcPr>
          <w:p>
            <w:pPr>
              <w:spacing w:after="0"/>
              <w:rPr>
                <w:sz w:val="20"/>
                <w:szCs w:val="20"/>
                <w:color w:val="auto"/>
              </w:rPr>
            </w:pPr>
          </w:p>
        </w:tc>
        <w:tc>
          <w:tcPr>
            <w:tcW w:w="10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2019</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2500" w:type="dxa"/>
            <w:vAlign w:val="bottom"/>
            <w:tcBorders>
              <w:top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Non-accruing loans:</w:t>
            </w:r>
          </w:p>
        </w:tc>
        <w:tc>
          <w:tcPr>
            <w:tcW w:w="106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500" w:type="dxa"/>
            <w:vAlign w:val="bottom"/>
            <w:gridSpan w:val="2"/>
          </w:tcPr>
          <w:p>
            <w:pPr>
              <w:ind w:left="160"/>
              <w:spacing w:after="0"/>
              <w:rPr>
                <w:sz w:val="20"/>
                <w:szCs w:val="20"/>
                <w:color w:val="auto"/>
              </w:rPr>
            </w:pPr>
            <w:r>
              <w:rPr>
                <w:rFonts w:ascii="Times New Roman" w:cs="Times New Roman" w:eastAsia="Times New Roman" w:hAnsi="Times New Roman"/>
                <w:sz w:val="18"/>
                <w:szCs w:val="18"/>
                <w:color w:val="auto"/>
              </w:rPr>
              <w:t>Private corporations</w:t>
            </w:r>
          </w:p>
        </w:tc>
        <w:tc>
          <w:tcPr>
            <w:tcW w:w="10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400" w:type="dxa"/>
            <w:vAlign w:val="bottom"/>
            <w:gridSpan w:val="3"/>
          </w:tcPr>
          <w:p>
            <w:pPr>
              <w:jc w:val="right"/>
              <w:ind w:right="28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61,845</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5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Total non-accruing loans</w:t>
            </w:r>
          </w:p>
        </w:tc>
        <w:tc>
          <w:tcPr>
            <w:tcW w:w="1060" w:type="dxa"/>
            <w:vAlign w:val="bottom"/>
            <w:tcBorders>
              <w:top w:val="single" w:sz="8" w:color="CCEEFF"/>
              <w:bottom w:val="single" w:sz="8" w:color="CCEEFF"/>
            </w:tcBorders>
            <w:shd w:val="clear" w:color="auto" w:fill="CCEEFF"/>
          </w:tcPr>
          <w:p>
            <w:pPr>
              <w:spacing w:after="0"/>
              <w:rPr>
                <w:sz w:val="19"/>
                <w:szCs w:val="19"/>
                <w:color w:val="auto"/>
              </w:rPr>
            </w:pP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CCEEFF"/>
              <w:bottom w:val="single" w:sz="8" w:color="CCEEFF"/>
            </w:tcBorders>
            <w:shd w:val="clear" w:color="auto" w:fill="CCEEFF"/>
          </w:tcPr>
          <w:p>
            <w:pPr>
              <w:spacing w:after="0"/>
              <w:rPr>
                <w:sz w:val="19"/>
                <w:szCs w:val="19"/>
                <w:color w:val="auto"/>
              </w:rPr>
            </w:pP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CCEEFF"/>
              <w:bottom w:val="single" w:sz="8" w:color="CCEEFF"/>
            </w:tcBorders>
            <w:shd w:val="clear" w:color="auto" w:fill="CCEEFF"/>
          </w:tcPr>
          <w:p>
            <w:pPr>
              <w:spacing w:after="0"/>
              <w:rPr>
                <w:sz w:val="19"/>
                <w:szCs w:val="19"/>
                <w:color w:val="auto"/>
              </w:rPr>
            </w:pP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CCEEFF"/>
              <w:bottom w:val="single" w:sz="8" w:color="CCEEFF"/>
            </w:tcBorders>
            <w:shd w:val="clear" w:color="auto" w:fill="CCEEFF"/>
          </w:tcPr>
          <w:p>
            <w:pPr>
              <w:spacing w:after="0"/>
              <w:rPr>
                <w:sz w:val="19"/>
                <w:szCs w:val="19"/>
                <w:color w:val="auto"/>
              </w:rPr>
            </w:pP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61,845</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740" w:type="dxa"/>
            <w:vAlign w:val="bottom"/>
            <w:gridSpan w:val="8"/>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80" w:type="dxa"/>
            <w:vAlign w:val="bottom"/>
            <w:gridSpan w:val="2"/>
          </w:tcPr>
          <w:p>
            <w:pPr>
              <w:spacing w:after="0" w:line="20" w:lineRule="exact"/>
              <w:rPr>
                <w:sz w:val="1"/>
                <w:szCs w:val="1"/>
                <w:color w:val="auto"/>
              </w:rPr>
            </w:pPr>
          </w:p>
        </w:tc>
        <w:tc>
          <w:tcPr>
            <w:tcW w:w="1080" w:type="dxa"/>
            <w:vAlign w:val="bottom"/>
            <w:gridSpan w:val="2"/>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100" w:type="dxa"/>
            <w:vAlign w:val="bottom"/>
            <w:tcBorders>
              <w:top w:val="single" w:sz="8" w:color="auto"/>
            </w:tcBorders>
          </w:tcPr>
          <w:p>
            <w:pPr>
              <w:spacing w:after="0"/>
              <w:rPr>
                <w:sz w:val="17"/>
                <w:szCs w:val="17"/>
                <w:color w:val="auto"/>
              </w:rPr>
            </w:pPr>
          </w:p>
        </w:tc>
        <w:tc>
          <w:tcPr>
            <w:tcW w:w="280" w:type="dxa"/>
            <w:vAlign w:val="bottom"/>
          </w:tcPr>
          <w:p>
            <w:pPr>
              <w:spacing w:after="0"/>
              <w:rPr>
                <w:sz w:val="17"/>
                <w:szCs w:val="17"/>
                <w:color w:val="auto"/>
              </w:rPr>
            </w:pPr>
          </w:p>
        </w:tc>
        <w:tc>
          <w:tcPr>
            <w:tcW w:w="1060" w:type="dxa"/>
            <w:vAlign w:val="bottom"/>
            <w:tcBorders>
              <w:top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6740" w:type="dxa"/>
            <w:vAlign w:val="bottom"/>
            <w:gridSpan w:val="8"/>
            <w:shd w:val="clear" w:color="auto" w:fill="CCEEFF"/>
          </w:tcPr>
          <w:p>
            <w:pPr>
              <w:spacing w:after="0"/>
              <w:rPr>
                <w:sz w:val="20"/>
                <w:szCs w:val="20"/>
                <w:color w:val="auto"/>
              </w:rPr>
            </w:pPr>
            <w:r>
              <w:rPr>
                <w:rFonts w:ascii="Times New Roman" w:cs="Times New Roman" w:eastAsia="Times New Roman" w:hAnsi="Times New Roman"/>
                <w:sz w:val="18"/>
                <w:szCs w:val="18"/>
                <w:color w:val="auto"/>
              </w:rPr>
              <w:t>Interest that would be reversed if the loans had been classified as non-accruing loans</w:t>
            </w:r>
          </w:p>
        </w:tc>
        <w:tc>
          <w:tcPr>
            <w:tcW w:w="1060" w:type="dxa"/>
            <w:vAlign w:val="bottom"/>
            <w:shd w:val="clear" w:color="auto" w:fill="CCEEFF"/>
          </w:tcPr>
          <w:p>
            <w:pPr>
              <w:spacing w:after="0"/>
              <w:rPr>
                <w:sz w:val="21"/>
                <w:szCs w:val="21"/>
                <w:color w:val="auto"/>
              </w:rPr>
            </w:pPr>
          </w:p>
        </w:tc>
        <w:tc>
          <w:tcPr>
            <w:tcW w:w="300" w:type="dxa"/>
            <w:vAlign w:val="bottom"/>
            <w:shd w:val="clear" w:color="auto" w:fill="CCEEFF"/>
          </w:tcPr>
          <w:p>
            <w:pPr>
              <w:spacing w:after="0"/>
              <w:rPr>
                <w:sz w:val="21"/>
                <w:szCs w:val="21"/>
                <w:color w:val="auto"/>
              </w:rPr>
            </w:pPr>
          </w:p>
        </w:tc>
        <w:tc>
          <w:tcPr>
            <w:tcW w:w="1400" w:type="dxa"/>
            <w:vAlign w:val="bottom"/>
            <w:gridSpan w:val="3"/>
            <w:shd w:val="clear" w:color="auto" w:fill="CCEEFF"/>
          </w:tcPr>
          <w:p>
            <w:pPr>
              <w:jc w:val="right"/>
              <w:ind w:right="28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1,379</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860" w:type="dxa"/>
            <w:vAlign w:val="bottom"/>
            <w:tcBorders>
              <w:top w:val="single" w:sz="8" w:color="CCEEFF"/>
              <w:bottom w:val="single" w:sz="8" w:color="CCEEFF"/>
            </w:tcBorders>
            <w:gridSpan w:val="4"/>
            <w:vMerge w:val="restart"/>
          </w:tcPr>
          <w:p>
            <w:pPr>
              <w:spacing w:after="0"/>
              <w:rPr>
                <w:sz w:val="20"/>
                <w:szCs w:val="20"/>
                <w:color w:val="auto"/>
              </w:rPr>
            </w:pPr>
            <w:r>
              <w:rPr>
                <w:rFonts w:ascii="Times New Roman" w:cs="Times New Roman" w:eastAsia="Times New Roman" w:hAnsi="Times New Roman"/>
                <w:sz w:val="18"/>
                <w:szCs w:val="18"/>
                <w:color w:val="auto"/>
                <w:w w:val="99"/>
              </w:rPr>
              <w:t>Income from collected interest on non-accruing loans</w:t>
            </w:r>
          </w:p>
        </w:tc>
        <w:tc>
          <w:tcPr>
            <w:tcW w:w="124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bottom w:val="single" w:sz="8" w:color="CCEEFF"/>
            </w:tcBorders>
            <w:vMerge w:val="restart"/>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860" w:type="dxa"/>
            <w:vAlign w:val="bottom"/>
            <w:gridSpan w:val="4"/>
            <w:vMerge w:val="continue"/>
          </w:tcPr>
          <w:p>
            <w:pPr>
              <w:spacing w:after="0"/>
              <w:rPr>
                <w:sz w:val="17"/>
                <w:szCs w:val="17"/>
                <w:color w:val="auto"/>
              </w:rPr>
            </w:pPr>
          </w:p>
        </w:tc>
        <w:tc>
          <w:tcPr>
            <w:tcW w:w="12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0" w:type="dxa"/>
            <w:vAlign w:val="bottom"/>
            <w:vMerge w:val="continue"/>
          </w:tcPr>
          <w:p>
            <w:pPr>
              <w:spacing w:after="0"/>
              <w:rPr>
                <w:sz w:val="17"/>
                <w:szCs w:val="17"/>
                <w:color w:val="auto"/>
              </w:rPr>
            </w:pPr>
          </w:p>
        </w:tc>
        <w:tc>
          <w:tcPr>
            <w:tcW w:w="110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w:t>
            </w:r>
          </w:p>
        </w:tc>
        <w:tc>
          <w:tcPr>
            <w:tcW w:w="280" w:type="dxa"/>
            <w:vAlign w:val="bottom"/>
            <w:vMerge w:val="continue"/>
          </w:tcPr>
          <w:p>
            <w:pPr>
              <w:spacing w:after="0"/>
              <w:rPr>
                <w:sz w:val="17"/>
                <w:szCs w:val="17"/>
                <w:color w:val="auto"/>
              </w:rPr>
            </w:pPr>
          </w:p>
        </w:tc>
        <w:tc>
          <w:tcPr>
            <w:tcW w:w="1060" w:type="dxa"/>
            <w:vAlign w:val="bottom"/>
            <w:tcBorders>
              <w:bottom w:val="single" w:sz="8" w:color="auto"/>
            </w:tcBorders>
          </w:tcPr>
          <w:p>
            <w:pPr>
              <w:jc w:val="right"/>
              <w:spacing w:after="0" w:line="196" w:lineRule="exact"/>
              <w:rPr>
                <w:sz w:val="20"/>
                <w:szCs w:val="20"/>
                <w:color w:val="auto"/>
              </w:rPr>
            </w:pPr>
            <w:r>
              <w:rPr>
                <w:rFonts w:ascii="Times New Roman" w:cs="Times New Roman" w:eastAsia="Times New Roman" w:hAnsi="Times New Roman"/>
                <w:sz w:val="18"/>
                <w:szCs w:val="18"/>
                <w:color w:val="auto"/>
              </w:rPr>
              <w:t>631</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Credit risk coverage - dynamic provision</w:t>
      </w:r>
    </w:p>
    <w:p>
      <w:pPr>
        <w:spacing w:after="0" w:line="225"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SBP by means of Rule No. 4-2013, establishes the compulsory constitution of a dynamic provision in addition to the specific credit provision as part of the total provisions for the credit risk coverage.</w:t>
      </w:r>
    </w:p>
    <w:p>
      <w:pPr>
        <w:spacing w:after="0" w:line="162" w:lineRule="exact"/>
        <w:rPr>
          <w:sz w:val="20"/>
          <w:szCs w:val="20"/>
          <w:color w:val="auto"/>
        </w:rPr>
      </w:pPr>
    </w:p>
    <w:p>
      <w:pPr>
        <w:jc w:val="both"/>
        <w:ind w:left="340"/>
        <w:spacing w:after="0" w:line="282" w:lineRule="auto"/>
        <w:rPr>
          <w:sz w:val="20"/>
          <w:szCs w:val="20"/>
          <w:color w:val="auto"/>
        </w:rPr>
      </w:pPr>
      <w:r>
        <w:rPr>
          <w:rFonts w:ascii="Times New Roman" w:cs="Times New Roman" w:eastAsia="Times New Roman" w:hAnsi="Times New Roman"/>
          <w:sz w:val="18"/>
          <w:szCs w:val="18"/>
          <w:color w:val="auto"/>
        </w:rPr>
        <w:t>The dynamic provision is an equity item associated to the regulatory capital but does not replace or offset the capital adequacy requirements established by the SBP.</w:t>
      </w:r>
    </w:p>
    <w:p>
      <w:pPr>
        <w:spacing w:after="0" w:line="16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Methodology for the constitution of the regulatory credit reserve</w:t>
      </w:r>
    </w:p>
    <w:p>
      <w:pPr>
        <w:spacing w:after="0" w:line="225" w:lineRule="exact"/>
        <w:rPr>
          <w:sz w:val="20"/>
          <w:szCs w:val="20"/>
          <w:color w:val="auto"/>
        </w:rPr>
      </w:pPr>
    </w:p>
    <w:p>
      <w:pPr>
        <w:jc w:val="both"/>
        <w:ind w:left="340"/>
        <w:spacing w:after="0" w:line="261" w:lineRule="auto"/>
        <w:rPr>
          <w:sz w:val="20"/>
          <w:szCs w:val="20"/>
          <w:color w:val="auto"/>
        </w:rPr>
      </w:pPr>
      <w:r>
        <w:rPr>
          <w:rFonts w:ascii="Times New Roman" w:cs="Times New Roman" w:eastAsia="Times New Roman" w:hAnsi="Times New Roman"/>
          <w:sz w:val="18"/>
          <w:szCs w:val="18"/>
          <w:color w:val="auto"/>
        </w:rPr>
        <w:t>The Superintendence of Banks of Panama by means of the General Resolution of Board of Directors SBP-GJD-0003-2013 of July 9, 2013, establishes the accounting methodology for differences that arise between the application of the International Financial Reporting Standards (IFRS) and the application of prudential regulations issued by the SBP; as well as the additional disclosures required to be included in the notes to the consolidated financial statements.</w:t>
      </w:r>
    </w:p>
    <w:p>
      <w:pPr>
        <w:spacing w:after="0" w:line="396"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26035</wp:posOffset>
            </wp:positionV>
            <wp:extent cx="7132320" cy="889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83" w:name="page84"/>
    <w:bookmarkEnd w:id="83"/>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96" w:lineRule="exact"/>
        <w:rPr>
          <w:sz w:val="20"/>
          <w:szCs w:val="20"/>
          <w:color w:val="auto"/>
        </w:rPr>
      </w:pPr>
    </w:p>
    <w:p>
      <w:pPr>
        <w:ind w:left="340" w:hanging="332"/>
        <w:spacing w:after="0"/>
        <w:tabs>
          <w:tab w:leader="none" w:pos="340" w:val="left"/>
        </w:tabs>
        <w:numPr>
          <w:ilvl w:val="0"/>
          <w:numId w:val="11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Applicable laws and regulations (continued)</w:t>
      </w:r>
    </w:p>
    <w:p>
      <w:pPr>
        <w:spacing w:after="0" w:line="229" w:lineRule="exact"/>
        <w:rPr>
          <w:rFonts w:ascii="Times New Roman" w:cs="Times New Roman" w:eastAsia="Times New Roman" w:hAnsi="Times New Roman"/>
          <w:sz w:val="18"/>
          <w:szCs w:val="18"/>
          <w:b w:val="1"/>
          <w:bCs w:val="1"/>
          <w:color w:val="auto"/>
        </w:rPr>
      </w:pPr>
    </w:p>
    <w:p>
      <w:pPr>
        <w:ind w:left="340" w:right="5380"/>
        <w:spacing w:after="0" w:line="530"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7"/>
          <w:szCs w:val="17"/>
          <w:u w:val="single" w:color="auto"/>
          <w:color w:val="auto"/>
        </w:rPr>
        <w:t>Methodology for the constitution of the regulatory credit reserve</w:t>
      </w:r>
      <w:r>
        <w:rPr>
          <w:rFonts w:ascii="Times New Roman" w:cs="Times New Roman" w:eastAsia="Times New Roman" w:hAnsi="Times New Roman"/>
          <w:sz w:val="17"/>
          <w:szCs w:val="17"/>
          <w:color w:val="auto"/>
        </w:rPr>
        <w:t xml:space="preserve"> (continued) The parameters established in this methodology are the following:</w:t>
      </w:r>
    </w:p>
    <w:p>
      <w:pPr>
        <w:ind w:left="660" w:hanging="315"/>
        <w:spacing w:after="0" w:line="282" w:lineRule="auto"/>
        <w:tabs>
          <w:tab w:leader="none" w:pos="660" w:val="left"/>
        </w:tabs>
        <w:numPr>
          <w:ilvl w:val="1"/>
          <w:numId w:val="1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calculations of accounting balances in accordance with IFRS and the prudential standards issued by the SBP will be carried out and the respective figures will be compared.</w:t>
      </w:r>
    </w:p>
    <w:p>
      <w:pPr>
        <w:spacing w:after="0" w:line="161" w:lineRule="exact"/>
        <w:rPr>
          <w:rFonts w:ascii="Times New Roman" w:cs="Times New Roman" w:eastAsia="Times New Roman" w:hAnsi="Times New Roman"/>
          <w:sz w:val="18"/>
          <w:szCs w:val="18"/>
          <w:color w:val="auto"/>
        </w:rPr>
      </w:pPr>
    </w:p>
    <w:p>
      <w:pPr>
        <w:ind w:left="660" w:hanging="315"/>
        <w:spacing w:after="0" w:line="282" w:lineRule="auto"/>
        <w:tabs>
          <w:tab w:leader="none" w:pos="660" w:val="left"/>
        </w:tabs>
        <w:numPr>
          <w:ilvl w:val="1"/>
          <w:numId w:val="1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When the calculation made in accordance with IFRS results in a greater reserve or provision for the bank compared to the one resulting from the use of the prudential standards issued by the SBP, the Bank will account the IFRS figures.</w:t>
      </w:r>
    </w:p>
    <w:p>
      <w:pPr>
        <w:spacing w:after="0" w:line="161" w:lineRule="exact"/>
        <w:rPr>
          <w:rFonts w:ascii="Times New Roman" w:cs="Times New Roman" w:eastAsia="Times New Roman" w:hAnsi="Times New Roman"/>
          <w:sz w:val="18"/>
          <w:szCs w:val="18"/>
          <w:color w:val="auto"/>
        </w:rPr>
      </w:pPr>
    </w:p>
    <w:p>
      <w:pPr>
        <w:jc w:val="both"/>
        <w:ind w:left="660" w:hanging="315"/>
        <w:spacing w:after="0" w:line="261" w:lineRule="auto"/>
        <w:tabs>
          <w:tab w:leader="none" w:pos="660" w:val="left"/>
        </w:tabs>
        <w:numPr>
          <w:ilvl w:val="1"/>
          <w:numId w:val="1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When the impact of the use of prudential standards results in a greater reserve or provision for the Bank, the effect of the application of IFRS will be recognized in profit or loss, and the difference between IFRS calculation compared to the prudential standards calculation will be appropriated from retained earnings as a regulatory credit reserve. If the bank does not have sufficient retained earnings, the difference will be presented as an accumulated deficit account.</w:t>
      </w:r>
    </w:p>
    <w:p>
      <w:pPr>
        <w:spacing w:after="0" w:line="179" w:lineRule="exact"/>
        <w:rPr>
          <w:rFonts w:ascii="Times New Roman" w:cs="Times New Roman" w:eastAsia="Times New Roman" w:hAnsi="Times New Roman"/>
          <w:sz w:val="18"/>
          <w:szCs w:val="18"/>
          <w:color w:val="auto"/>
        </w:rPr>
      </w:pPr>
    </w:p>
    <w:p>
      <w:pPr>
        <w:ind w:left="660" w:right="700" w:hanging="315"/>
        <w:spacing w:after="0" w:line="282" w:lineRule="auto"/>
        <w:tabs>
          <w:tab w:leader="none" w:pos="660" w:val="left"/>
        </w:tabs>
        <w:numPr>
          <w:ilvl w:val="1"/>
          <w:numId w:val="1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regulatory credit reserve mentioned in paragraph 3 of this Rule may not be reversed against the retained earnings as long as there are differences between IFRS and the originated prudential regulations.</w:t>
      </w:r>
    </w:p>
    <w:p>
      <w:pPr>
        <w:spacing w:after="0" w:line="162"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Considering that the Bank presents its consolidated financial statements under IFRS, specifically for its expected credit reserves under IFRS 9, the line "Regulatory credit reserve" established by the SBP has been used to present the difference between the application of the accounting standard used and the prudential regulations of the SBP to comply with the requirements of Rule No. 4-2013.</w:t>
      </w:r>
    </w:p>
    <w:p>
      <w:pPr>
        <w:spacing w:after="0" w:line="176" w:lineRule="exact"/>
        <w:rPr>
          <w:sz w:val="20"/>
          <w:szCs w:val="20"/>
          <w:color w:val="auto"/>
        </w:rPr>
      </w:pPr>
    </w:p>
    <w:p>
      <w:pPr>
        <w:jc w:val="both"/>
        <w:ind w:left="340"/>
        <w:spacing w:after="0" w:line="266" w:lineRule="auto"/>
        <w:rPr>
          <w:sz w:val="20"/>
          <w:szCs w:val="20"/>
          <w:color w:val="auto"/>
        </w:rPr>
      </w:pPr>
      <w:r>
        <w:rPr>
          <w:rFonts w:ascii="Times New Roman" w:cs="Times New Roman" w:eastAsia="Times New Roman" w:hAnsi="Times New Roman"/>
          <w:sz w:val="18"/>
          <w:szCs w:val="18"/>
          <w:color w:val="auto"/>
        </w:rPr>
        <w:t>As of September 30, 2020, and December 31, 2019, the total amount of the dynamic provision and the regulatory credit reserve calculated according to the guidelines of Rule No. 4-2013 of the SBP is $136.0 million for both periods, appropriated from retained earnings for purposes of compliance with local regulatory requirements. This appropriation is restricted from dividend distribution in order to comply with local regulations.</w:t>
      </w:r>
    </w:p>
    <w:p>
      <w:pPr>
        <w:spacing w:after="0" w:line="176"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734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The provision and reserve are detailed as follows:</w:t>
            </w:r>
          </w:p>
        </w:tc>
        <w:tc>
          <w:tcPr>
            <w:tcW w:w="12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0"/>
        </w:trPr>
        <w:tc>
          <w:tcPr>
            <w:tcW w:w="640" w:type="dxa"/>
            <w:vAlign w:val="bottom"/>
          </w:tcPr>
          <w:p>
            <w:pPr>
              <w:spacing w:after="0"/>
              <w:rPr>
                <w:sz w:val="24"/>
                <w:szCs w:val="24"/>
                <w:color w:val="auto"/>
              </w:rPr>
            </w:pPr>
          </w:p>
        </w:tc>
        <w:tc>
          <w:tcPr>
            <w:tcW w:w="6700" w:type="dxa"/>
            <w:vAlign w:val="bottom"/>
          </w:tcPr>
          <w:p>
            <w:pPr>
              <w:spacing w:after="0"/>
              <w:rPr>
                <w:sz w:val="24"/>
                <w:szCs w:val="24"/>
                <w:color w:val="auto"/>
              </w:rPr>
            </w:pPr>
          </w:p>
        </w:tc>
        <w:tc>
          <w:tcPr>
            <w:tcW w:w="1520" w:type="dxa"/>
            <w:vAlign w:val="bottom"/>
            <w:gridSpan w:val="2"/>
          </w:tcPr>
          <w:p>
            <w:pPr>
              <w:ind w:left="60"/>
              <w:spacing w:after="0"/>
              <w:rPr>
                <w:sz w:val="20"/>
                <w:szCs w:val="20"/>
                <w:color w:val="auto"/>
              </w:rPr>
            </w:pPr>
            <w:r>
              <w:rPr>
                <w:rFonts w:ascii="Times New Roman" w:cs="Times New Roman" w:eastAsia="Times New Roman" w:hAnsi="Times New Roman"/>
                <w:sz w:val="18"/>
                <w:szCs w:val="18"/>
                <w:b w:val="1"/>
                <w:bCs w:val="1"/>
                <w:color w:val="auto"/>
              </w:rPr>
              <w:t>September 30,</w:t>
            </w:r>
          </w:p>
        </w:tc>
        <w:tc>
          <w:tcPr>
            <w:tcW w:w="132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640" w:type="dxa"/>
            <w:vAlign w:val="bottom"/>
          </w:tcPr>
          <w:p>
            <w:pPr>
              <w:spacing w:after="0"/>
              <w:rPr>
                <w:sz w:val="20"/>
                <w:szCs w:val="20"/>
                <w:color w:val="auto"/>
              </w:rPr>
            </w:pPr>
          </w:p>
        </w:tc>
        <w:tc>
          <w:tcPr>
            <w:tcW w:w="670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8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09"/>
        </w:trPr>
        <w:tc>
          <w:tcPr>
            <w:tcW w:w="640" w:type="dxa"/>
            <w:vAlign w:val="bottom"/>
          </w:tcPr>
          <w:p>
            <w:pPr>
              <w:spacing w:after="0"/>
              <w:rPr>
                <w:sz w:val="18"/>
                <w:szCs w:val="18"/>
                <w:color w:val="auto"/>
              </w:rPr>
            </w:pPr>
          </w:p>
        </w:tc>
        <w:tc>
          <w:tcPr>
            <w:tcW w:w="670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Dynamic provision</w:t>
            </w:r>
          </w:p>
        </w:tc>
        <w:tc>
          <w:tcPr>
            <w:tcW w:w="12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136,019</w:t>
            </w:r>
          </w:p>
        </w:tc>
        <w:tc>
          <w:tcPr>
            <w:tcW w:w="28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136,019</w:t>
            </w:r>
          </w:p>
        </w:tc>
        <w:tc>
          <w:tcPr>
            <w:tcW w:w="100" w:type="dxa"/>
            <w:vAlign w:val="bottom"/>
            <w:shd w:val="clear" w:color="auto" w:fill="CCEEFF"/>
          </w:tcPr>
          <w:p>
            <w:pPr>
              <w:spacing w:after="0"/>
              <w:rPr>
                <w:sz w:val="18"/>
                <w:szCs w:val="18"/>
                <w:color w:val="auto"/>
              </w:rPr>
            </w:pPr>
          </w:p>
        </w:tc>
      </w:tr>
      <w:tr>
        <w:trPr>
          <w:trHeight w:val="230"/>
        </w:trPr>
        <w:tc>
          <w:tcPr>
            <w:tcW w:w="640" w:type="dxa"/>
            <w:vAlign w:val="bottom"/>
          </w:tcPr>
          <w:p>
            <w:pPr>
              <w:spacing w:after="0"/>
              <w:rPr>
                <w:sz w:val="19"/>
                <w:szCs w:val="19"/>
                <w:color w:val="auto"/>
              </w:rPr>
            </w:pPr>
          </w:p>
        </w:tc>
        <w:tc>
          <w:tcPr>
            <w:tcW w:w="6700" w:type="dxa"/>
            <w:vAlign w:val="bottom"/>
          </w:tcPr>
          <w:p>
            <w:pPr>
              <w:spacing w:after="0"/>
              <w:rPr>
                <w:sz w:val="20"/>
                <w:szCs w:val="20"/>
                <w:color w:val="auto"/>
              </w:rPr>
            </w:pPr>
            <w:r>
              <w:rPr>
                <w:rFonts w:ascii="Times New Roman" w:cs="Times New Roman" w:eastAsia="Times New Roman" w:hAnsi="Times New Roman"/>
                <w:sz w:val="18"/>
                <w:szCs w:val="18"/>
                <w:color w:val="auto"/>
              </w:rPr>
              <w:t>Regulatory credit reserve</w:t>
            </w:r>
          </w:p>
        </w:tc>
        <w:tc>
          <w:tcPr>
            <w:tcW w:w="1520" w:type="dxa"/>
            <w:vAlign w:val="bottom"/>
            <w:gridSpan w:val="2"/>
          </w:tcPr>
          <w:p>
            <w:pPr>
              <w:jc w:val="right"/>
              <w:ind w:right="280"/>
              <w:spacing w:after="0"/>
              <w:rPr>
                <w:sz w:val="20"/>
                <w:szCs w:val="20"/>
                <w:color w:val="auto"/>
              </w:rPr>
            </w:pPr>
            <w:r>
              <w:rPr>
                <w:rFonts w:ascii="Times New Roman" w:cs="Times New Roman" w:eastAsia="Times New Roman" w:hAnsi="Times New Roman"/>
                <w:sz w:val="18"/>
                <w:szCs w:val="18"/>
                <w:color w:val="auto"/>
              </w:rPr>
              <w:t>-</w:t>
            </w:r>
          </w:p>
        </w:tc>
        <w:tc>
          <w:tcPr>
            <w:tcW w:w="132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r>
      <w:tr>
        <w:trPr>
          <w:trHeight w:val="223"/>
        </w:trPr>
        <w:tc>
          <w:tcPr>
            <w:tcW w:w="640" w:type="dxa"/>
            <w:vAlign w:val="bottom"/>
          </w:tcPr>
          <w:p>
            <w:pPr>
              <w:spacing w:after="0"/>
              <w:rPr>
                <w:sz w:val="19"/>
                <w:szCs w:val="19"/>
                <w:color w:val="auto"/>
              </w:rPr>
            </w:pPr>
          </w:p>
        </w:tc>
        <w:tc>
          <w:tcPr>
            <w:tcW w:w="67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136,019</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136,019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40" w:type="dxa"/>
            <w:vAlign w:val="bottom"/>
          </w:tcPr>
          <w:p>
            <w:pPr>
              <w:spacing w:after="0" w:line="20" w:lineRule="exact"/>
              <w:rPr>
                <w:sz w:val="1"/>
                <w:szCs w:val="1"/>
                <w:color w:val="auto"/>
              </w:rPr>
            </w:pPr>
          </w:p>
        </w:tc>
        <w:tc>
          <w:tcPr>
            <w:tcW w:w="67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Capital reserve</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In addition to capital reserves required by regulations, the Bank maintains a capital reserve of $95.3 million, which was voluntarily established.</w:t>
      </w:r>
    </w:p>
    <w:p>
      <w:pPr>
        <w:spacing w:after="0" w:line="27"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Pursuant to Article No. 69 of the Banking Law, reduction of capital reserves requires prior approval of SBP.</w:t>
      </w:r>
    </w:p>
    <w:p>
      <w:pPr>
        <w:spacing w:after="0" w:line="203" w:lineRule="exact"/>
        <w:rPr>
          <w:sz w:val="20"/>
          <w:szCs w:val="20"/>
          <w:color w:val="auto"/>
        </w:rPr>
      </w:pPr>
    </w:p>
    <w:p>
      <w:pPr>
        <w:ind w:left="340" w:hanging="332"/>
        <w:spacing w:after="0"/>
        <w:tabs>
          <w:tab w:leader="none" w:pos="340" w:val="left"/>
        </w:tabs>
        <w:numPr>
          <w:ilvl w:val="0"/>
          <w:numId w:val="11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Subsequent events</w:t>
      </w:r>
    </w:p>
    <w:p>
      <w:pPr>
        <w:spacing w:after="0" w:line="229" w:lineRule="exact"/>
        <w:rPr>
          <w:rFonts w:ascii="Times New Roman" w:cs="Times New Roman" w:eastAsia="Times New Roman" w:hAnsi="Times New Roman"/>
          <w:sz w:val="18"/>
          <w:szCs w:val="18"/>
          <w:b w:val="1"/>
          <w:bCs w:val="1"/>
          <w:color w:val="auto"/>
        </w:rPr>
      </w:pPr>
    </w:p>
    <w:p>
      <w:pPr>
        <w:jc w:val="both"/>
        <w:ind w:left="340"/>
        <w:spacing w:after="0" w:line="266"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 announced a quarterly cash dividend of $0.25 US dollar cents per share corresponding to the third quarter of 2020. The cash dividend was approved by the Board of Directors at its meeting held on October 20, 2020 and it was payable on November 25, 2020 to the Bank’s stockholders as of November 9, 2020 record date.</w:t>
      </w:r>
    </w:p>
    <w:p>
      <w:pPr>
        <w:spacing w:after="0" w:line="392"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26035</wp:posOffset>
            </wp:positionV>
            <wp:extent cx="7132320" cy="889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90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41226BB"/>
    <w:multiLevelType w:val="hybridMultilevel"/>
    <w:lvl w:ilvl="0">
      <w:lvlJc w:val="left"/>
      <w:lvlText w:val="%1."/>
      <w:numFmt w:val="decimal"/>
      <w:start w:val="1"/>
    </w:lvl>
    <w:lvl w:ilvl="1">
      <w:lvlJc w:val="left"/>
      <w:lvlText w:val="-"/>
      <w:numFmt w:val="bullet"/>
      <w:start w:val="1"/>
    </w:lvl>
  </w:abstractNum>
  <w:abstractNum w:abstractNumId="1">
    <w:nsid w:val="D34B6A8"/>
    <w:multiLevelType w:val="hybridMultilevel"/>
    <w:lvl w:ilvl="0">
      <w:lvlJc w:val="left"/>
      <w:lvlText w:val="%1."/>
      <w:numFmt w:val="decimal"/>
      <w:start w:val="2"/>
    </w:lvl>
  </w:abstractNum>
  <w:abstractNum w:abstractNumId="2">
    <w:nsid w:val="10233C99"/>
    <w:multiLevelType w:val="hybridMultilevel"/>
    <w:lvl w:ilvl="0">
      <w:lvlJc w:val="left"/>
      <w:lvlText w:val="%1."/>
      <w:numFmt w:val="decimal"/>
      <w:start w:val="3"/>
    </w:lvl>
  </w:abstractNum>
  <w:abstractNum w:abstractNumId="3">
    <w:nsid w:val="3F6AB60F"/>
    <w:multiLevelType w:val="hybridMultilevel"/>
    <w:lvl w:ilvl="0">
      <w:lvlJc w:val="left"/>
      <w:lvlText w:val="%1."/>
      <w:numFmt w:val="decimal"/>
      <w:start w:val="4"/>
    </w:lvl>
  </w:abstractNum>
  <w:abstractNum w:abstractNumId="4">
    <w:nsid w:val="61574095"/>
    <w:multiLevelType w:val="hybridMultilevel"/>
    <w:lvl w:ilvl="0">
      <w:lvlJc w:val="left"/>
      <w:lvlText w:val="%1."/>
      <w:numFmt w:val="upperLetter"/>
      <w:start w:val="1"/>
    </w:lvl>
  </w:abstractNum>
  <w:abstractNum w:abstractNumId="5">
    <w:nsid w:val="7E0C57B1"/>
    <w:multiLevelType w:val="hybridMultilevel"/>
    <w:lvl w:ilvl="0">
      <w:lvlJc w:val="left"/>
      <w:lvlText w:val="%1."/>
      <w:numFmt w:val="upperLetter"/>
      <w:start w:val="2"/>
    </w:lvl>
  </w:abstractNum>
  <w:abstractNum w:abstractNumId="6">
    <w:nsid w:val="77AE35EB"/>
    <w:multiLevelType w:val="hybridMultilevel"/>
    <w:lvl w:ilvl="0">
      <w:lvlJc w:val="left"/>
      <w:lvlText w:val="-"/>
      <w:numFmt w:val="bullet"/>
      <w:start w:val="1"/>
    </w:lvl>
    <w:lvl w:ilvl="1">
      <w:lvlJc w:val="left"/>
      <w:lvlText w:val="-"/>
      <w:numFmt w:val="bullet"/>
      <w:start w:val="1"/>
    </w:lvl>
  </w:abstractNum>
  <w:abstractNum w:abstractNumId="7">
    <w:nsid w:val="579BE4F1"/>
    <w:multiLevelType w:val="hybridMultilevel"/>
    <w:lvl w:ilvl="0">
      <w:lvlJc w:val="left"/>
      <w:lvlText w:val="%1."/>
      <w:numFmt w:val="upperLetter"/>
      <w:start w:val="1"/>
    </w:lvl>
  </w:abstractNum>
  <w:abstractNum w:abstractNumId="8">
    <w:nsid w:val="310C50B3"/>
    <w:multiLevelType w:val="hybridMultilevel"/>
    <w:lvl w:ilvl="0">
      <w:lvlJc w:val="left"/>
      <w:lvlText w:val="%1."/>
      <w:numFmt w:val="upperLetter"/>
      <w:start w:val="2"/>
    </w:lvl>
  </w:abstractNum>
  <w:abstractNum w:abstractNumId="9">
    <w:nsid w:val="5FF87E05"/>
    <w:multiLevelType w:val="hybridMultilevel"/>
    <w:lvl w:ilvl="0">
      <w:lvlJc w:val="left"/>
      <w:lvlText w:val="%1."/>
      <w:numFmt w:val="decimal"/>
      <w:start w:val="4"/>
    </w:lvl>
  </w:abstractNum>
  <w:abstractNum w:abstractNumId="10">
    <w:nsid w:val="2F305DEF"/>
    <w:multiLevelType w:val="hybridMultilevel"/>
    <w:lvl w:ilvl="0">
      <w:lvlJc w:val="left"/>
      <w:lvlText w:val="%1."/>
      <w:numFmt w:val="upperLetter"/>
      <w:start w:val="3"/>
    </w:lvl>
  </w:abstractNum>
  <w:abstractNum w:abstractNumId="11">
    <w:nsid w:val="25A70BF7"/>
    <w:multiLevelType w:val="hybridMultilevel"/>
    <w:lvl w:ilvl="0">
      <w:lvlJc w:val="left"/>
      <w:lvlText w:val="%1."/>
      <w:numFmt w:val="upperLetter"/>
      <w:start w:val="4"/>
    </w:lvl>
  </w:abstractNum>
  <w:abstractNum w:abstractNumId="12">
    <w:nsid w:val="1DBABF00"/>
    <w:multiLevelType w:val="hybridMultilevel"/>
    <w:lvl w:ilvl="0">
      <w:lvlJc w:val="left"/>
      <w:lvlText w:val="%1."/>
      <w:numFmt w:val="decimal"/>
      <w:start w:val="5"/>
    </w:lvl>
  </w:abstractNum>
  <w:abstractNum w:abstractNumId="13">
    <w:nsid w:val="4AD084E9"/>
    <w:multiLevelType w:val="hybridMultilevel"/>
    <w:lvl w:ilvl="0">
      <w:lvlJc w:val="left"/>
      <w:lvlText w:val="%1."/>
      <w:numFmt w:val="lowerRoman"/>
      <w:start w:val="1"/>
    </w:lvl>
  </w:abstractNum>
  <w:abstractNum w:abstractNumId="14">
    <w:nsid w:val="1F48EAA1"/>
    <w:multiLevelType w:val="hybridMultilevel"/>
    <w:lvl w:ilvl="0">
      <w:lvlJc w:val="left"/>
      <w:lvlText w:val="%1."/>
      <w:numFmt w:val="decimal"/>
      <w:start w:val="5"/>
    </w:lvl>
  </w:abstractNum>
  <w:abstractNum w:abstractNumId="15">
    <w:nsid w:val="1381823A"/>
    <w:multiLevelType w:val="hybridMultilevel"/>
    <w:lvl w:ilvl="0">
      <w:lvlJc w:val="left"/>
      <w:lvlText w:val="%1."/>
      <w:numFmt w:val="decimal"/>
      <w:start w:val="5"/>
    </w:lvl>
  </w:abstractNum>
  <w:abstractNum w:abstractNumId="16">
    <w:nsid w:val="5DB70AE5"/>
    <w:multiLevelType w:val="hybridMultilevel"/>
    <w:lvl w:ilvl="0">
      <w:lvlJc w:val="left"/>
      <w:lvlText w:val="%1."/>
      <w:numFmt w:val="decimal"/>
      <w:start w:val="5"/>
    </w:lvl>
  </w:abstractNum>
  <w:abstractNum w:abstractNumId="17">
    <w:nsid w:val="100F8FCA"/>
    <w:multiLevelType w:val="hybridMultilevel"/>
    <w:lvl w:ilvl="0">
      <w:lvlJc w:val="left"/>
      <w:lvlText w:val="%1."/>
      <w:numFmt w:val="decimal"/>
      <w:start w:val="5"/>
    </w:lvl>
    <w:lvl w:ilvl="1">
      <w:lvlJc w:val="left"/>
      <w:lvlText w:val="%2."/>
      <w:numFmt w:val="upperLetter"/>
      <w:start w:val="1"/>
    </w:lvl>
  </w:abstractNum>
  <w:abstractNum w:abstractNumId="18">
    <w:nsid w:val="6590700B"/>
    <w:multiLevelType w:val="hybridMultilevel"/>
    <w:lvl w:ilvl="0">
      <w:lvlJc w:val="left"/>
      <w:lvlText w:val="%1."/>
      <w:numFmt w:val="decimal"/>
      <w:start w:val="5"/>
    </w:lvl>
  </w:abstractNum>
  <w:abstractNum w:abstractNumId="19">
    <w:nsid w:val="15014ACB"/>
    <w:multiLevelType w:val="hybridMultilevel"/>
    <w:lvl w:ilvl="0">
      <w:lvlJc w:val="left"/>
      <w:lvlText w:val="-"/>
      <w:numFmt w:val="bullet"/>
      <w:start w:val="1"/>
    </w:lvl>
  </w:abstractNum>
  <w:abstractNum w:abstractNumId="20">
    <w:nsid w:val="5F5E7FD0"/>
    <w:multiLevelType w:val="hybridMultilevel"/>
    <w:lvl w:ilvl="0">
      <w:lvlJc w:val="left"/>
      <w:lvlText w:val="-"/>
      <w:numFmt w:val="bullet"/>
      <w:start w:val="1"/>
    </w:lvl>
  </w:abstractNum>
  <w:abstractNum w:abstractNumId="21">
    <w:nsid w:val="98A3148"/>
    <w:multiLevelType w:val="hybridMultilevel"/>
    <w:lvl w:ilvl="0">
      <w:lvlJc w:val="left"/>
      <w:lvlText w:val="%1."/>
      <w:numFmt w:val="decimal"/>
      <w:start w:val="5"/>
    </w:lvl>
  </w:abstractNum>
  <w:abstractNum w:abstractNumId="22">
    <w:nsid w:val="799D0247"/>
    <w:multiLevelType w:val="hybridMultilevel"/>
    <w:lvl w:ilvl="0">
      <w:lvlJc w:val="left"/>
      <w:lvlText w:val="%1."/>
      <w:numFmt w:val="decimal"/>
      <w:start w:val="5"/>
    </w:lvl>
    <w:lvl w:ilvl="1">
      <w:lvlJc w:val="left"/>
      <w:lvlText w:val="%2"/>
      <w:numFmt w:val="upperLetter"/>
      <w:start w:val="1"/>
    </w:lvl>
    <w:lvl w:ilvl="2">
      <w:lvlJc w:val="left"/>
      <w:lvlText w:val="%3."/>
      <w:numFmt w:val="lowerRoman"/>
      <w:start w:val="4"/>
    </w:lvl>
  </w:abstractNum>
  <w:abstractNum w:abstractNumId="23">
    <w:nsid w:val="6B94764"/>
    <w:multiLevelType w:val="hybridMultilevel"/>
    <w:lvl w:ilvl="0">
      <w:lvlJc w:val="left"/>
      <w:lvlText w:val="%1."/>
      <w:numFmt w:val="decimal"/>
      <w:start w:val="5"/>
    </w:lvl>
  </w:abstractNum>
  <w:abstractNum w:abstractNumId="24">
    <w:nsid w:val="42C296BD"/>
    <w:multiLevelType w:val="hybridMultilevel"/>
    <w:lvl w:ilvl="0">
      <w:lvlJc w:val="left"/>
      <w:lvlText w:val="-"/>
      <w:numFmt w:val="bullet"/>
      <w:start w:val="1"/>
    </w:lvl>
  </w:abstractNum>
  <w:abstractNum w:abstractNumId="25">
    <w:nsid w:val="168E121F"/>
    <w:multiLevelType w:val="hybridMultilevel"/>
    <w:lvl w:ilvl="0">
      <w:lvlJc w:val="left"/>
      <w:lvlText w:val="%1."/>
      <w:numFmt w:val="decimal"/>
      <w:start w:val="5"/>
    </w:lvl>
  </w:abstractNum>
  <w:abstractNum w:abstractNumId="26">
    <w:nsid w:val="1EBA5D23"/>
    <w:multiLevelType w:val="hybridMultilevel"/>
    <w:lvl w:ilvl="0">
      <w:lvlJc w:val="left"/>
      <w:lvlText w:val="%1."/>
      <w:numFmt w:val="lowerRoman"/>
      <w:start w:val="5"/>
    </w:lvl>
  </w:abstractNum>
  <w:abstractNum w:abstractNumId="27">
    <w:nsid w:val="661E3F1E"/>
    <w:multiLevelType w:val="hybridMultilevel"/>
    <w:lvl w:ilvl="0">
      <w:lvlJc w:val="left"/>
      <w:lvlText w:val="%1."/>
      <w:numFmt w:val="decimal"/>
      <w:start w:val="5"/>
    </w:lvl>
  </w:abstractNum>
  <w:abstractNum w:abstractNumId="28">
    <w:nsid w:val="5DC79EA8"/>
    <w:multiLevelType w:val="hybridMultilevel"/>
    <w:lvl w:ilvl="0">
      <w:lvlJc w:val="left"/>
      <w:lvlText w:val="%1."/>
      <w:numFmt w:val="decimal"/>
      <w:start w:val="5"/>
    </w:lvl>
  </w:abstractNum>
  <w:abstractNum w:abstractNumId="29">
    <w:nsid w:val="540A471C"/>
    <w:multiLevelType w:val="hybridMultilevel"/>
    <w:lvl w:ilvl="0">
      <w:lvlJc w:val="left"/>
      <w:lvlText w:val="%1."/>
      <w:numFmt w:val="decimal"/>
      <w:start w:val="5"/>
    </w:lvl>
  </w:abstractNum>
  <w:abstractNum w:abstractNumId="30">
    <w:nsid w:val="7BD3EE7B"/>
    <w:multiLevelType w:val="hybridMultilevel"/>
    <w:lvl w:ilvl="0">
      <w:lvlJc w:val="left"/>
      <w:lvlText w:val="%1)"/>
      <w:numFmt w:val="lowerLetter"/>
      <w:start w:val="1"/>
    </w:lvl>
  </w:abstractNum>
  <w:abstractNum w:abstractNumId="31">
    <w:nsid w:val="51D9C564"/>
    <w:multiLevelType w:val="hybridMultilevel"/>
    <w:lvl w:ilvl="0">
      <w:lvlJc w:val="left"/>
      <w:lvlText w:val="%1."/>
      <w:numFmt w:val="decimal"/>
      <w:start w:val="5"/>
    </w:lvl>
    <w:lvl w:ilvl="1">
      <w:lvlJc w:val="left"/>
      <w:lvlText w:val="%2"/>
      <w:numFmt w:val="upperLetter"/>
      <w:start w:val="1"/>
    </w:lvl>
    <w:lvl w:ilvl="2">
      <w:lvlJc w:val="left"/>
      <w:lvlText w:val="%3)"/>
      <w:numFmt w:val="lowerLetter"/>
      <w:start w:val="2"/>
    </w:lvl>
  </w:abstractNum>
  <w:abstractNum w:abstractNumId="32">
    <w:nsid w:val="613EFDC5"/>
    <w:multiLevelType w:val="hybridMultilevel"/>
    <w:lvl w:ilvl="0">
      <w:lvlJc w:val="left"/>
      <w:lvlText w:val="%1."/>
      <w:numFmt w:val="decimal"/>
      <w:start w:val="5"/>
    </w:lvl>
  </w:abstractNum>
  <w:abstractNum w:abstractNumId="33">
    <w:nsid w:val="BF72B14"/>
    <w:multiLevelType w:val="hybridMultilevel"/>
    <w:lvl w:ilvl="0">
      <w:lvlJc w:val="left"/>
      <w:lvlText w:val="%1."/>
      <w:numFmt w:val="lowerRoman"/>
      <w:start w:val="1"/>
    </w:lvl>
  </w:abstractNum>
  <w:abstractNum w:abstractNumId="34">
    <w:nsid w:val="11447B73"/>
    <w:multiLevelType w:val="hybridMultilevel"/>
    <w:lvl w:ilvl="0">
      <w:lvlJc w:val="left"/>
      <w:lvlText w:val="%1."/>
      <w:numFmt w:val="decimal"/>
      <w:start w:val="5"/>
    </w:lvl>
  </w:abstractNum>
  <w:abstractNum w:abstractNumId="35">
    <w:nsid w:val="42963E5A"/>
    <w:multiLevelType w:val="hybridMultilevel"/>
    <w:lvl w:ilvl="0">
      <w:lvlJc w:val="left"/>
      <w:lvlText w:val="%1."/>
      <w:numFmt w:val="decimal"/>
      <w:start w:val="5"/>
    </w:lvl>
  </w:abstractNum>
  <w:abstractNum w:abstractNumId="36">
    <w:nsid w:val="A0382C5"/>
    <w:multiLevelType w:val="hybridMultilevel"/>
    <w:lvl w:ilvl="0">
      <w:lvlJc w:val="left"/>
      <w:lvlText w:val="%1."/>
      <w:numFmt w:val="upperLetter"/>
      <w:start w:val="2"/>
    </w:lvl>
  </w:abstractNum>
  <w:abstractNum w:abstractNumId="37">
    <w:nsid w:val="8F2B15E"/>
    <w:multiLevelType w:val="hybridMultilevel"/>
    <w:lvl w:ilvl="0">
      <w:lvlJc w:val="left"/>
      <w:lvlText w:val="%1."/>
      <w:numFmt w:val="decimal"/>
      <w:start w:val="5"/>
    </w:lvl>
  </w:abstractNum>
  <w:abstractNum w:abstractNumId="38">
    <w:nsid w:val="1A32234B"/>
    <w:multiLevelType w:val="hybridMultilevel"/>
    <w:lvl w:ilvl="0">
      <w:lvlJc w:val="left"/>
      <w:lvlText w:val="%1."/>
      <w:numFmt w:val="decimal"/>
      <w:start w:val="5"/>
    </w:lvl>
  </w:abstractNum>
  <w:abstractNum w:abstractNumId="39">
    <w:nsid w:val="3B0FD379"/>
    <w:multiLevelType w:val="hybridMultilevel"/>
    <w:lvl w:ilvl="0">
      <w:lvlJc w:val="left"/>
      <w:lvlText w:val="%1."/>
      <w:numFmt w:val="upperLetter"/>
      <w:start w:val="2"/>
    </w:lvl>
  </w:abstractNum>
  <w:abstractNum w:abstractNumId="40">
    <w:nsid w:val="68EB2F63"/>
    <w:multiLevelType w:val="hybridMultilevel"/>
    <w:lvl w:ilvl="0">
      <w:lvlJc w:val="left"/>
      <w:lvlText w:val="%1."/>
      <w:numFmt w:val="decimal"/>
      <w:start w:val="5"/>
    </w:lvl>
  </w:abstractNum>
  <w:abstractNum w:abstractNumId="41">
    <w:nsid w:val="4962813B"/>
    <w:multiLevelType w:val="hybridMultilevel"/>
    <w:lvl w:ilvl="0">
      <w:lvlJc w:val="left"/>
      <w:lvlText w:val="%1."/>
      <w:numFmt w:val="lowerRoman"/>
      <w:start w:val="1"/>
    </w:lvl>
  </w:abstractNum>
  <w:abstractNum w:abstractNumId="42">
    <w:nsid w:val="60B6DF70"/>
    <w:multiLevelType w:val="hybridMultilevel"/>
    <w:lvl w:ilvl="0">
      <w:lvlJc w:val="left"/>
      <w:lvlText w:val="%1."/>
      <w:numFmt w:val="decimal"/>
      <w:start w:val="5"/>
    </w:lvl>
  </w:abstractNum>
  <w:abstractNum w:abstractNumId="43">
    <w:nsid w:val="6A5EE64"/>
    <w:multiLevelType w:val="hybridMultilevel"/>
    <w:lvl w:ilvl="0">
      <w:lvlJc w:val="left"/>
      <w:lvlText w:val="-"/>
      <w:numFmt w:val="bullet"/>
      <w:start w:val="1"/>
    </w:lvl>
  </w:abstractNum>
  <w:abstractNum w:abstractNumId="44">
    <w:nsid w:val="14330624"/>
    <w:multiLevelType w:val="hybridMultilevel"/>
    <w:lvl w:ilvl="0">
      <w:lvlJc w:val="left"/>
      <w:lvlText w:val="(%1)"/>
      <w:numFmt w:val="decimal"/>
      <w:start w:val="1"/>
    </w:lvl>
  </w:abstractNum>
  <w:abstractNum w:abstractNumId="45">
    <w:nsid w:val="7FFFCA11"/>
    <w:multiLevelType w:val="hybridMultilevel"/>
    <w:lvl w:ilvl="0">
      <w:lvlJc w:val="left"/>
      <w:lvlText w:val="%1."/>
      <w:numFmt w:val="decimal"/>
      <w:start w:val="5"/>
    </w:lvl>
  </w:abstractNum>
  <w:abstractNum w:abstractNumId="46">
    <w:nsid w:val="1A27709E"/>
    <w:multiLevelType w:val="hybridMultilevel"/>
    <w:lvl w:ilvl="0">
      <w:lvlJc w:val="left"/>
      <w:lvlText w:val="(%1)"/>
      <w:numFmt w:val="decimal"/>
      <w:start w:val="1"/>
    </w:lvl>
  </w:abstractNum>
  <w:abstractNum w:abstractNumId="47">
    <w:nsid w:val="71EA1109"/>
    <w:multiLevelType w:val="hybridMultilevel"/>
    <w:lvl w:ilvl="0">
      <w:lvlJc w:val="left"/>
      <w:lvlText w:val="%1."/>
      <w:numFmt w:val="decimal"/>
      <w:start w:val="6"/>
    </w:lvl>
  </w:abstractNum>
  <w:abstractNum w:abstractNumId="48">
    <w:nsid w:val="100F59DC"/>
    <w:multiLevelType w:val="hybridMultilevel"/>
    <w:lvl w:ilvl="0">
      <w:lvlJc w:val="left"/>
      <w:lvlText w:val="%1."/>
      <w:numFmt w:val="lowerRoman"/>
      <w:start w:val="1"/>
    </w:lvl>
  </w:abstractNum>
  <w:abstractNum w:abstractNumId="49">
    <w:nsid w:val="7FB7E0AA"/>
    <w:multiLevelType w:val="hybridMultilevel"/>
    <w:lvl w:ilvl="0">
      <w:lvlJc w:val="left"/>
      <w:lvlText w:val="%1."/>
      <w:numFmt w:val="decimal"/>
      <w:start w:val="6"/>
    </w:lvl>
  </w:abstractNum>
  <w:abstractNum w:abstractNumId="50">
    <w:nsid w:val="6EB5BD4"/>
    <w:multiLevelType w:val="hybridMultilevel"/>
    <w:lvl w:ilvl="0">
      <w:lvlJc w:val="left"/>
      <w:lvlText w:val="·"/>
      <w:numFmt w:val="bullet"/>
      <w:start w:val="1"/>
    </w:lvl>
  </w:abstractNum>
  <w:abstractNum w:abstractNumId="51">
    <w:nsid w:val="6F6DD9AC"/>
    <w:multiLevelType w:val="hybridMultilevel"/>
    <w:lvl w:ilvl="0">
      <w:lvlJc w:val="left"/>
      <w:lvlText w:val="·"/>
      <w:numFmt w:val="bullet"/>
      <w:start w:val="1"/>
    </w:lvl>
  </w:abstractNum>
  <w:abstractNum w:abstractNumId="52">
    <w:nsid w:val="94211F2"/>
    <w:multiLevelType w:val="hybridMultilevel"/>
    <w:lvl w:ilvl="0">
      <w:lvlJc w:val="left"/>
      <w:lvlText w:val="%1."/>
      <w:numFmt w:val="decimal"/>
      <w:start w:val="7"/>
    </w:lvl>
  </w:abstractNum>
  <w:abstractNum w:abstractNumId="53">
    <w:nsid w:val="885E1B"/>
    <w:multiLevelType w:val="hybridMultilevel"/>
    <w:lvl w:ilvl="0">
      <w:lvlJc w:val="left"/>
      <w:lvlText w:val="%1."/>
      <w:numFmt w:val="upperLetter"/>
      <w:start w:val="1"/>
    </w:lvl>
  </w:abstractNum>
  <w:abstractNum w:abstractNumId="54">
    <w:nsid w:val="76272110"/>
    <w:multiLevelType w:val="hybridMultilevel"/>
    <w:lvl w:ilvl="0">
      <w:lvlJc w:val="left"/>
      <w:lvlText w:val="%1."/>
      <w:numFmt w:val="decimal"/>
      <w:start w:val="7"/>
    </w:lvl>
  </w:abstractNum>
  <w:abstractNum w:abstractNumId="55">
    <w:nsid w:val="4C04A8AF"/>
    <w:multiLevelType w:val="hybridMultilevel"/>
    <w:lvl w:ilvl="0">
      <w:lvlJc w:val="left"/>
      <w:lvlText w:val="%1."/>
      <w:numFmt w:val="upperLetter"/>
      <w:start w:val="1"/>
    </w:lvl>
  </w:abstractNum>
  <w:abstractNum w:abstractNumId="56">
    <w:nsid w:val="1716703B"/>
    <w:multiLevelType w:val="hybridMultilevel"/>
    <w:lvl w:ilvl="0">
      <w:lvlJc w:val="left"/>
      <w:lvlText w:val="%1."/>
      <w:numFmt w:val="decimal"/>
      <w:start w:val="7"/>
    </w:lvl>
  </w:abstractNum>
  <w:abstractNum w:abstractNumId="57">
    <w:nsid w:val="14E17E33"/>
    <w:multiLevelType w:val="hybridMultilevel"/>
    <w:lvl w:ilvl="0">
      <w:lvlJc w:val="left"/>
      <w:lvlText w:val="%1."/>
      <w:numFmt w:val="upperLetter"/>
      <w:start w:val="2"/>
    </w:lvl>
  </w:abstractNum>
  <w:abstractNum w:abstractNumId="58">
    <w:nsid w:val="3222E7CD"/>
    <w:multiLevelType w:val="hybridMultilevel"/>
    <w:lvl w:ilvl="0">
      <w:lvlJc w:val="left"/>
      <w:lvlText w:val="%1."/>
      <w:numFmt w:val="decimal"/>
      <w:start w:val="7"/>
    </w:lvl>
    <w:lvl w:ilvl="1">
      <w:lvlJc w:val="left"/>
      <w:lvlText w:val="%2"/>
      <w:numFmt w:val="upperLetter"/>
      <w:start w:val="1"/>
    </w:lvl>
  </w:abstractNum>
  <w:abstractNum w:abstractNumId="59">
    <w:nsid w:val="74DE0EE3"/>
    <w:multiLevelType w:val="hybridMultilevel"/>
    <w:lvl w:ilvl="0">
      <w:lvlJc w:val="left"/>
      <w:lvlText w:val="%1."/>
      <w:numFmt w:val="decimal"/>
      <w:start w:val="7"/>
    </w:lvl>
    <w:lvl w:ilvl="1">
      <w:lvlJc w:val="left"/>
      <w:lvlText w:val="%2"/>
      <w:numFmt w:val="upperLetter"/>
      <w:start w:val="1"/>
    </w:lvl>
  </w:abstractNum>
  <w:abstractNum w:abstractNumId="60">
    <w:nsid w:val="68EBC550"/>
    <w:multiLevelType w:val="hybridMultilevel"/>
    <w:lvl w:ilvl="0">
      <w:lvlJc w:val="left"/>
      <w:lvlText w:val="(%1)"/>
      <w:numFmt w:val="decimal"/>
      <w:start w:val="1"/>
    </w:lvl>
  </w:abstractNum>
  <w:abstractNum w:abstractNumId="61">
    <w:nsid w:val="2DF6D648"/>
    <w:multiLevelType w:val="hybridMultilevel"/>
    <w:lvl w:ilvl="0">
      <w:lvlJc w:val="left"/>
      <w:lvlText w:val="%1."/>
      <w:numFmt w:val="decimal"/>
      <w:start w:val="7"/>
    </w:lvl>
    <w:lvl w:ilvl="1">
      <w:lvlJc w:val="left"/>
      <w:lvlText w:val="%2"/>
      <w:numFmt w:val="upperLetter"/>
      <w:start w:val="1"/>
    </w:lvl>
  </w:abstractNum>
  <w:abstractNum w:abstractNumId="62">
    <w:nsid w:val="46B7D447"/>
    <w:multiLevelType w:val="hybridMultilevel"/>
    <w:lvl w:ilvl="0">
      <w:lvlJc w:val="left"/>
      <w:lvlText w:val="%1"/>
      <w:numFmt w:val="upperLetter"/>
      <w:start w:val="1"/>
    </w:lvl>
    <w:lvl w:ilvl="1">
      <w:lvlJc w:val="left"/>
      <w:lvlText w:val="-"/>
      <w:numFmt w:val="bullet"/>
      <w:start w:val="1"/>
    </w:lvl>
  </w:abstractNum>
  <w:abstractNum w:abstractNumId="63">
    <w:nsid w:val="4A2AC315"/>
    <w:multiLevelType w:val="hybridMultilevel"/>
    <w:lvl w:ilvl="0">
      <w:lvlJc w:val="left"/>
      <w:lvlText w:val="-"/>
      <w:numFmt w:val="bullet"/>
      <w:start w:val="1"/>
    </w:lvl>
  </w:abstractNum>
  <w:abstractNum w:abstractNumId="64">
    <w:nsid w:val="39EE015C"/>
    <w:multiLevelType w:val="hybridMultilevel"/>
    <w:lvl w:ilvl="0">
      <w:lvlJc w:val="left"/>
      <w:lvlText w:val="-"/>
      <w:numFmt w:val="bullet"/>
      <w:start w:val="1"/>
    </w:lvl>
  </w:abstractNum>
  <w:abstractNum w:abstractNumId="65">
    <w:nsid w:val="57FC4FBB"/>
    <w:multiLevelType w:val="hybridMultilevel"/>
    <w:lvl w:ilvl="0">
      <w:lvlJc w:val="left"/>
      <w:lvlText w:val="%1."/>
      <w:numFmt w:val="decimal"/>
      <w:start w:val="7"/>
    </w:lvl>
  </w:abstractNum>
  <w:abstractNum w:abstractNumId="66">
    <w:nsid w:val="CC1016F"/>
    <w:multiLevelType w:val="hybridMultilevel"/>
    <w:lvl w:ilvl="0">
      <w:lvlJc w:val="left"/>
      <w:lvlText w:val="%1."/>
      <w:numFmt w:val="decimal"/>
      <w:start w:val="8"/>
    </w:lvl>
  </w:abstractNum>
  <w:abstractNum w:abstractNumId="67">
    <w:nsid w:val="43F18422"/>
    <w:multiLevelType w:val="hybridMultilevel"/>
    <w:lvl w:ilvl="0">
      <w:lvlJc w:val="left"/>
      <w:lvlText w:val="(%1)"/>
      <w:numFmt w:val="decimal"/>
      <w:start w:val="1"/>
    </w:lvl>
  </w:abstractNum>
  <w:abstractNum w:abstractNumId="68">
    <w:nsid w:val="60EF0119"/>
    <w:multiLevelType w:val="hybridMultilevel"/>
    <w:lvl w:ilvl="0">
      <w:lvlJc w:val="left"/>
      <w:lvlText w:val="%1."/>
      <w:numFmt w:val="decimal"/>
      <w:start w:val="8"/>
    </w:lvl>
  </w:abstractNum>
  <w:abstractNum w:abstractNumId="69">
    <w:nsid w:val="26F324BA"/>
    <w:multiLevelType w:val="hybridMultilevel"/>
    <w:lvl w:ilvl="0">
      <w:lvlJc w:val="left"/>
      <w:lvlText w:val="%1"/>
      <w:numFmt w:val="decimal"/>
      <w:start w:val="1"/>
    </w:lvl>
    <w:lvl w:ilvl="1">
      <w:lvlJc w:val="left"/>
      <w:lvlText w:val="(%2)"/>
      <w:numFmt w:val="decimal"/>
      <w:start w:val="1"/>
    </w:lvl>
  </w:abstractNum>
  <w:abstractNum w:abstractNumId="70">
    <w:nsid w:val="7F01579B"/>
    <w:multiLevelType w:val="hybridMultilevel"/>
    <w:lvl w:ilvl="0">
      <w:lvlJc w:val="left"/>
      <w:lvlText w:val="%1."/>
      <w:numFmt w:val="decimal"/>
      <w:start w:val="9"/>
    </w:lvl>
    <w:lvl w:ilvl="1">
      <w:lvlJc w:val="left"/>
      <w:lvlText w:val="%2"/>
      <w:numFmt w:val="decimal"/>
      <w:start w:val="1"/>
    </w:lvl>
  </w:abstractNum>
  <w:abstractNum w:abstractNumId="71">
    <w:nsid w:val="49DA307D"/>
    <w:multiLevelType w:val="hybridMultilevel"/>
    <w:lvl w:ilvl="0">
      <w:lvlJc w:val="left"/>
      <w:lvlText w:val="%1."/>
      <w:numFmt w:val="decimal"/>
      <w:start w:val="9"/>
    </w:lvl>
  </w:abstractNum>
  <w:abstractNum w:abstractNumId="72">
    <w:nsid w:val="7055A5F5"/>
    <w:multiLevelType w:val="hybridMultilevel"/>
    <w:lvl w:ilvl="0">
      <w:lvlJc w:val="left"/>
      <w:lvlText w:val="%1."/>
      <w:numFmt w:val="decimal"/>
      <w:start w:val="9"/>
    </w:lvl>
  </w:abstractNum>
  <w:abstractNum w:abstractNumId="73">
    <w:nsid w:val="5FB8370B"/>
    <w:multiLevelType w:val="hybridMultilevel"/>
    <w:lvl w:ilvl="0">
      <w:lvlJc w:val="left"/>
      <w:lvlText w:val="%1."/>
      <w:numFmt w:val="decimal"/>
      <w:start w:val="10"/>
    </w:lvl>
  </w:abstractNum>
  <w:abstractNum w:abstractNumId="74">
    <w:nsid w:val="50801EE1"/>
    <w:multiLevelType w:val="hybridMultilevel"/>
    <w:lvl w:ilvl="0">
      <w:lvlJc w:val="left"/>
      <w:lvlText w:val="(%1)"/>
      <w:numFmt w:val="decimal"/>
      <w:start w:val="1"/>
    </w:lvl>
  </w:abstractNum>
  <w:abstractNum w:abstractNumId="75">
    <w:nsid w:val="488AC1A"/>
    <w:multiLevelType w:val="hybridMultilevel"/>
    <w:lvl w:ilvl="0">
      <w:lvlJc w:val="left"/>
      <w:lvlText w:val="%1."/>
      <w:numFmt w:val="decimal"/>
      <w:start w:val="11"/>
    </w:lvl>
  </w:abstractNum>
  <w:abstractNum w:abstractNumId="76">
    <w:nsid w:val="5FB8011C"/>
    <w:multiLevelType w:val="hybridMultilevel"/>
    <w:lvl w:ilvl="0">
      <w:lvlJc w:val="left"/>
      <w:lvlText w:val="%1."/>
      <w:numFmt w:val="decimal"/>
      <w:start w:val="11"/>
    </w:lvl>
  </w:abstractNum>
  <w:abstractNum w:abstractNumId="77">
    <w:nsid w:val="6AA78F7F"/>
    <w:multiLevelType w:val="hybridMultilevel"/>
    <w:lvl w:ilvl="0">
      <w:lvlJc w:val="left"/>
      <w:lvlText w:val="%1."/>
      <w:numFmt w:val="decimal"/>
      <w:start w:val="12"/>
    </w:lvl>
  </w:abstractNum>
  <w:abstractNum w:abstractNumId="78">
    <w:nsid w:val="7672BD23"/>
    <w:multiLevelType w:val="hybridMultilevel"/>
    <w:lvl w:ilvl="0">
      <w:lvlJc w:val="left"/>
      <w:lvlText w:val="%1."/>
      <w:numFmt w:val="decimal"/>
      <w:start w:val="13"/>
    </w:lvl>
  </w:abstractNum>
  <w:abstractNum w:abstractNumId="79">
    <w:nsid w:val="6FC75AF8"/>
    <w:multiLevelType w:val="hybridMultilevel"/>
    <w:lvl w:ilvl="0">
      <w:lvlJc w:val="left"/>
      <w:lvlText w:val="(%1)"/>
      <w:numFmt w:val="decimal"/>
      <w:start w:val="1"/>
    </w:lvl>
  </w:abstractNum>
  <w:abstractNum w:abstractNumId="80">
    <w:nsid w:val="6A5F7029"/>
    <w:multiLevelType w:val="hybridMultilevel"/>
    <w:lvl w:ilvl="0">
      <w:lvlJc w:val="left"/>
      <w:lvlText w:val="%1."/>
      <w:numFmt w:val="decimal"/>
      <w:start w:val="13"/>
    </w:lvl>
    <w:lvl w:ilvl="1">
      <w:lvlJc w:val="left"/>
      <w:lvlText w:val="-"/>
      <w:numFmt w:val="bullet"/>
      <w:start w:val="1"/>
    </w:lvl>
  </w:abstractNum>
  <w:abstractNum w:abstractNumId="81">
    <w:nsid w:val="7D5E18F8"/>
    <w:multiLevelType w:val="hybridMultilevel"/>
    <w:lvl w:ilvl="0">
      <w:lvlJc w:val="left"/>
      <w:lvlText w:val="%1."/>
      <w:numFmt w:val="decimal"/>
      <w:start w:val="13"/>
    </w:lvl>
  </w:abstractNum>
  <w:abstractNum w:abstractNumId="82">
    <w:nsid w:val="5F3534A4"/>
    <w:multiLevelType w:val="hybridMultilevel"/>
    <w:lvl w:ilvl="0">
      <w:lvlJc w:val="left"/>
      <w:lvlText w:val="(%1)"/>
      <w:numFmt w:val="decimal"/>
      <w:start w:val="1"/>
    </w:lvl>
  </w:abstractNum>
  <w:abstractNum w:abstractNumId="83">
    <w:nsid w:val="73A1821B"/>
    <w:multiLevelType w:val="hybridMultilevel"/>
    <w:lvl w:ilvl="0">
      <w:lvlJc w:val="left"/>
      <w:lvlText w:val="%1."/>
      <w:numFmt w:val="decimal"/>
      <w:start w:val="13"/>
    </w:lvl>
  </w:abstractNum>
  <w:abstractNum w:abstractNumId="84">
    <w:nsid w:val="7DE67713"/>
    <w:multiLevelType w:val="hybridMultilevel"/>
    <w:lvl w:ilvl="0">
      <w:lvlJc w:val="left"/>
      <w:lvlText w:val="(%1)"/>
      <w:numFmt w:val="decimal"/>
      <w:start w:val="1"/>
    </w:lvl>
  </w:abstractNum>
  <w:abstractNum w:abstractNumId="85">
    <w:nsid w:val="555C55B5"/>
    <w:multiLevelType w:val="hybridMultilevel"/>
    <w:lvl w:ilvl="0">
      <w:lvlJc w:val="left"/>
      <w:lvlText w:val="(%1)"/>
      <w:numFmt w:val="decimal"/>
      <w:start w:val="1"/>
    </w:lvl>
  </w:abstractNum>
  <w:abstractNum w:abstractNumId="86">
    <w:nsid w:val="3FA62ACA"/>
    <w:multiLevelType w:val="hybridMultilevel"/>
    <w:lvl w:ilvl="0">
      <w:lvlJc w:val="left"/>
      <w:lvlText w:val="%1."/>
      <w:numFmt w:val="decimal"/>
      <w:start w:val="13"/>
    </w:lvl>
    <w:lvl w:ilvl="1">
      <w:lvlJc w:val="left"/>
      <w:lvlText w:val="%2"/>
      <w:numFmt w:val="upperLetter"/>
      <w:start w:val="1"/>
    </w:lvl>
  </w:abstractNum>
  <w:abstractNum w:abstractNumId="87">
    <w:nsid w:val="14FCE74E"/>
    <w:multiLevelType w:val="hybridMultilevel"/>
    <w:lvl w:ilvl="0">
      <w:lvlJc w:val="left"/>
      <w:lvlText w:val="(%1)"/>
      <w:numFmt w:val="decimal"/>
      <w:start w:val="1"/>
    </w:lvl>
  </w:abstractNum>
  <w:abstractNum w:abstractNumId="88">
    <w:nsid w:val="6A3DD3E8"/>
    <w:multiLevelType w:val="hybridMultilevel"/>
    <w:lvl w:ilvl="0">
      <w:lvlJc w:val="left"/>
      <w:lvlText w:val="%1."/>
      <w:numFmt w:val="decimal"/>
      <w:start w:val="13"/>
    </w:lvl>
    <w:lvl w:ilvl="1">
      <w:lvlJc w:val="left"/>
      <w:lvlText w:val="%2"/>
      <w:numFmt w:val="upperLetter"/>
      <w:start w:val="1"/>
    </w:lvl>
  </w:abstractNum>
  <w:abstractNum w:abstractNumId="89">
    <w:nsid w:val="71C91298"/>
    <w:multiLevelType w:val="hybridMultilevel"/>
    <w:lvl w:ilvl="0">
      <w:lvlJc w:val="left"/>
      <w:lvlText w:val="%1."/>
      <w:numFmt w:val="decimal"/>
      <w:start w:val="13"/>
    </w:lvl>
    <w:lvl w:ilvl="1">
      <w:lvlJc w:val="left"/>
      <w:lvlText w:val="%2"/>
      <w:numFmt w:val="upperLetter"/>
      <w:start w:val="1"/>
    </w:lvl>
  </w:abstractNum>
  <w:abstractNum w:abstractNumId="90">
    <w:nsid w:val="9DAF632"/>
    <w:multiLevelType w:val="hybridMultilevel"/>
    <w:lvl w:ilvl="0">
      <w:lvlJc w:val="left"/>
      <w:lvlText w:val="(%1)"/>
      <w:numFmt w:val="decimal"/>
      <w:start w:val="1"/>
    </w:lvl>
  </w:abstractNum>
  <w:abstractNum w:abstractNumId="91">
    <w:nsid w:val="53299938"/>
    <w:multiLevelType w:val="hybridMultilevel"/>
    <w:lvl w:ilvl="0">
      <w:lvlJc w:val="left"/>
      <w:lvlText w:val="%1."/>
      <w:numFmt w:val="decimal"/>
      <w:start w:val="13"/>
    </w:lvl>
    <w:lvl w:ilvl="1">
      <w:lvlJc w:val="left"/>
      <w:lvlText w:val="%2"/>
      <w:numFmt w:val="upperLetter"/>
      <w:start w:val="1"/>
    </w:lvl>
  </w:abstractNum>
  <w:abstractNum w:abstractNumId="92">
    <w:nsid w:val="1FBFE8E0"/>
    <w:multiLevelType w:val="hybridMultilevel"/>
    <w:lvl w:ilvl="0">
      <w:lvlJc w:val="left"/>
      <w:lvlText w:val="(%1)"/>
      <w:numFmt w:val="decimal"/>
      <w:start w:val="1"/>
    </w:lvl>
  </w:abstractNum>
  <w:abstractNum w:abstractNumId="93">
    <w:nsid w:val="5092CA79"/>
    <w:multiLevelType w:val="hybridMultilevel"/>
    <w:lvl w:ilvl="0">
      <w:lvlJc w:val="left"/>
      <w:lvlText w:val="%1."/>
      <w:numFmt w:val="decimal"/>
      <w:start w:val="13"/>
    </w:lvl>
    <w:lvl w:ilvl="1">
      <w:lvlJc w:val="left"/>
      <w:lvlText w:val="%2"/>
      <w:numFmt w:val="upperLetter"/>
      <w:start w:val="1"/>
    </w:lvl>
  </w:abstractNum>
  <w:abstractNum w:abstractNumId="94">
    <w:nsid w:val="1D545C4D"/>
    <w:multiLevelType w:val="hybridMultilevel"/>
    <w:lvl w:ilvl="0">
      <w:lvlJc w:val="left"/>
      <w:lvlText w:val="%1."/>
      <w:numFmt w:val="decimal"/>
      <w:start w:val="13"/>
    </w:lvl>
    <w:lvl w:ilvl="1">
      <w:lvlJc w:val="left"/>
      <w:lvlText w:val="%2"/>
      <w:numFmt w:val="upperLetter"/>
      <w:start w:val="1"/>
    </w:lvl>
  </w:abstractNum>
  <w:abstractNum w:abstractNumId="95">
    <w:nsid w:val="59ADEA3D"/>
    <w:multiLevelType w:val="hybridMultilevel"/>
    <w:lvl w:ilvl="0">
      <w:lvlJc w:val="left"/>
      <w:lvlText w:val="(%1)"/>
      <w:numFmt w:val="decimal"/>
      <w:start w:val="1"/>
    </w:lvl>
  </w:abstractNum>
  <w:abstractNum w:abstractNumId="96">
    <w:nsid w:val="288F1A34"/>
    <w:multiLevelType w:val="hybridMultilevel"/>
    <w:lvl w:ilvl="0">
      <w:lvlJc w:val="left"/>
      <w:lvlText w:val="(%1)"/>
      <w:numFmt w:val="decimal"/>
      <w:start w:val="1"/>
    </w:lvl>
  </w:abstractNum>
  <w:abstractNum w:abstractNumId="97">
    <w:nsid w:val="2A155DBC"/>
    <w:multiLevelType w:val="hybridMultilevel"/>
    <w:lvl w:ilvl="0">
      <w:lvlJc w:val="left"/>
      <w:lvlText w:val="%1."/>
      <w:numFmt w:val="decimal"/>
      <w:start w:val="15"/>
    </w:lvl>
  </w:abstractNum>
  <w:abstractNum w:abstractNumId="98">
    <w:nsid w:val="1D9F6E5F"/>
    <w:multiLevelType w:val="hybridMultilevel"/>
    <w:lvl w:ilvl="0">
      <w:lvlJc w:val="left"/>
      <w:lvlText w:val="%1."/>
      <w:numFmt w:val="decimal"/>
      <w:start w:val="16"/>
    </w:lvl>
  </w:abstractNum>
  <w:abstractNum w:abstractNumId="99">
    <w:nsid w:val="97E1B4E"/>
    <w:multiLevelType w:val="hybridMultilevel"/>
    <w:lvl w:ilvl="0">
      <w:lvlJc w:val="left"/>
      <w:lvlText w:val="%1."/>
      <w:numFmt w:val="decimal"/>
      <w:start w:val="17"/>
    </w:lvl>
  </w:abstractNum>
  <w:abstractNum w:abstractNumId="100">
    <w:nsid w:val="51088277"/>
    <w:multiLevelType w:val="hybridMultilevel"/>
    <w:lvl w:ilvl="0">
      <w:lvlJc w:val="left"/>
      <w:lvlText w:val="%1."/>
      <w:numFmt w:val="decimal"/>
      <w:start w:val="17"/>
    </w:lvl>
  </w:abstractNum>
  <w:abstractNum w:abstractNumId="101">
    <w:nsid w:val="1CA0C5FA"/>
    <w:multiLevelType w:val="hybridMultilevel"/>
    <w:lvl w:ilvl="0">
      <w:lvlJc w:val="left"/>
      <w:lvlText w:val="%1."/>
      <w:numFmt w:val="decimal"/>
      <w:start w:val="17"/>
    </w:lvl>
  </w:abstractNum>
  <w:abstractNum w:abstractNumId="102">
    <w:nsid w:val="53584BCB"/>
    <w:multiLevelType w:val="hybridMultilevel"/>
    <w:lvl w:ilvl="0">
      <w:lvlJc w:val="left"/>
      <w:lvlText w:val="%1."/>
      <w:numFmt w:val="decimal"/>
      <w:start w:val="17"/>
    </w:lvl>
  </w:abstractNum>
  <w:abstractNum w:abstractNumId="103">
    <w:nsid w:val="415E286C"/>
    <w:multiLevelType w:val="hybridMultilevel"/>
    <w:lvl w:ilvl="0">
      <w:lvlJc w:val="left"/>
      <w:lvlText w:val="%1."/>
      <w:numFmt w:val="decimal"/>
      <w:start w:val="17"/>
    </w:lvl>
  </w:abstractNum>
  <w:abstractNum w:abstractNumId="104">
    <w:nsid w:val="7C58FD05"/>
    <w:multiLevelType w:val="hybridMultilevel"/>
    <w:lvl w:ilvl="0">
      <w:lvlJc w:val="left"/>
      <w:lvlText w:val="%1."/>
      <w:numFmt w:val="decimal"/>
      <w:start w:val="17"/>
    </w:lvl>
  </w:abstractNum>
  <w:abstractNum w:abstractNumId="105">
    <w:nsid w:val="23D86AAC"/>
    <w:multiLevelType w:val="hybridMultilevel"/>
    <w:lvl w:ilvl="0">
      <w:lvlJc w:val="left"/>
      <w:lvlText w:val="%1."/>
      <w:numFmt w:val="decimal"/>
      <w:start w:val="19"/>
    </w:lvl>
  </w:abstractNum>
  <w:abstractNum w:abstractNumId="106">
    <w:nsid w:val="45E6D486"/>
    <w:multiLevelType w:val="hybridMultilevel"/>
    <w:lvl w:ilvl="0">
      <w:lvlJc w:val="left"/>
      <w:lvlText w:val="%1."/>
      <w:numFmt w:val="decimal"/>
      <w:start w:val="20"/>
    </w:lvl>
  </w:abstractNum>
  <w:abstractNum w:abstractNumId="107">
    <w:nsid w:val="5C10FE21"/>
    <w:multiLevelType w:val="hybridMultilevel"/>
    <w:lvl w:ilvl="0">
      <w:lvlJc w:val="left"/>
      <w:lvlText w:val="%1."/>
      <w:numFmt w:val="decimal"/>
      <w:start w:val="20"/>
    </w:lvl>
  </w:abstractNum>
  <w:abstractNum w:abstractNumId="108">
    <w:nsid w:val="E7FFA2B"/>
    <w:multiLevelType w:val="hybridMultilevel"/>
    <w:lvl w:ilvl="0">
      <w:lvlJc w:val="left"/>
      <w:lvlText w:val="%1."/>
      <w:numFmt w:val="decimal"/>
      <w:start w:val="21"/>
    </w:lvl>
  </w:abstractNum>
  <w:abstractNum w:abstractNumId="109">
    <w:nsid w:val="3C5991AA"/>
    <w:multiLevelType w:val="hybridMultilevel"/>
    <w:lvl w:ilvl="0">
      <w:lvlJc w:val="left"/>
      <w:lvlText w:val="%1."/>
      <w:numFmt w:val="decimal"/>
      <w:start w:val="21"/>
    </w:lvl>
  </w:abstractNum>
  <w:abstractNum w:abstractNumId="110">
    <w:nsid w:val="4BD8591A"/>
    <w:multiLevelType w:val="hybridMultilevel"/>
    <w:lvl w:ilvl="0">
      <w:lvlJc w:val="left"/>
      <w:lvlText w:val="%1."/>
      <w:numFmt w:val="decimal"/>
      <w:start w:val="21"/>
    </w:lvl>
  </w:abstractNum>
  <w:abstractNum w:abstractNumId="111">
    <w:nsid w:val="78DF6A55"/>
    <w:multiLevelType w:val="hybridMultilevel"/>
    <w:lvl w:ilvl="0">
      <w:lvlJc w:val="left"/>
      <w:lvlText w:val="%1."/>
      <w:numFmt w:val="decimal"/>
      <w:start w:val="22"/>
    </w:lvl>
  </w:abstractNum>
  <w:abstractNum w:abstractNumId="112">
    <w:nsid w:val="39B7AAA2"/>
    <w:multiLevelType w:val="hybridMultilevel"/>
    <w:lvl w:ilvl="0">
      <w:lvlJc w:val="left"/>
      <w:lvlText w:val="(%1)"/>
      <w:numFmt w:val="decimal"/>
      <w:start w:val="1"/>
    </w:lvl>
  </w:abstractNum>
  <w:abstractNum w:abstractNumId="113">
    <w:nsid w:val="2B0D8DBE"/>
    <w:multiLevelType w:val="hybridMultilevel"/>
    <w:lvl w:ilvl="0">
      <w:lvlJc w:val="left"/>
      <w:lvlText w:val="%1."/>
      <w:numFmt w:val="decimal"/>
      <w:start w:val="23"/>
    </w:lvl>
  </w:abstractNum>
  <w:abstractNum w:abstractNumId="114">
    <w:nsid w:val="6C80EC70"/>
    <w:multiLevelType w:val="hybridMultilevel"/>
    <w:lvl w:ilvl="0">
      <w:lvlJc w:val="left"/>
      <w:lvlText w:val="%1."/>
      <w:numFmt w:val="decimal"/>
      <w:start w:val="24"/>
    </w:lvl>
  </w:abstractNum>
  <w:abstractNum w:abstractNumId="115">
    <w:nsid w:val="379E21B5"/>
    <w:multiLevelType w:val="hybridMultilevel"/>
    <w:lvl w:ilvl="0">
      <w:lvlJc w:val="left"/>
      <w:lvlText w:val="%1."/>
      <w:numFmt w:val="decimal"/>
      <w:start w:val="24"/>
    </w:lvl>
  </w:abstractNum>
  <w:abstractNum w:abstractNumId="116">
    <w:nsid w:val="69E373"/>
    <w:multiLevelType w:val="hybridMultilevel"/>
    <w:lvl w:ilvl="0">
      <w:lvlJc w:val="left"/>
      <w:lvlText w:val="%1."/>
      <w:numFmt w:val="decimal"/>
      <w:start w:val="24"/>
    </w:lvl>
  </w:abstractNum>
  <w:abstractNum w:abstractNumId="117">
    <w:nsid w:val="2C27173B"/>
    <w:multiLevelType w:val="hybridMultilevel"/>
    <w:lvl w:ilvl="0">
      <w:lvlJc w:val="left"/>
      <w:lvlText w:val="%1."/>
      <w:numFmt w:val="decimal"/>
      <w:start w:val="24"/>
    </w:lvl>
    <w:lvl w:ilvl="1">
      <w:lvlJc w:val="left"/>
      <w:lvlText w:val="%2."/>
      <w:numFmt w:val="decimal"/>
      <w:start w:val="1"/>
    </w:lvl>
  </w:abstractNum>
  <w:abstractNum w:abstractNumId="118">
    <w:nsid w:val="4C9B0904"/>
    <w:multiLevelType w:val="hybridMultilevel"/>
    <w:lvl w:ilvl="0">
      <w:lvlJc w:val="left"/>
      <w:lvlText w:val="%1."/>
      <w:numFmt w:val="decimal"/>
      <w:start w:val="25"/>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 Id="rId191" Type="http://schemas.openxmlformats.org/officeDocument/2006/relationships/image" Target="media/image184.png"/><Relationship Id="rId192" Type="http://schemas.openxmlformats.org/officeDocument/2006/relationships/image" Target="media/image185.png"/><Relationship Id="rId193" Type="http://schemas.openxmlformats.org/officeDocument/2006/relationships/image" Target="media/image186.png"/><Relationship Id="rId194" Type="http://schemas.openxmlformats.org/officeDocument/2006/relationships/image" Target="media/image187.png"/><Relationship Id="rId195" Type="http://schemas.openxmlformats.org/officeDocument/2006/relationships/image" Target="media/image188.png"/><Relationship Id="rId196" Type="http://schemas.openxmlformats.org/officeDocument/2006/relationships/image" Target="media/image189.png"/><Relationship Id="rId197" Type="http://schemas.openxmlformats.org/officeDocument/2006/relationships/image" Target="media/image190.png"/><Relationship Id="rId198" Type="http://schemas.openxmlformats.org/officeDocument/2006/relationships/image" Target="media/image191.png"/><Relationship Id="rId199" Type="http://schemas.openxmlformats.org/officeDocument/2006/relationships/image" Target="media/image192.png"/><Relationship Id="rId200" Type="http://schemas.openxmlformats.org/officeDocument/2006/relationships/image" Target="media/image193.png"/><Relationship Id="rId201" Type="http://schemas.openxmlformats.org/officeDocument/2006/relationships/image" Target="media/image194.png"/><Relationship Id="rId202" Type="http://schemas.openxmlformats.org/officeDocument/2006/relationships/image" Target="media/image195.png"/><Relationship Id="rId203" Type="http://schemas.openxmlformats.org/officeDocument/2006/relationships/image" Target="media/image196.png"/><Relationship Id="rId204" Type="http://schemas.openxmlformats.org/officeDocument/2006/relationships/image" Target="media/image197.png"/><Relationship Id="rId205" Type="http://schemas.openxmlformats.org/officeDocument/2006/relationships/image" Target="media/image19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2020-11-13T16:20:57Z</dcterms:created>
  <dcterms:modified xsi:type="dcterms:W3CDTF">2020-11-13T16:20:57Z</dcterms:modified>
</cp:coreProperties>
</file>